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P-096</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“20” 5   2017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Toychiyev Elyor Maxmudjonovich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Toychiyev Elyor Maxmudjonovich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20.5.2017</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4504 8272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Toychiyev Elyor Maxmudjonovich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