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P-125</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“3” 7   2023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Axmedova Shaxrizoda Farxodovna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__________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Axmedova Shaxrizoda Farxodovna</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________ </w:t>
              <w:br/>
              <w:t>Выдан: ...............</w:t>
              <w:br/>
              <w:t xml:space="preserve">________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5130 2500 0113 3837</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Axmedova Shaxrizoda Farxodovna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