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Milestone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Team Name:  Data-Tex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Team Responsibilities</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0"/>
        <w:gridCol w:w="4410"/>
        <w:tblGridChange w:id="0">
          <w:tblGrid>
            <w:gridCol w:w="4470"/>
            <w:gridCol w:w="4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Project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Mitchel Davis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Technical Lead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Alexandra Deany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Documentation Specialist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Maxwell Taylor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Secretary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Landon Woollard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QA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Ryan Bouquet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Thomas Simko</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pPr>
        <w:spacing w:after="220" w:line="261.8181818181818" w:lineRule="auto"/>
        <w:contextualSpacing w:val="0"/>
      </w:pPr>
      <w:r w:rsidDel="00000000" w:rsidR="00000000" w:rsidRPr="00000000">
        <w:rPr>
          <w:rFonts w:ascii="Times New Roman" w:cs="Times New Roman" w:eastAsia="Times New Roman" w:hAnsi="Times New Roman"/>
          <w:rtl w:val="0"/>
        </w:rPr>
        <w:t xml:space="preserve">Our task is to design and develop an internet survey creation and analysis tool that enables companies to easily create, administer, and analyze a survey using the Internet.  Similar tools available on the internet are Surveymonkey and Google Forms.  The tool will allow users to create surveys with multiple question types and will be able to display the data gather from the survey in various forms.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Three Questions to Guide Client 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What are the top X needs of this survey platform for your company?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 is it going to be used?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What security needs are you looking for in this survey client?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