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Multiple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Spreadsheet format  ← start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 question at a time/ individual responses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should be able to easily select a group of questions to have a spreadsheet produced for those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should be able to select a subset of respondents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well as a combination of these two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Really nice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Ask for the mean, median mode etc. for that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Pick out dependant variable and independent variables and view regressions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Default outputs — not a fan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No default outputs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Going back to old questions?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Have a couple checkpoints, after which you pass you cannot change previous answer </w:t>
      </w:r>
    </w:p>
    <w:sectPr>
      <w:pgSz w:h="15840" w:w="12240"/>
      <w:pgMar w:bottom="431.99999999999994" w:top="431.99999999999994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