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475F04" w:rsidRDefault="003B4489" w14:paraId="32A96DB3" w14:textId="0552A9EA">
      <w:pPr>
        <w:spacing w:before="120" w:after="120"/>
        <w:rPr>
          <w:rFonts w:ascii="Times New Roman" w:hAnsi="Times New Roman" w:eastAsia="Times New Roman" w:cs="Times New Roman"/>
          <w:color w:val="1D1D1D"/>
        </w:rPr>
      </w:pPr>
      <w:r w:rsidRPr="00860874">
        <w:rPr>
          <w:rFonts w:ascii="Times New Roman" w:hAnsi="Times New Roman" w:eastAsia="Times New Roman" w:cs="Times New Roman"/>
          <w:b/>
          <w:color w:val="1D1D1D"/>
        </w:rPr>
        <w:t xml:space="preserve">Title: </w:t>
      </w:r>
      <w:r w:rsidRPr="00860874" w:rsidR="00BE6F20">
        <w:rPr>
          <w:rFonts w:ascii="Times New Roman" w:hAnsi="Times New Roman" w:eastAsia="Times New Roman" w:cs="Times New Roman"/>
          <w:color w:val="1D1D1D"/>
        </w:rPr>
        <w:t>A</w:t>
      </w:r>
      <w:r w:rsidRPr="00860874">
        <w:rPr>
          <w:rFonts w:ascii="Times New Roman" w:hAnsi="Times New Roman" w:eastAsia="Times New Roman" w:cs="Times New Roman"/>
          <w:color w:val="1D1D1D"/>
        </w:rPr>
        <w:t xml:space="preserve">spen's influence on fire </w:t>
      </w:r>
      <w:r w:rsidRPr="00860874" w:rsidR="00BE6F20">
        <w:rPr>
          <w:rFonts w:ascii="Times New Roman" w:hAnsi="Times New Roman" w:eastAsia="Times New Roman" w:cs="Times New Roman"/>
          <w:color w:val="1D1D1D"/>
        </w:rPr>
        <w:t xml:space="preserve">radiative </w:t>
      </w:r>
      <w:r w:rsidR="00E9285F">
        <w:rPr>
          <w:rFonts w:ascii="Times New Roman" w:hAnsi="Times New Roman" w:eastAsia="Times New Roman" w:cs="Times New Roman"/>
          <w:color w:val="1D1D1D"/>
        </w:rPr>
        <w:t>power</w:t>
      </w:r>
      <w:r w:rsidRPr="00860874">
        <w:rPr>
          <w:rFonts w:ascii="Times New Roman" w:hAnsi="Times New Roman" w:eastAsia="Times New Roman" w:cs="Times New Roman"/>
          <w:color w:val="1D1D1D"/>
        </w:rPr>
        <w:t xml:space="preserve"> and </w:t>
      </w:r>
      <w:r w:rsidRPr="00860874" w:rsidR="00BE6F20">
        <w:rPr>
          <w:rFonts w:ascii="Times New Roman" w:hAnsi="Times New Roman" w:eastAsia="Times New Roman" w:cs="Times New Roman"/>
          <w:color w:val="1D1D1D"/>
        </w:rPr>
        <w:t xml:space="preserve">burn </w:t>
      </w:r>
      <w:r w:rsidRPr="00860874">
        <w:rPr>
          <w:rFonts w:ascii="Times New Roman" w:hAnsi="Times New Roman" w:eastAsia="Times New Roman" w:cs="Times New Roman"/>
          <w:color w:val="1D1D1D"/>
        </w:rPr>
        <w:t>severity is moderated by forest composition, structure, and fire weather in the Southern Rockies</w:t>
      </w:r>
    </w:p>
    <w:p w:rsidRPr="00860874" w:rsidR="00CA7286" w:rsidRDefault="00CA7286" w14:paraId="06C65D27" w14:textId="6F884ED6">
      <w:pPr>
        <w:spacing w:before="120" w:after="120"/>
        <w:rPr>
          <w:rFonts w:ascii="Times New Roman" w:hAnsi="Times New Roman" w:eastAsia="Times New Roman" w:cs="Times New Roman"/>
        </w:rPr>
      </w:pPr>
      <w:r w:rsidRPr="002233ED">
        <w:rPr>
          <w:rFonts w:ascii="Times New Roman" w:hAnsi="Times New Roman" w:eastAsia="Times New Roman" w:cs="Times New Roman"/>
          <w:b/>
          <w:bCs/>
          <w:color w:val="1D1D1D"/>
        </w:rPr>
        <w:t>Alt</w:t>
      </w:r>
      <w:r w:rsidRPr="002233ED" w:rsidR="002233ED">
        <w:rPr>
          <w:rFonts w:ascii="Times New Roman" w:hAnsi="Times New Roman" w:eastAsia="Times New Roman" w:cs="Times New Roman"/>
          <w:b/>
          <w:bCs/>
          <w:color w:val="1D1D1D"/>
        </w:rPr>
        <w:t xml:space="preserve"> title</w:t>
      </w:r>
      <w:r>
        <w:rPr>
          <w:rFonts w:ascii="Times New Roman" w:hAnsi="Times New Roman" w:eastAsia="Times New Roman" w:cs="Times New Roman"/>
          <w:color w:val="1D1D1D"/>
        </w:rPr>
        <w:t xml:space="preserve">: Aspen </w:t>
      </w:r>
      <w:r w:rsidR="002233ED">
        <w:rPr>
          <w:rFonts w:ascii="Times New Roman" w:hAnsi="Times New Roman" w:eastAsia="Times New Roman" w:cs="Times New Roman"/>
          <w:color w:val="1D1D1D"/>
        </w:rPr>
        <w:t>turns down the heat during recent wildfires</w:t>
      </w:r>
      <w:r w:rsidR="00805186">
        <w:rPr>
          <w:rFonts w:ascii="Times New Roman" w:hAnsi="Times New Roman" w:eastAsia="Times New Roman" w:cs="Times New Roman"/>
          <w:color w:val="1D1D1D"/>
        </w:rPr>
        <w:t xml:space="preserve"> in the Southern Rockies</w:t>
      </w:r>
    </w:p>
    <w:p w:rsidR="00475F04" w:rsidRDefault="003B4489" w14:paraId="32A96DB9" w14:textId="2504BFFE">
      <w:r w:rsidRPr="00860874">
        <w:rPr>
          <w:rFonts w:ascii="Times New Roman" w:hAnsi="Times New Roman" w:eastAsia="Times New Roman" w:cs="Times New Roman"/>
          <w:b/>
        </w:rPr>
        <w:t>Target journal:</w:t>
      </w:r>
      <w:r w:rsidRPr="00860874">
        <w:rPr>
          <w:rFonts w:ascii="Times New Roman" w:hAnsi="Times New Roman" w:eastAsia="Times New Roman" w:cs="Times New Roman"/>
        </w:rPr>
        <w:t xml:space="preserve"> </w:t>
      </w:r>
      <w:hyperlink w:anchor="tips1" r:id="rId5">
        <w:r w:rsidRPr="00860874" w:rsidR="00475F04">
          <w:rPr>
            <w:rFonts w:ascii="Times New Roman" w:hAnsi="Times New Roman" w:eastAsia="Times New Roman" w:cs="Times New Roman"/>
            <w:color w:val="1155CC"/>
            <w:u w:val="single"/>
          </w:rPr>
          <w:t>Ecology Letters</w:t>
        </w:r>
      </w:hyperlink>
    </w:p>
    <w:p w:rsidRPr="00FB49D4" w:rsidR="00FB49D4" w:rsidRDefault="00FB49D4" w14:paraId="7C94A985" w14:textId="2C2B27FA">
      <w:pPr>
        <w:rPr>
          <w:rFonts w:ascii="Times New Roman" w:hAnsi="Times New Roman" w:eastAsia="Times New Roman" w:cs="Times New Roman"/>
        </w:rPr>
      </w:pPr>
      <w:r w:rsidRPr="00FB49D4">
        <w:rPr>
          <w:rFonts w:ascii="Times New Roman" w:hAnsi="Times New Roman" w:cs="Times New Roman"/>
          <w:b/>
          <w:bCs/>
        </w:rPr>
        <w:t>Alt:</w:t>
      </w:r>
      <w:r w:rsidRPr="00FB49D4">
        <w:rPr>
          <w:rFonts w:ascii="Times New Roman" w:hAnsi="Times New Roman" w:cs="Times New Roman"/>
        </w:rPr>
        <w:t xml:space="preserve"> </w:t>
      </w:r>
      <w:hyperlink w:history="1" r:id="rId6">
        <w:r w:rsidRPr="009D3EF1">
          <w:rPr>
            <w:rStyle w:val="Hyperlink"/>
            <w:rFonts w:ascii="Times New Roman" w:hAnsi="Times New Roman" w:cs="Times New Roman"/>
          </w:rPr>
          <w:t>Forest Ecology and Management</w:t>
        </w:r>
      </w:hyperlink>
    </w:p>
    <w:p w:rsidR="00805186" w:rsidRDefault="00805186" w14:paraId="10861873" w14:textId="77777777">
      <w:pPr>
        <w:rPr>
          <w:rFonts w:ascii="Times New Roman" w:hAnsi="Times New Roman" w:eastAsia="Times New Roman" w:cs="Times New Roman"/>
          <w:b/>
        </w:rPr>
      </w:pPr>
    </w:p>
    <w:p w:rsidRPr="00860874" w:rsidR="00475F04" w:rsidRDefault="003B4489" w14:paraId="32A96DBC" w14:textId="65FF5C55">
      <w:pPr>
        <w:rPr>
          <w:rFonts w:ascii="Times New Roman" w:hAnsi="Times New Roman" w:eastAsia="Times New Roman" w:cs="Times New Roman"/>
        </w:rPr>
      </w:pPr>
      <w:r w:rsidRPr="00860874">
        <w:rPr>
          <w:rFonts w:ascii="Times New Roman" w:hAnsi="Times New Roman" w:eastAsia="Times New Roman" w:cs="Times New Roman"/>
          <w:b/>
        </w:rPr>
        <w:t>Code:</w:t>
      </w:r>
      <w:r w:rsidRPr="00860874" w:rsidR="00F7695E">
        <w:rPr>
          <w:rFonts w:ascii="Times New Roman" w:hAnsi="Times New Roman" w:eastAsia="Times New Roman" w:cs="Times New Roman"/>
          <w:b/>
        </w:rPr>
        <w:t xml:space="preserve"> </w:t>
      </w:r>
      <w:hyperlink r:id="rId7">
        <w:r w:rsidRPr="00860874" w:rsidR="00475F04">
          <w:rPr>
            <w:rFonts w:ascii="Times New Roman" w:hAnsi="Times New Roman" w:eastAsia="Times New Roman" w:cs="Times New Roman"/>
            <w:color w:val="1155CC"/>
            <w:u w:val="single"/>
          </w:rPr>
          <w:t>https://github.com/maxwellCcook/aspen-fire/tree/main/Aim2</w:t>
        </w:r>
      </w:hyperlink>
    </w:p>
    <w:p w:rsidR="00475F04" w:rsidP="001933DC" w:rsidRDefault="003B4489" w14:paraId="32A96DBE" w14:textId="039519E0">
      <w:pPr>
        <w:pStyle w:val="Non-NumberedSubheading"/>
      </w:pPr>
      <w:bookmarkStart w:name="_lo3ag96cf8so" w:colFirst="0" w:colLast="0" w:id="0"/>
      <w:bookmarkEnd w:id="0"/>
      <w:r w:rsidRPr="00860874">
        <w:t>Abstract</w:t>
      </w:r>
      <w:bookmarkStart w:name="_9ur8cz3i49dv" w:colFirst="0" w:colLast="0" w:id="1"/>
      <w:bookmarkEnd w:id="1"/>
    </w:p>
    <w:p w:rsidR="00475F04" w:rsidP="001933DC" w:rsidRDefault="003B4489" w14:paraId="32A96DC7" w14:textId="6D9BC0FA">
      <w:pPr>
        <w:pStyle w:val="Non-NumberedSubheading"/>
      </w:pPr>
      <w:bookmarkStart w:name="_i4ot7yaja9p1" w:colFirst="0" w:colLast="0" w:id="2"/>
      <w:bookmarkEnd w:id="2"/>
      <w:r w:rsidRPr="00860874">
        <w:t>Highlights</w:t>
      </w:r>
    </w:p>
    <w:p w:rsidRPr="001933DC" w:rsidR="001933DC" w:rsidP="001933DC" w:rsidRDefault="001933DC" w14:paraId="0E193199" w14:textId="21188E62">
      <w:pPr>
        <w:pStyle w:val="Non-NumberedSubheading"/>
      </w:pPr>
      <w:r>
        <w:t>Keywords</w:t>
      </w:r>
    </w:p>
    <w:p w:rsidRPr="00860874" w:rsidR="00475F04" w:rsidRDefault="003B4489" w14:paraId="32A96DC8" w14:textId="77777777">
      <w:pPr>
        <w:pStyle w:val="Heading1"/>
        <w:spacing w:before="120" w:after="120"/>
        <w:ind w:left="720"/>
      </w:pPr>
      <w:bookmarkStart w:name="_bfifphhv8001" w:colFirst="0" w:colLast="0" w:id="3"/>
      <w:bookmarkEnd w:id="3"/>
      <w:r w:rsidRPr="00860874">
        <w:br w:type="page"/>
      </w:r>
    </w:p>
    <w:p w:rsidRPr="00860874" w:rsidR="00475F04" w:rsidRDefault="003B4489" w14:paraId="32A96DC9" w14:textId="77777777">
      <w:pPr>
        <w:pStyle w:val="Heading1"/>
        <w:numPr>
          <w:ilvl w:val="0"/>
          <w:numId w:val="2"/>
        </w:numPr>
        <w:spacing w:before="120" w:after="120"/>
        <w:ind w:left="360"/>
      </w:pPr>
      <w:bookmarkStart w:name="_50ccnbguyxg7" w:colFirst="0" w:colLast="0" w:id="4"/>
      <w:bookmarkEnd w:id="4"/>
      <w:r w:rsidRPr="00860874">
        <w:lastRenderedPageBreak/>
        <w:t>Introduction</w:t>
      </w:r>
    </w:p>
    <w:p w:rsidRPr="00860874" w:rsidR="00475F04" w:rsidP="2C28A108" w:rsidRDefault="003B4489" w14:paraId="32A96DCA" w14:textId="6C638C55"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Forest composition, or the abundance, dominance and diversity of forest species, has an important influence on fire activity and post-fire ecosystem impacts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(Hagmann et al., 2021)</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Alongside climate and topography, forest composition and species traits help govern fire regimes and fire effects at a variety of spatial and temporal scales (Johnstone et al., 2016). Tree species composition and structure (</w:t>
      </w:r>
      <w:r w:rsidRPr="2C28A108" w:rsidR="2C28A108">
        <w:rPr>
          <w:rFonts w:ascii="Times New Roman" w:hAnsi="Times New Roman" w:eastAsia="Times New Roman" w:cs="Times New Roman"/>
          <w:i w:val="1"/>
          <w:iCs w:val="1"/>
          <w:lang w:val="en-US"/>
        </w:rPr>
        <w:t>e.g.</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cover</w:t>
      </w:r>
      <w:r w:rsidRPr="2C28A108" w:rsidR="2C28A108">
        <w:rPr>
          <w:rFonts w:ascii="Times New Roman" w:hAnsi="Times New Roman" w:eastAsia="Times New Roman" w:cs="Times New Roman"/>
          <w:lang w:val="en-US"/>
        </w:rPr>
        <w:t xml:space="preserve">, height, diameter), for example, help drive </w:t>
      </w:r>
      <w:r w:rsidRPr="2C28A108" w:rsidR="2C28A108">
        <w:rPr>
          <w:rFonts w:ascii="Times New Roman" w:hAnsi="Times New Roman" w:eastAsia="Times New Roman" w:cs="Times New Roman"/>
          <w:i w:val="1"/>
          <w:iCs w:val="1"/>
          <w:lang w:val="en-US"/>
        </w:rPr>
        <w:t>fire intensity</w:t>
      </w:r>
      <w:r w:rsidRPr="2C28A108" w:rsidR="2C28A108">
        <w:rPr>
          <w:rFonts w:ascii="Times New Roman" w:hAnsi="Times New Roman" w:eastAsia="Times New Roman" w:cs="Times New Roman"/>
          <w:lang w:val="en-US"/>
        </w:rPr>
        <w:t xml:space="preserve">, or how hot a fire burns, and </w:t>
      </w:r>
      <w:r w:rsidRPr="2C28A108" w:rsidR="2C28A108">
        <w:rPr>
          <w:rFonts w:ascii="Times New Roman" w:hAnsi="Times New Roman" w:eastAsia="Times New Roman" w:cs="Times New Roman"/>
          <w:i w:val="1"/>
          <w:iCs w:val="1"/>
          <w:lang w:val="en-US"/>
        </w:rPr>
        <w:t>fire severity</w:t>
      </w:r>
      <w:r w:rsidRPr="2C28A108" w:rsidR="2C28A108">
        <w:rPr>
          <w:rFonts w:ascii="Times New Roman" w:hAnsi="Times New Roman" w:eastAsia="Times New Roman" w:cs="Times New Roman"/>
          <w:lang w:val="en-US"/>
        </w:rPr>
        <w:t xml:space="preserve">, or the consumption of organic matter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(Keeley, 2009)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Fire intensity and severity influence suppression difficulty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(Thompson et al., 2018)</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impacts to the built environment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(Penman et al., 2014)</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and ecosystem responses such as post-fire tree recruitment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(Chapman et al., 2020; Meigs &amp; Krawchuk, 2018)</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Given recent extreme fire activity and changes to the composition, structure and fire regimes of western North American forests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(Hagmann et al., 2021; Hessburg et al., 2021)</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there is an urgent need to understand the influence of forest species composition and structure on contemporary fire intensity and severity. </w:t>
      </w:r>
    </w:p>
    <w:p w:rsidRPr="00860874" w:rsidR="00475F04" w:rsidP="2C28A108" w:rsidRDefault="003B4489" w14:paraId="32A96DCB" w14:textId="329DB8FA"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The modification of forest composition and structure is a viable management tool often leveraged to reduce wildfire hazard to communities and ecosystems</w:t>
      </w:r>
      <w:r w:rsidRPr="2C28A108" w:rsidR="2C28A108">
        <w:rPr>
          <w:rFonts w:ascii="Times New Roman" w:hAnsi="Times New Roman" w:eastAsia="Times New Roman" w:cs="Times New Roman"/>
          <w:lang w:val="en-US"/>
        </w:rPr>
        <w:t xml:space="preserv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(Prichard et al., 2021)</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These management actions often involve reduction of fuels through mechanical treatment or prescribed fire, thereby reducing</w:t>
      </w:r>
      <w:r w:rsidRPr="2C28A108" w:rsidR="2C28A108">
        <w:rPr>
          <w:rFonts w:ascii="Times New Roman" w:hAnsi="Times New Roman" w:eastAsia="Times New Roman" w:cs="Times New Roman"/>
          <w:lang w:val="en-US"/>
        </w:rPr>
        <w:t xml:space="preserve"> the potential for</w:t>
      </w:r>
      <w:r w:rsidRPr="2C28A108" w:rsidR="2C28A108">
        <w:rPr>
          <w:rFonts w:ascii="Times New Roman" w:hAnsi="Times New Roman" w:eastAsia="Times New Roman" w:cs="Times New Roman"/>
          <w:lang w:val="en-US"/>
        </w:rPr>
        <w:t xml:space="preserve"> extreme fire </w:t>
      </w:r>
      <w:r w:rsidRPr="2C28A108" w:rsidR="2C28A108">
        <w:rPr>
          <w:rFonts w:ascii="Times New Roman" w:hAnsi="Times New Roman" w:eastAsia="Times New Roman" w:cs="Times New Roman"/>
          <w:lang w:val="en-US"/>
        </w:rPr>
        <w:t>intensity and severity</w:t>
      </w:r>
      <w:r w:rsidRPr="2C28A108" w:rsidR="2C28A108">
        <w:rPr>
          <w:rFonts w:ascii="Times New Roman" w:hAnsi="Times New Roman" w:eastAsia="Times New Roman" w:cs="Times New Roman"/>
          <w:lang w:val="en-US"/>
        </w:rPr>
        <w:t xml:space="preserv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(Agee &amp; Skinner, 2005; Stephens et al., 2009)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However, this presents a persistent management problem where treatments must be revisited to maintain positive benefits. Furthermore, while far more prescribed fire is ultimately needed to restore increasingly fire-starved ecosystems in the </w:t>
      </w:r>
      <w:r w:rsidRPr="2C28A108" w:rsidR="2C28A108">
        <w:rPr>
          <w:rFonts w:ascii="Times New Roman" w:hAnsi="Times New Roman" w:eastAsia="Times New Roman" w:cs="Times New Roman"/>
          <w:lang w:val="en-US"/>
        </w:rPr>
        <w:t xml:space="preserve">western </w:t>
      </w:r>
      <w:r w:rsidRPr="2C28A108" w:rsidR="2C28A108">
        <w:rPr>
          <w:rFonts w:ascii="Times New Roman" w:hAnsi="Times New Roman" w:eastAsia="Times New Roman" w:cs="Times New Roman"/>
          <w:lang w:val="en-US"/>
        </w:rPr>
        <w:t xml:space="preserve">U.S.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(Parks et al., 2025)</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its use is limited by policy restrictions, public support, and a shortening window of appropriate weather conditions for burning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(Schultz et al., 2019; Swain et al., 2023)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The promotion of “fire-resistant” species, which may provide natural buffers to extreme fire behavior that are more self-sustaining, presents a complimentary management tool to reduce extreme fire behavior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(Girardin &amp; Terrier, 2015)</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With increasing fire activity and hazards, particularly across the western U.S.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(Parks &amp; Abatzoglou, 2020)</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assessments of which species may provide these benefits and under what conditions they are likely to do so are needed.</w:t>
      </w:r>
    </w:p>
    <w:p w:rsidRPr="00860874" w:rsidR="00475F04" w:rsidP="2C28A108" w:rsidRDefault="003B4489" w14:paraId="32A96DCC" w14:textId="4198AD78"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In some regions of western North America, quaking aspen (</w:t>
      </w:r>
      <w:r w:rsidRPr="2C28A108" w:rsidR="2C28A108">
        <w:rPr>
          <w:rFonts w:ascii="Times New Roman" w:hAnsi="Times New Roman" w:eastAsia="Times New Roman" w:cs="Times New Roman"/>
          <w:i w:val="1"/>
          <w:iCs w:val="1"/>
          <w:lang w:val="en-US"/>
        </w:rPr>
        <w:t>Populus tremuloides Michx.</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is</w:t>
      </w:r>
      <w:r w:rsidRPr="2C28A108" w:rsidR="2C28A108">
        <w:rPr>
          <w:rFonts w:ascii="Times New Roman" w:hAnsi="Times New Roman" w:eastAsia="Times New Roman" w:cs="Times New Roman"/>
          <w:lang w:val="en-US"/>
        </w:rPr>
        <w:t xml:space="preserve"> one forest species potentially capable of reducing extreme fire hazard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(Fechner &amp; Barrows, 1976)</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Aspen, which is also the most widely distributed tree species in North America and often considered a keystone species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(Rogers et al., 2020)</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has been characterized by fire-moderating traits such as lower canopy bulk density, higher canopy base height, and greater leaf moisture content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(DeByle &amp; Winokur, 1985; Shepperd, 1990; Shinneman et al., 2013)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Existing in a functional gradient of seral (</w:t>
      </w:r>
      <w:r w:rsidRPr="2C28A108" w:rsidR="2C28A108">
        <w:rPr>
          <w:rFonts w:ascii="Times New Roman" w:hAnsi="Times New Roman" w:eastAsia="Times New Roman" w:cs="Times New Roman"/>
          <w:i w:val="1"/>
          <w:iCs w:val="1"/>
          <w:lang w:val="en-US"/>
        </w:rPr>
        <w:t>e.g.</w:t>
      </w:r>
      <w:r w:rsidRPr="2C28A108" w:rsidR="2C28A108">
        <w:rPr>
          <w:rFonts w:ascii="Times New Roman" w:hAnsi="Times New Roman" w:eastAsia="Times New Roman" w:cs="Times New Roman"/>
          <w:lang w:val="en-US"/>
        </w:rPr>
        <w:t>, having a conifer component) to stable (</w:t>
      </w:r>
      <w:r w:rsidRPr="2C28A108" w:rsidR="2C28A108">
        <w:rPr>
          <w:rFonts w:ascii="Times New Roman" w:hAnsi="Times New Roman" w:eastAsia="Times New Roman" w:cs="Times New Roman"/>
          <w:i w:val="1"/>
          <w:iCs w:val="1"/>
          <w:lang w:val="en-US"/>
        </w:rPr>
        <w:t>e.g.</w:t>
      </w:r>
      <w:r w:rsidRPr="2C28A108" w:rsidR="2C28A108">
        <w:rPr>
          <w:rFonts w:ascii="Times New Roman" w:hAnsi="Times New Roman" w:eastAsia="Times New Roman" w:cs="Times New Roman"/>
          <w:lang w:val="en-US"/>
        </w:rPr>
        <w:t xml:space="preserve">, pure stands), aspen exhibits varying fire regimes and degrees of fire resistance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(Rogers et al., 2014; Shinneman et al., 2013)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Generally, seral aspen </w:t>
      </w:r>
      <w:r w:rsidRPr="2C28A108" w:rsidR="2C28A108">
        <w:rPr>
          <w:rFonts w:ascii="Times New Roman" w:hAnsi="Times New Roman" w:eastAsia="Times New Roman" w:cs="Times New Roman"/>
          <w:lang w:val="en-US"/>
        </w:rPr>
        <w:t>exhibits more extreme</w:t>
      </w:r>
      <w:r w:rsidRPr="2C28A108" w:rsidR="2C28A108">
        <w:rPr>
          <w:rFonts w:ascii="Times New Roman" w:hAnsi="Times New Roman" w:eastAsia="Times New Roman" w:cs="Times New Roman"/>
          <w:lang w:val="en-US"/>
        </w:rPr>
        <w:t xml:space="preserve"> fire behavior compared to </w:t>
      </w:r>
      <w:r w:rsidRPr="2C28A108" w:rsidR="2C28A108">
        <w:rPr>
          <w:rFonts w:ascii="Times New Roman" w:hAnsi="Times New Roman" w:eastAsia="Times New Roman" w:cs="Times New Roman"/>
          <w:lang w:val="en-US"/>
        </w:rPr>
        <w:t>stable</w:t>
      </w:r>
      <w:r w:rsidRPr="2C28A108" w:rsidR="2C28A108">
        <w:rPr>
          <w:rFonts w:ascii="Times New Roman" w:hAnsi="Times New Roman" w:eastAsia="Times New Roman" w:cs="Times New Roman"/>
          <w:lang w:val="en-US"/>
        </w:rPr>
        <w:t xml:space="preserve"> aspen and</w:t>
      </w:r>
      <w:r w:rsidRPr="2C28A108" w:rsidR="2C28A108">
        <w:rPr>
          <w:rFonts w:ascii="Times New Roman" w:hAnsi="Times New Roman" w:eastAsia="Times New Roman" w:cs="Times New Roman"/>
          <w:lang w:val="en-US"/>
        </w:rPr>
        <w:t>, in turn,</w:t>
      </w:r>
      <w:r w:rsidRPr="2C28A108" w:rsidR="2C28A108">
        <w:rPr>
          <w:rFonts w:ascii="Times New Roman" w:hAnsi="Times New Roman" w:eastAsia="Times New Roman" w:cs="Times New Roman"/>
          <w:lang w:val="en-US"/>
        </w:rPr>
        <w:t xml:space="preserve"> fire activity</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drives the persistence of either functional type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(Morris et al., 2019; Shinneman et al., 2013)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Evidence points to fire weather and stand condition influencing the fire behavior</w:t>
      </w:r>
      <w:r w:rsidRPr="2C28A108" w:rsidR="2C28A108">
        <w:rPr>
          <w:rFonts w:ascii="Times New Roman" w:hAnsi="Times New Roman" w:eastAsia="Times New Roman" w:cs="Times New Roman"/>
          <w:lang w:val="en-US"/>
        </w:rPr>
        <w:t xml:space="preserve"> in aspen</w:t>
      </w:r>
      <w:r w:rsidRPr="2C28A108" w:rsidR="2C28A108">
        <w:rPr>
          <w:rFonts w:ascii="Times New Roman" w:hAnsi="Times New Roman" w:eastAsia="Times New Roman" w:cs="Times New Roman"/>
          <w:lang w:val="en-US"/>
        </w:rPr>
        <w:t xml:space="preserve">, where even pure stands are likely to burn when the conditions align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(DeRose &amp; Leffler, 2014)</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However, w</w:t>
      </w:r>
      <w:r w:rsidRPr="2C28A108" w:rsidR="2C28A108">
        <w:rPr>
          <w:rFonts w:ascii="Times New Roman" w:hAnsi="Times New Roman" w:eastAsia="Times New Roman" w:cs="Times New Roman"/>
          <w:lang w:val="en-US"/>
        </w:rPr>
        <w:t xml:space="preserve">ith these potentially fire-moderating traits, aspen may offer a natural buffer, a so-called </w:t>
      </w:r>
      <w:r w:rsidRPr="2C28A108" w:rsidR="2C28A108">
        <w:rPr>
          <w:rFonts w:ascii="Times New Roman" w:hAnsi="Times New Roman" w:eastAsia="Times New Roman" w:cs="Times New Roman"/>
          <w:i w:val="1"/>
          <w:iCs w:val="1"/>
          <w:lang w:val="en-US"/>
        </w:rPr>
        <w:t>living fire break</w:t>
      </w:r>
      <w:r w:rsidRPr="2C28A108" w:rsidR="2C28A108">
        <w:rPr>
          <w:rFonts w:ascii="Times New Roman" w:hAnsi="Times New Roman" w:eastAsia="Times New Roman" w:cs="Times New Roman"/>
          <w:lang w:val="en-US"/>
        </w:rPr>
        <w:t xml:space="preserve">, to extreme fire intensity and severity. </w:t>
      </w:r>
      <w:r w:rsidRPr="2C28A108" w:rsidR="2C28A108">
        <w:rPr>
          <w:rFonts w:ascii="Times New Roman" w:hAnsi="Times New Roman" w:eastAsia="Times New Roman" w:cs="Times New Roman"/>
          <w:lang w:val="en-US"/>
        </w:rPr>
        <w:t>Despite this recognition</w:t>
      </w:r>
      <w:r w:rsidRPr="2C28A108" w:rsidR="2C28A108">
        <w:rPr>
          <w:rFonts w:ascii="Times New Roman" w:hAnsi="Times New Roman" w:eastAsia="Times New Roman" w:cs="Times New Roman"/>
          <w:lang w:val="en-US"/>
        </w:rPr>
        <w:t xml:space="preserve">, there remains a knowledge gap between management and scientific understanding of how, when, and where aspen moderates fire, especially relative to other forest types and during recent extreme fire activity at regional-to-continental scales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(Nesbit et al., 2023)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t>
      </w:r>
    </w:p>
    <w:p w:rsidRPr="00860874" w:rsidR="00475F04" w:rsidP="2C28A108" w:rsidRDefault="003B4489" w14:paraId="32A96DCD" w14:textId="3F171D27"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Widespread availability of satellite remote sensing data before, during, and after wildfires presents a unique opportunity to quantify the influence of aspen on wildfire </w:t>
      </w:r>
      <w:r w:rsidRPr="2C28A108" w:rsidR="2C28A108">
        <w:rPr>
          <w:rFonts w:ascii="Times New Roman" w:hAnsi="Times New Roman" w:eastAsia="Times New Roman" w:cs="Times New Roman"/>
          <w:lang w:val="en-US"/>
        </w:rPr>
        <w:t>activity</w:t>
      </w:r>
      <w:r w:rsidRPr="2C28A108" w:rsidR="2C28A108">
        <w:rPr>
          <w:rFonts w:ascii="Times New Roman" w:hAnsi="Times New Roman" w:eastAsia="Times New Roman" w:cs="Times New Roman"/>
          <w:lang w:val="en-US"/>
        </w:rPr>
        <w:t xml:space="preserve"> across large spatial scales. Burn </w:t>
      </w:r>
      <w:r w:rsidRPr="2C28A108" w:rsidR="2C28A108">
        <w:rPr>
          <w:rFonts w:ascii="Times New Roman" w:hAnsi="Times New Roman" w:eastAsia="Times New Roman" w:cs="Times New Roman"/>
          <w:lang w:val="en-US"/>
        </w:rPr>
        <w:t xml:space="preserve">severity mapping, which is based on differences between pre- and post-fire multispectral imagery, is one of the most commonly applied uses of satellite remote sensing in fire ecology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(Szpakowski &amp; Jensen, 2019)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Satellite-based metrics of burn severity, such as the composite burn index (CBI), have been shown to correlate well with field-based measurements, enabling large-scale assessments of ecosystem impacts and their drivers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(Parks et al., 2019)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In tandem, active fire detection, which relies on middle-infrared (~ 4 µm) imagery, has become a crucial tool for monitoring global fire activity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(Wooster et al., 2021)</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Spectral radiance in the middle-infrared is used to calculate fire radiative power (FRP), which is a measure of the energy released by actively burning fires and is highly correlated with the rate of biomass consumption per unit time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(Kaufman et al., 1998; Schroeder et al., 2010; Wooster et al., 2003)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Studies have applied FRP to, for example, track wildfire smoke emissions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2C28A108">
        <w:rPr>
          <w:rFonts w:ascii="Cambria Math" w:hAnsi="Cambria Math" w:cs="Cambria Math"/>
        </w:rPr>
        <w:instrText xml:space="preserve">∼</w:instrText>
      </w:r>
      <w:r w:rsidRPr="2C28A108">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(Li et al., 2019, 2020)</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and investigate the relationship between energy released and fire size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(Laurent et al., 2019)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w:t>
      </w:r>
      <w:r w:rsidRPr="2C28A108" w:rsidR="2C28A108">
        <w:rPr>
          <w:rFonts w:ascii="Times New Roman" w:hAnsi="Times New Roman" w:eastAsia="Times New Roman" w:cs="Times New Roman"/>
          <w:lang w:val="en-US"/>
        </w:rPr>
        <w:t>inventories</w:t>
      </w:r>
      <w:r w:rsidRPr="2C28A108" w:rsidR="2C28A108">
        <w:rPr>
          <w:rFonts w:ascii="Times New Roman" w:hAnsi="Times New Roman" w:eastAsia="Times New Roman" w:cs="Times New Roman"/>
          <w:lang w:val="en-US"/>
        </w:rPr>
        <w:t xml:space="preserve"> is a promising approach to exploring these relationships.</w:t>
      </w:r>
    </w:p>
    <w:p w:rsidRPr="00860874" w:rsidR="00475F04" w:rsidP="2C28A108" w:rsidRDefault="003B4489" w14:paraId="32A96DCE" w14:textId="4E594FAC"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To investigate the influence of aspen and other forest types on </w:t>
      </w:r>
      <w:r w:rsidRPr="2C28A108" w:rsidR="2C28A108">
        <w:rPr>
          <w:rFonts w:ascii="Times New Roman" w:hAnsi="Times New Roman" w:eastAsia="Times New Roman" w:cs="Times New Roman"/>
          <w:lang w:val="en-US"/>
        </w:rPr>
        <w:t xml:space="preserve">fire </w:t>
      </w:r>
      <w:r w:rsidRPr="2C28A108" w:rsidR="2C28A108">
        <w:rPr>
          <w:rFonts w:ascii="Times New Roman" w:hAnsi="Times New Roman" w:eastAsia="Times New Roman" w:cs="Times New Roman"/>
          <w:lang w:val="en-US"/>
        </w:rPr>
        <w:t>intensity</w:t>
      </w:r>
      <w:r w:rsidRPr="2C28A108" w:rsidR="2C28A108">
        <w:rPr>
          <w:rFonts w:ascii="Times New Roman" w:hAnsi="Times New Roman" w:eastAsia="Times New Roman" w:cs="Times New Roman"/>
          <w:lang w:val="en-US"/>
        </w:rPr>
        <w:t xml:space="preserve"> and burn severity</w:t>
      </w:r>
      <w:r w:rsidRPr="2C28A108" w:rsidR="2C28A108">
        <w:rPr>
          <w:rFonts w:ascii="Times New Roman" w:hAnsi="Times New Roman" w:eastAsia="Times New Roman" w:cs="Times New Roman"/>
          <w:lang w:val="en-US"/>
        </w:rPr>
        <w:t xml:space="preserve"> during recent (2017-2023) wildfires, we harmonized satellite-based </w:t>
      </w:r>
      <w:r w:rsidRPr="2C28A108" w:rsidR="2C28A108">
        <w:rPr>
          <w:rFonts w:ascii="Times New Roman" w:hAnsi="Times New Roman" w:eastAsia="Times New Roman" w:cs="Times New Roman"/>
          <w:lang w:val="en-US"/>
        </w:rPr>
        <w:t>FRP</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and </w:t>
      </w:r>
      <w:r w:rsidRPr="2C28A108" w:rsidR="2C28A108">
        <w:rPr>
          <w:rFonts w:ascii="Times New Roman" w:hAnsi="Times New Roman" w:eastAsia="Times New Roman" w:cs="Times New Roman"/>
          <w:lang w:val="en-US"/>
        </w:rPr>
        <w:t>CBI</w:t>
      </w:r>
      <w:r w:rsidRPr="2C28A108" w:rsidR="2C28A108">
        <w:rPr>
          <w:rFonts w:ascii="Times New Roman" w:hAnsi="Times New Roman" w:eastAsia="Times New Roman" w:cs="Times New Roman"/>
          <w:lang w:val="en-US"/>
        </w:rPr>
        <w:t xml:space="preserve"> with imputed wall-to-wall forest inventory data derived from the United States Forest Service (USFS) Forest Inventory and Analysis (FIA) program. Using Bayesian spatial hierarchical modeling, we investigate three primary questions: (</w:t>
      </w:r>
      <w:r w:rsidRPr="2C28A108" w:rsidR="2C28A108">
        <w:rPr>
          <w:rFonts w:ascii="Times New Roman" w:hAnsi="Times New Roman" w:eastAsia="Times New Roman" w:cs="Times New Roman"/>
          <w:b w:val="1"/>
          <w:bCs w:val="1"/>
          <w:lang w:val="en-US"/>
        </w:rPr>
        <w:t>i</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how do dominant forest </w:t>
      </w:r>
      <w:r w:rsidRPr="2C28A108" w:rsidR="2C28A108">
        <w:rPr>
          <w:rFonts w:ascii="Times New Roman" w:hAnsi="Times New Roman" w:eastAsia="Times New Roman" w:cs="Times New Roman"/>
          <w:lang w:val="en-US"/>
        </w:rPr>
        <w:t xml:space="preserve">types influence FRP and CBI </w:t>
      </w:r>
      <w:r w:rsidRPr="2C28A108" w:rsidR="2C28A108">
        <w:rPr>
          <w:rFonts w:ascii="Times New Roman" w:hAnsi="Times New Roman" w:eastAsia="Times New Roman" w:cs="Times New Roman"/>
          <w:i w:val="1"/>
          <w:iCs w:val="1"/>
          <w:lang w:val="en-US"/>
        </w:rPr>
        <w:t>relative to aspen</w:t>
      </w:r>
      <w:r w:rsidRPr="2C28A108" w:rsidR="2C28A108">
        <w:rPr>
          <w:rFonts w:ascii="Times New Roman" w:hAnsi="Times New Roman" w:eastAsia="Times New Roman" w:cs="Times New Roman"/>
          <w:lang w:val="en-US"/>
        </w:rPr>
        <w:t>; (</w:t>
      </w:r>
      <w:r w:rsidRPr="2C28A108" w:rsidR="2C28A108">
        <w:rPr>
          <w:rFonts w:ascii="Times New Roman" w:hAnsi="Times New Roman" w:eastAsia="Times New Roman" w:cs="Times New Roman"/>
          <w:b w:val="1"/>
          <w:bCs w:val="1"/>
          <w:lang w:val="en-US"/>
        </w:rPr>
        <w:t>ii</w:t>
      </w:r>
      <w:r w:rsidRPr="2C28A108" w:rsidR="2C28A108">
        <w:rPr>
          <w:rFonts w:ascii="Times New Roman" w:hAnsi="Times New Roman" w:eastAsia="Times New Roman" w:cs="Times New Roman"/>
          <w:lang w:val="en-US"/>
        </w:rPr>
        <w:t>) how do</w:t>
      </w:r>
      <w:r w:rsidRPr="2C28A108" w:rsidR="2C28A108">
        <w:rPr>
          <w:rFonts w:ascii="Times New Roman" w:hAnsi="Times New Roman" w:eastAsia="Times New Roman" w:cs="Times New Roman"/>
          <w:lang w:val="en-US"/>
        </w:rPr>
        <w:t>es</w:t>
      </w:r>
      <w:r w:rsidRPr="2C28A108" w:rsidR="2C28A108">
        <w:rPr>
          <w:rFonts w:ascii="Times New Roman" w:hAnsi="Times New Roman" w:eastAsia="Times New Roman" w:cs="Times New Roman"/>
          <w:lang w:val="en-US"/>
        </w:rPr>
        <w:t xml:space="preserve"> forest</w:t>
      </w:r>
      <w:r w:rsidRPr="2C28A108" w:rsidR="2C28A108">
        <w:rPr>
          <w:rFonts w:ascii="Times New Roman" w:hAnsi="Times New Roman" w:eastAsia="Times New Roman" w:cs="Times New Roman"/>
          <w:lang w:val="en-US"/>
        </w:rPr>
        <w:t xml:space="preserve"> composition and structure, such as </w:t>
      </w:r>
      <w:r w:rsidRPr="2C28A108" w:rsidR="2C28A108">
        <w:rPr>
          <w:rFonts w:ascii="Times New Roman" w:hAnsi="Times New Roman" w:eastAsia="Times New Roman" w:cs="Times New Roman"/>
          <w:lang w:val="en-US"/>
        </w:rPr>
        <w:t xml:space="preserve">forest canopy cover, </w:t>
      </w:r>
      <w:r w:rsidRPr="2C28A108" w:rsidR="2C28A108">
        <w:rPr>
          <w:rFonts w:ascii="Times New Roman" w:hAnsi="Times New Roman" w:eastAsia="Times New Roman" w:cs="Times New Roman"/>
          <w:lang w:val="en-US"/>
        </w:rPr>
        <w:t>stand density</w:t>
      </w:r>
      <w:r w:rsidRPr="2C28A108" w:rsidR="2C28A108">
        <w:rPr>
          <w:rFonts w:ascii="Times New Roman" w:hAnsi="Times New Roman" w:eastAsia="Times New Roman" w:cs="Times New Roman"/>
          <w:lang w:val="en-US"/>
        </w:rPr>
        <w:t>, tree height and diameter</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influence </w:t>
      </w:r>
      <w:r w:rsidRPr="2C28A108" w:rsidR="2C28A108">
        <w:rPr>
          <w:rFonts w:ascii="Times New Roman" w:hAnsi="Times New Roman" w:eastAsia="Times New Roman" w:cs="Times New Roman"/>
          <w:lang w:val="en-US"/>
        </w:rPr>
        <w:t>FRP and CBI</w:t>
      </w:r>
      <w:r w:rsidRPr="2C28A108" w:rsidR="2C28A108">
        <w:rPr>
          <w:rFonts w:ascii="Times New Roman" w:hAnsi="Times New Roman" w:eastAsia="Times New Roman" w:cs="Times New Roman"/>
          <w:lang w:val="en-US"/>
        </w:rPr>
        <w:t>; and (</w:t>
      </w:r>
      <w:r w:rsidRPr="2C28A108" w:rsidR="2C28A108">
        <w:rPr>
          <w:rFonts w:ascii="Times New Roman" w:hAnsi="Times New Roman" w:eastAsia="Times New Roman" w:cs="Times New Roman"/>
          <w:b w:val="1"/>
          <w:bCs w:val="1"/>
          <w:lang w:val="en-US"/>
        </w:rPr>
        <w:t>iii</w:t>
      </w:r>
      <w:r w:rsidRPr="2C28A108" w:rsidR="2C28A108">
        <w:rPr>
          <w:rFonts w:ascii="Times New Roman" w:hAnsi="Times New Roman" w:eastAsia="Times New Roman" w:cs="Times New Roman"/>
          <w:lang w:val="en-US"/>
        </w:rPr>
        <w:t xml:space="preserve">) where aspen co-occurs with other forest </w:t>
      </w:r>
      <w:r w:rsidRPr="2C28A108" w:rsidR="2C28A108">
        <w:rPr>
          <w:rFonts w:ascii="Times New Roman" w:hAnsi="Times New Roman" w:eastAsia="Times New Roman" w:cs="Times New Roman"/>
          <w:lang w:val="en-US"/>
        </w:rPr>
        <w:t>types</w:t>
      </w:r>
      <w:r w:rsidRPr="2C28A108" w:rsidR="2C28A108">
        <w:rPr>
          <w:rFonts w:ascii="Times New Roman" w:hAnsi="Times New Roman" w:eastAsia="Times New Roman" w:cs="Times New Roman"/>
          <w:lang w:val="en-US"/>
        </w:rPr>
        <w:t xml:space="preserve">, how does its dominance, measured as the proportion of live basal area, influence FRP and CBI both with and without mediating effects of fire weather. To account for landscape and climatic </w:t>
      </w:r>
      <w:r w:rsidRPr="2C28A108" w:rsidR="2C28A108">
        <w:rPr>
          <w:rFonts w:ascii="Times New Roman" w:hAnsi="Times New Roman" w:eastAsia="Times New Roman" w:cs="Times New Roman"/>
          <w:lang w:val="en-US"/>
        </w:rPr>
        <w:t>effects</w:t>
      </w:r>
      <w:r w:rsidRPr="2C28A108" w:rsidR="2C28A108">
        <w:rPr>
          <w:rFonts w:ascii="Times New Roman" w:hAnsi="Times New Roman" w:eastAsia="Times New Roman" w:cs="Times New Roman"/>
          <w:lang w:val="en-US"/>
        </w:rPr>
        <w:t xml:space="preserve"> on fire activity</w:t>
      </w:r>
      <w:r w:rsidRPr="2C28A108" w:rsidR="2C28A108">
        <w:rPr>
          <w:rFonts w:ascii="Times New Roman" w:hAnsi="Times New Roman" w:eastAsia="Times New Roman" w:cs="Times New Roman"/>
          <w:lang w:val="en-US"/>
        </w:rPr>
        <w:t xml:space="preserve">, we include </w:t>
      </w:r>
      <w:r w:rsidRPr="2C28A108" w:rsidR="2C28A108">
        <w:rPr>
          <w:rFonts w:ascii="Times New Roman" w:hAnsi="Times New Roman" w:eastAsia="Times New Roman" w:cs="Times New Roman"/>
          <w:lang w:val="en-US"/>
        </w:rPr>
        <w:t>variables</w:t>
      </w:r>
      <w:r w:rsidRPr="2C28A108" w:rsidR="2C28A108">
        <w:rPr>
          <w:rFonts w:ascii="Times New Roman" w:hAnsi="Times New Roman" w:eastAsia="Times New Roman" w:cs="Times New Roman"/>
          <w:lang w:val="en-US"/>
        </w:rPr>
        <w:t xml:space="preserve"> describing </w:t>
      </w:r>
      <w:r w:rsidRPr="2C28A108" w:rsidR="2C28A108">
        <w:rPr>
          <w:rFonts w:ascii="Times New Roman" w:hAnsi="Times New Roman" w:eastAsia="Times New Roman" w:cs="Times New Roman"/>
          <w:lang w:val="en-US"/>
        </w:rPr>
        <w:t xml:space="preserve">the </w:t>
      </w:r>
      <w:r w:rsidRPr="2C28A108" w:rsidR="2C28A108">
        <w:rPr>
          <w:rFonts w:ascii="Times New Roman" w:hAnsi="Times New Roman" w:eastAsia="Times New Roman" w:cs="Times New Roman"/>
          <w:lang w:val="en-US"/>
        </w:rPr>
        <w:t xml:space="preserve">topography and fire </w:t>
      </w:r>
      <w:r w:rsidRPr="2C28A108" w:rsidR="2C28A108">
        <w:rPr>
          <w:rFonts w:ascii="Times New Roman" w:hAnsi="Times New Roman" w:eastAsia="Times New Roman" w:cs="Times New Roman"/>
          <w:lang w:val="en-US"/>
        </w:rPr>
        <w:t xml:space="preserve">weather. </w:t>
      </w:r>
      <w:r w:rsidRPr="2C28A108" w:rsidR="2C28A108">
        <w:rPr>
          <w:rFonts w:ascii="Times New Roman" w:hAnsi="Times New Roman" w:eastAsia="Times New Roman" w:cs="Times New Roman"/>
          <w:lang w:val="en-US"/>
        </w:rPr>
        <w:t>Given</w:t>
      </w:r>
      <w:r w:rsidRPr="2C28A108" w:rsidR="2C28A108">
        <w:rPr>
          <w:rFonts w:ascii="Times New Roman" w:hAnsi="Times New Roman" w:eastAsia="Times New Roman" w:cs="Times New Roman"/>
          <w:lang w:val="en-US"/>
        </w:rPr>
        <w:t xml:space="preserve"> the spatial-temporal dependence of wildfires, we </w:t>
      </w:r>
      <w:r w:rsidRPr="2C28A108" w:rsidR="2C28A108">
        <w:rPr>
          <w:rFonts w:ascii="Times New Roman" w:hAnsi="Times New Roman" w:eastAsia="Times New Roman" w:cs="Times New Roman"/>
          <w:lang w:val="en-US"/>
        </w:rPr>
        <w:t xml:space="preserve">also </w:t>
      </w:r>
      <w:r w:rsidRPr="2C28A108" w:rsidR="2C28A108">
        <w:rPr>
          <w:rFonts w:ascii="Times New Roman" w:hAnsi="Times New Roman" w:eastAsia="Times New Roman" w:cs="Times New Roman"/>
          <w:lang w:val="en-US"/>
        </w:rPr>
        <w:t xml:space="preserve">include random effects for day-of-burn and a </w:t>
      </w:r>
      <w:r w:rsidRPr="2C28A108" w:rsidR="2C28A108">
        <w:rPr>
          <w:rFonts w:ascii="Times New Roman" w:hAnsi="Times New Roman" w:eastAsia="Times New Roman" w:cs="Times New Roman"/>
          <w:lang w:val="en-US"/>
        </w:rPr>
        <w:t>structured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w:t>
      </w:r>
      <w:r w:rsidRPr="2C28A108" w:rsidR="2C28A108">
        <w:rPr>
          <w:rFonts w:ascii="Times New Roman" w:hAnsi="Times New Roman" w:eastAsia="Times New Roman" w:cs="Times New Roman"/>
          <w:lang w:val="en-US"/>
        </w:rPr>
        <w:t xml:space="preserve"> as a proxy for fire intensity</w:t>
      </w:r>
      <w:r w:rsidRPr="2C28A108" w:rsidR="2C28A108">
        <w:rPr>
          <w:rFonts w:ascii="Times New Roman" w:hAnsi="Times New Roman" w:eastAsia="Times New Roman" w:cs="Times New Roman"/>
          <w:lang w:val="en-US"/>
        </w:rPr>
        <w:t xml:space="preserve"> to investigate the biotic and abiotic controls and spatial patterns</w:t>
      </w:r>
      <w:r w:rsidRPr="2C28A108" w:rsidR="2C28A108">
        <w:rPr>
          <w:rFonts w:ascii="Times New Roman" w:hAnsi="Times New Roman" w:eastAsia="Times New Roman" w:cs="Times New Roman"/>
          <w:lang w:val="en-US"/>
        </w:rPr>
        <w:t xml:space="preserve"> of </w:t>
      </w:r>
      <w:r w:rsidRPr="2C28A108" w:rsidR="2C28A108">
        <w:rPr>
          <w:rFonts w:ascii="Times New Roman" w:hAnsi="Times New Roman" w:eastAsia="Times New Roman" w:cs="Times New Roman"/>
          <w:lang w:val="en-US"/>
        </w:rPr>
        <w:t>fire heat</w:t>
      </w:r>
      <w:r w:rsidRPr="2C28A108" w:rsidR="2C28A108">
        <w:rPr>
          <w:rFonts w:ascii="Times New Roman" w:hAnsi="Times New Roman" w:eastAsia="Times New Roman" w:cs="Times New Roman"/>
          <w:lang w:val="en-US"/>
        </w:rPr>
        <w:t>. These methods can be applied across large geographic regions to answer a variety of important questions related to forest and fire management.</w:t>
      </w:r>
    </w:p>
    <w:p w:rsidRPr="00860874" w:rsidR="00475F04" w:rsidRDefault="00366BAA" w14:paraId="32A96DCF" w14:textId="37420D3C">
      <w:pPr>
        <w:pStyle w:val="Heading1"/>
        <w:numPr>
          <w:ilvl w:val="0"/>
          <w:numId w:val="2"/>
        </w:numPr>
        <w:spacing w:before="120" w:after="120"/>
        <w:ind w:left="360"/>
      </w:pPr>
      <w:bookmarkStart w:name="_6tf3oxfbt190" w:colFirst="0" w:colLast="0" w:id="5"/>
      <w:bookmarkEnd w:id="5"/>
      <w:r>
        <w:t xml:space="preserve">Materials and </w:t>
      </w:r>
      <w:r w:rsidRPr="00860874">
        <w:t>Methods</w:t>
      </w:r>
    </w:p>
    <w:p w:rsidRPr="00860874" w:rsidR="00475F04" w:rsidP="007E63CB" w:rsidRDefault="003B4489" w14:paraId="32A96DD0" w14:textId="7F9EFF17">
      <w:pPr>
        <w:pStyle w:val="Heading2"/>
      </w:pPr>
      <w:bookmarkStart w:name="_bduovb9248nf" w:colFirst="0" w:colLast="0" w:id="6"/>
      <w:bookmarkEnd w:id="6"/>
      <w:r w:rsidRPr="00860874">
        <w:t xml:space="preserve">2.1. Study </w:t>
      </w:r>
      <w:r w:rsidR="00366BAA">
        <w:t>System</w:t>
      </w:r>
      <w:r w:rsidRPr="00860874">
        <w:t xml:space="preserve"> and </w:t>
      </w:r>
      <w:r w:rsidRPr="007E63CB">
        <w:t>Wildfire</w:t>
      </w:r>
      <w:r w:rsidRPr="00860874">
        <w:t xml:space="preserve"> Census</w:t>
      </w:r>
    </w:p>
    <w:p w:rsidR="00475F04" w:rsidP="2C28A108" w:rsidRDefault="003B4489" w14:paraId="32A96DD2" w14:textId="4968947C"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The Southern Rockies includes portions of southern Wyoming, central and western Colorado, and northern New Mexico. Aspen is the dominant deciduous forest </w:t>
      </w:r>
      <w:r w:rsidRPr="2C28A108" w:rsidR="2C28A108">
        <w:rPr>
          <w:rFonts w:ascii="Times New Roman" w:hAnsi="Times New Roman" w:eastAsia="Times New Roman" w:cs="Times New Roman"/>
          <w:lang w:val="en-US"/>
        </w:rPr>
        <w:t>type</w:t>
      </w:r>
      <w:r w:rsidRPr="2C28A108" w:rsidR="2C28A108">
        <w:rPr>
          <w:rFonts w:ascii="Times New Roman" w:hAnsi="Times New Roman" w:eastAsia="Times New Roman" w:cs="Times New Roman"/>
          <w:lang w:val="en-US"/>
        </w:rPr>
        <w:t xml:space="preserve">, encompassing an estimated </w:t>
      </w:r>
      <w:r w:rsidRPr="2C28A108" w:rsidR="2C28A108">
        <w:rPr>
          <w:rFonts w:ascii="Times New Roman" w:hAnsi="Times New Roman" w:eastAsia="Times New Roman" w:cs="Times New Roman"/>
          <w:lang w:val="en-US"/>
        </w:rPr>
        <w:t>9,</w:t>
      </w:r>
      <w:r w:rsidRPr="2C28A108" w:rsidR="2C28A108">
        <w:rPr>
          <w:rFonts w:ascii="Times New Roman" w:hAnsi="Times New Roman" w:eastAsia="Times New Roman" w:cs="Times New Roman"/>
          <w:lang w:val="en-US"/>
        </w:rPr>
        <w:t>482 km</w:t>
      </w:r>
      <w:r w:rsidRPr="2C28A108" w:rsidR="2C28A108">
        <w:rPr>
          <w:rFonts w:ascii="Times New Roman" w:hAnsi="Times New Roman" w:eastAsia="Times New Roman" w:cs="Times New Roman"/>
          <w:vertAlign w:val="superscript"/>
          <w:lang w:val="en-US"/>
        </w:rPr>
        <w:t>2</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7.4</w:t>
      </w:r>
      <w:r w:rsidRPr="2C28A108" w:rsidR="2C28A108">
        <w:rPr>
          <w:rFonts w:ascii="Times New Roman" w:hAnsi="Times New Roman" w:eastAsia="Times New Roman" w:cs="Times New Roman"/>
          <w:lang w:val="en-US"/>
        </w:rPr>
        <w:t xml:space="preserve">% of </w:t>
      </w:r>
      <w:r w:rsidRPr="2C28A108" w:rsidR="2C28A108">
        <w:rPr>
          <w:rFonts w:ascii="Times New Roman" w:hAnsi="Times New Roman" w:eastAsia="Times New Roman" w:cs="Times New Roman"/>
          <w:lang w:val="en-US"/>
        </w:rPr>
        <w:t>total land</w:t>
      </w:r>
      <w:r w:rsidRPr="2C28A108" w:rsidR="2C28A108">
        <w:rPr>
          <w:rFonts w:ascii="Times New Roman" w:hAnsi="Times New Roman" w:eastAsia="Times New Roman" w:cs="Times New Roman"/>
          <w:lang w:val="en-US"/>
        </w:rPr>
        <w:t xml:space="preserve"> area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(Cook et al., 2024)</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In this region, aspen co-occurs with </w:t>
      </w:r>
      <w:r w:rsidRPr="2C28A108" w:rsidR="2C28A108">
        <w:rPr>
          <w:rFonts w:ascii="Times New Roman" w:hAnsi="Times New Roman" w:eastAsia="Times New Roman" w:cs="Times New Roman"/>
          <w:lang w:val="en-US"/>
        </w:rPr>
        <w:t>all</w:t>
      </w:r>
      <w:r w:rsidRPr="2C28A108" w:rsidR="2C28A108">
        <w:rPr>
          <w:rFonts w:ascii="Times New Roman" w:hAnsi="Times New Roman" w:eastAsia="Times New Roman" w:cs="Times New Roman"/>
          <w:lang w:val="en-US"/>
        </w:rPr>
        <w:t xml:space="preserve"> major forest type</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including ponderosa mixed-conifer, lodgepole, and </w:t>
      </w:r>
      <w:r w:rsidRPr="2C28A108" w:rsidR="2C28A108">
        <w:rPr>
          <w:rFonts w:ascii="Times New Roman" w:hAnsi="Times New Roman" w:eastAsia="Times New Roman" w:cs="Times New Roman"/>
          <w:lang w:val="en-US"/>
        </w:rPr>
        <w:t>spruce-fir</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and across a wide range of elevation and site conditions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(Bartos, 2001)</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We collected a census of recent (2017-2023) wildfire events from the ICS-209-PLUS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(St. Denis et al., 2023; updated through 2023)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Since 2017, 113 wildfires burned approximately 1.68M acres including five large events (&gt;100k acres)</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Calf Canyon / Hermit’s Peak (New Mexico, 2022), East Troublesome (Colorado, 2020), Cameron Peak (Colorado, 2020), Mullen (Colorado/Wyoming, 2020) and Spring Creek (Colorado, 2018). Where possible, we obtained fire perimeters from the Monitoring Trends in Burn Severity</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(MTBS; Eidenshink et al., 2007)</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using the </w:t>
      </w:r>
      <w:r w:rsidRPr="2C28A108" w:rsidR="2C28A108">
        <w:rPr>
          <w:rFonts w:ascii="Times New Roman" w:hAnsi="Times New Roman" w:eastAsia="Times New Roman" w:cs="Times New Roman"/>
          <w:lang w:val="en-US"/>
        </w:rPr>
        <w:t xml:space="preserve">link </w:t>
      </w:r>
      <w:r w:rsidRPr="2C28A108" w:rsidR="2C28A108">
        <w:rPr>
          <w:rFonts w:ascii="Times New Roman" w:hAnsi="Times New Roman" w:eastAsia="Times New Roman" w:cs="Times New Roman"/>
          <w:lang w:val="en-US"/>
        </w:rPr>
        <w:t xml:space="preserve">to </w:t>
      </w:r>
      <w:r w:rsidRPr="2C28A108" w:rsidR="2C28A108">
        <w:rPr>
          <w:rFonts w:ascii="Times New Roman" w:hAnsi="Times New Roman" w:eastAsia="Times New Roman" w:cs="Times New Roman"/>
          <w:lang w:val="en-US"/>
        </w:rPr>
        <w:t xml:space="preserve">MTBS </w:t>
      </w:r>
      <w:r w:rsidRPr="2C28A108" w:rsidR="2C28A108">
        <w:rPr>
          <w:rFonts w:ascii="Times New Roman" w:hAnsi="Times New Roman" w:eastAsia="Times New Roman" w:cs="Times New Roman"/>
          <w:lang w:val="en-US"/>
        </w:rPr>
        <w:t xml:space="preserve">in the ICS-209-PLUS database. For fire events without an MTBS identifier, we gathered perimeter data from FIRED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(Balch et al., 2020)</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These fire perimeters were used to </w:t>
      </w:r>
      <w:r w:rsidRPr="2C28A108" w:rsidR="2C28A108">
        <w:rPr>
          <w:rFonts w:ascii="Times New Roman" w:hAnsi="Times New Roman" w:eastAsia="Times New Roman" w:cs="Times New Roman"/>
          <w:lang w:val="en-US"/>
        </w:rPr>
        <w:t>locate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 </w:t>
      </w:r>
      <w:r w:rsidRPr="2C28A108" w:rsidR="2C28A108">
        <w:rPr>
          <w:rFonts w:ascii="Times New Roman" w:hAnsi="Times New Roman" w:eastAsia="Times New Roman" w:cs="Times New Roman"/>
          <w:lang w:val="en-US"/>
        </w:rPr>
        <w:t xml:space="preserve">associated </w:t>
      </w:r>
      <w:r w:rsidRPr="2C28A108" w:rsidR="2C28A108">
        <w:rPr>
          <w:rFonts w:ascii="Times New Roman" w:hAnsi="Times New Roman" w:eastAsia="Times New Roman" w:cs="Times New Roman"/>
          <w:lang w:val="en-US"/>
        </w:rPr>
        <w:t>active fire detections (</w:t>
      </w:r>
      <w:r w:rsidRPr="2C28A108" w:rsidR="2C28A108">
        <w:rPr>
          <w:rFonts w:ascii="Times New Roman" w:hAnsi="Times New Roman" w:eastAsia="Times New Roman" w:cs="Times New Roman"/>
          <w:i w:val="1"/>
          <w:iCs w:val="1"/>
          <w:lang w:val="en-US"/>
        </w:rPr>
        <w:t xml:space="preserve">Section </w:t>
      </w:r>
      <w:r w:rsidRPr="2C28A108" w:rsidR="2C28A108">
        <w:rPr>
          <w:rFonts w:ascii="Times New Roman" w:hAnsi="Times New Roman" w:eastAsia="Times New Roman" w:cs="Times New Roman"/>
          <w:i w:val="1"/>
          <w:iCs w:val="1"/>
          <w:lang w:val="en-US"/>
        </w:rPr>
        <w:t>2.3</w:t>
      </w:r>
      <w:r w:rsidRPr="2C28A108" w:rsidR="2C28A108">
        <w:rPr>
          <w:rFonts w:ascii="Times New Roman" w:hAnsi="Times New Roman" w:eastAsia="Times New Roman" w:cs="Times New Roman"/>
          <w:lang w:val="en-US"/>
        </w:rPr>
        <w:t xml:space="preserve">). </w:t>
      </w:r>
    </w:p>
    <w:p w:rsidR="009F6F02" w:rsidP="009F6F02" w:rsidRDefault="009F6F02" w14:paraId="31259F94" w14:textId="7B1C0FDA">
      <w:pPr>
        <w:spacing w:before="120" w:after="120"/>
        <w:jc w:val="center"/>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7E991E9E" wp14:editId="099AB507">
            <wp:extent cx="5484156" cy="3385996"/>
            <wp:effectExtent l="0" t="0" r="2540" b="5080"/>
            <wp:docPr id="173273860" name="Picture 11" descr="A diagram of a map and a distribution of fire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860" name="Picture 11" descr="A diagram of a map and a distribution of fire siz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289" cy="3457698"/>
                    </a:xfrm>
                    <a:prstGeom prst="rect">
                      <a:avLst/>
                    </a:prstGeom>
                  </pic:spPr>
                </pic:pic>
              </a:graphicData>
            </a:graphic>
          </wp:inline>
        </w:drawing>
      </w:r>
    </w:p>
    <w:p w:rsidRPr="006A7C3C" w:rsidR="009F6F02" w:rsidP="009F6F02" w:rsidRDefault="009F6F02" w14:paraId="2B46DFF5" w14:textId="2A0584F9">
      <w:pPr>
        <w:spacing w:before="120" w:after="120"/>
        <w:rPr>
          <w:rFonts w:ascii="Times New Roman" w:hAnsi="Times New Roman" w:eastAsia="Times New Roman" w:cs="Times New Roman"/>
          <w:sz w:val="20"/>
          <w:szCs w:val="20"/>
        </w:rPr>
      </w:pPr>
      <w:commentRangeStart w:id="7"/>
      <w:r w:rsidRPr="00860874">
        <w:rPr>
          <w:rFonts w:ascii="Times New Roman" w:hAnsi="Times New Roman" w:eastAsia="Times New Roman" w:cs="Times New Roman"/>
          <w:b/>
          <w:sz w:val="20"/>
          <w:szCs w:val="20"/>
        </w:rPr>
        <w:t xml:space="preserve">Figure </w:t>
      </w:r>
      <w:r>
        <w:rPr>
          <w:rFonts w:ascii="Times New Roman" w:hAnsi="Times New Roman" w:eastAsia="Times New Roman" w:cs="Times New Roman"/>
          <w:b/>
          <w:sz w:val="20"/>
          <w:szCs w:val="20"/>
        </w:rPr>
        <w:t>1</w:t>
      </w:r>
      <w:r w:rsidRPr="00860874">
        <w:rPr>
          <w:rFonts w:ascii="Times New Roman" w:hAnsi="Times New Roman" w:eastAsia="Times New Roman" w:cs="Times New Roman"/>
          <w:b/>
          <w:sz w:val="20"/>
          <w:szCs w:val="20"/>
        </w:rPr>
        <w:t xml:space="preserve">. </w:t>
      </w:r>
      <w:commentRangeEnd w:id="7"/>
      <w:r w:rsidR="002C23C4">
        <w:rPr>
          <w:rStyle w:val="CommentReference"/>
        </w:rPr>
        <w:commentReference w:id="7"/>
      </w:r>
      <w:r w:rsidR="00AD711A">
        <w:rPr>
          <w:rFonts w:ascii="Times New Roman" w:hAnsi="Times New Roman" w:eastAsia="Times New Roman" w:cs="Times New Roman"/>
          <w:sz w:val="20"/>
          <w:szCs w:val="20"/>
        </w:rPr>
        <w:t>Study region and wildfire census data</w:t>
      </w:r>
      <w:r>
        <w:rPr>
          <w:rFonts w:ascii="Times New Roman" w:hAnsi="Times New Roman" w:eastAsia="Times New Roman" w:cs="Times New Roman"/>
          <w:sz w:val="20"/>
          <w:szCs w:val="20"/>
        </w:rPr>
        <w:t>.</w:t>
      </w:r>
      <w:r w:rsidR="00AD711A">
        <w:rPr>
          <w:rFonts w:ascii="Times New Roman" w:hAnsi="Times New Roman" w:eastAsia="Times New Roman" w:cs="Times New Roman"/>
          <w:sz w:val="20"/>
          <w:szCs w:val="20"/>
        </w:rPr>
        <w:t xml:space="preserve"> (</w:t>
      </w:r>
      <w:r w:rsidR="00AD711A">
        <w:rPr>
          <w:rFonts w:ascii="Times New Roman" w:hAnsi="Times New Roman" w:eastAsia="Times New Roman" w:cs="Times New Roman"/>
          <w:b/>
          <w:bCs/>
          <w:sz w:val="20"/>
          <w:szCs w:val="20"/>
        </w:rPr>
        <w:t>A</w:t>
      </w:r>
      <w:r w:rsidR="00AD711A">
        <w:rPr>
          <w:rFonts w:ascii="Times New Roman" w:hAnsi="Times New Roman" w:eastAsia="Times New Roman" w:cs="Times New Roman"/>
          <w:sz w:val="20"/>
          <w:szCs w:val="20"/>
        </w:rPr>
        <w:t>) Map of the Southern Rockies and fire census; (</w:t>
      </w:r>
      <w:r w:rsidR="00AD711A">
        <w:rPr>
          <w:rFonts w:ascii="Times New Roman" w:hAnsi="Times New Roman" w:eastAsia="Times New Roman" w:cs="Times New Roman"/>
          <w:b/>
          <w:bCs/>
          <w:sz w:val="20"/>
          <w:szCs w:val="20"/>
        </w:rPr>
        <w:t>B</w:t>
      </w:r>
      <w:r w:rsidR="00AD711A">
        <w:rPr>
          <w:rFonts w:ascii="Times New Roman" w:hAnsi="Times New Roman" w:eastAsia="Times New Roman" w:cs="Times New Roman"/>
          <w:sz w:val="20"/>
          <w:szCs w:val="20"/>
        </w:rPr>
        <w:t xml:space="preserve">) </w:t>
      </w:r>
      <w:r w:rsidR="006A7C3C">
        <w:rPr>
          <w:rFonts w:ascii="Times New Roman" w:hAnsi="Times New Roman" w:eastAsia="Times New Roman" w:cs="Times New Roman"/>
          <w:sz w:val="20"/>
          <w:szCs w:val="20"/>
        </w:rPr>
        <w:t xml:space="preserve">Annual area burned (2017-2023); </w:t>
      </w:r>
      <w:r w:rsidRPr="002C23C4" w:rsidR="006A7C3C">
        <w:rPr>
          <w:rFonts w:ascii="Times New Roman" w:hAnsi="Times New Roman" w:eastAsia="Times New Roman" w:cs="Times New Roman"/>
          <w:sz w:val="20"/>
          <w:szCs w:val="20"/>
        </w:rPr>
        <w:t>(</w:t>
      </w:r>
      <w:r w:rsidRPr="002C23C4" w:rsidR="006A7C3C">
        <w:rPr>
          <w:rFonts w:ascii="Times New Roman" w:hAnsi="Times New Roman" w:eastAsia="Times New Roman" w:cs="Times New Roman"/>
          <w:b/>
          <w:bCs/>
          <w:sz w:val="20"/>
          <w:szCs w:val="20"/>
        </w:rPr>
        <w:t>C</w:t>
      </w:r>
      <w:r w:rsidRPr="002C23C4" w:rsidR="006A7C3C">
        <w:rPr>
          <w:rFonts w:ascii="Times New Roman" w:hAnsi="Times New Roman" w:eastAsia="Times New Roman" w:cs="Times New Roman"/>
          <w:sz w:val="20"/>
          <w:szCs w:val="20"/>
        </w:rPr>
        <w:t xml:space="preserve">) </w:t>
      </w:r>
      <w:r w:rsidR="002C23C4">
        <w:rPr>
          <w:rFonts w:ascii="Times New Roman" w:hAnsi="Times New Roman" w:eastAsia="Times New Roman" w:cs="Times New Roman"/>
          <w:sz w:val="20"/>
          <w:szCs w:val="20"/>
        </w:rPr>
        <w:t>Distribution of fire sizes</w:t>
      </w:r>
      <w:r w:rsidRPr="002C23C4" w:rsidR="006A7C3C">
        <w:rPr>
          <w:rFonts w:ascii="Times New Roman" w:hAnsi="Times New Roman" w:eastAsia="Times New Roman" w:cs="Times New Roman"/>
          <w:sz w:val="20"/>
          <w:szCs w:val="20"/>
        </w:rPr>
        <w:t>.</w:t>
      </w:r>
    </w:p>
    <w:p w:rsidRPr="00860874" w:rsidR="00475F04" w:rsidP="007E63CB" w:rsidRDefault="003B4489" w14:paraId="32A96DD3" w14:textId="77777777">
      <w:pPr>
        <w:pStyle w:val="Heading2"/>
      </w:pPr>
      <w:bookmarkStart w:name="_ka6lrglum1c3" w:colFirst="0" w:colLast="0" w:id="8"/>
      <w:bookmarkEnd w:id="8"/>
      <w:r w:rsidRPr="00860874">
        <w:t xml:space="preserve">2.3. Active fire detections and fire </w:t>
      </w:r>
      <w:r w:rsidRPr="007E63CB">
        <w:t>radiative</w:t>
      </w:r>
      <w:r w:rsidRPr="00860874">
        <w:t xml:space="preserve"> power (FRP)</w:t>
      </w:r>
    </w:p>
    <w:p w:rsidRPr="00860874" w:rsidR="00475F04" w:rsidP="2C28A108" w:rsidRDefault="003B4489" w14:paraId="32A96DD5" w14:textId="74ED7DFA"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Active fire detections from the Visible Infrared Imaging Radiometer Suite (VIIRS) Collection 2 Active Fire product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(Schroeder et al., 2014)</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queried the cloud-hosted swath</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using the </w:t>
      </w:r>
      <w:r w:rsidRPr="2C28A108" w:rsidR="2C28A108">
        <w:rPr>
          <w:rFonts w:ascii="Times New Roman" w:hAnsi="Times New Roman" w:eastAsia="Times New Roman" w:cs="Times New Roman"/>
          <w:i w:val="1"/>
          <w:iCs w:val="1"/>
          <w:lang w:val="en-US"/>
        </w:rPr>
        <w:t>earthaccess</w:t>
      </w:r>
      <w:r w:rsidRPr="2C28A108" w:rsidR="2C28A108">
        <w:rPr>
          <w:rFonts w:ascii="Times New Roman" w:hAnsi="Times New Roman" w:eastAsia="Times New Roman" w:cs="Times New Roman"/>
          <w:lang w:val="en-US"/>
        </w:rPr>
        <w:t xml:space="preserve"> Python library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(Barrett et al., 2024)</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for all burn dates in the fire census. From the swaths, we extracted coordinates of active fire pixels and attributes including swath sample position, detection confidence, acquisition datetime, and FRP. Only detections meeting the “nominal” or “high” confidence were retained. We used the swath sample position to assign along-scan and along-track pixel dimensions</w:t>
      </w:r>
      <w:r w:rsidRPr="2C28A108" w:rsidR="2C28A108">
        <w:rPr>
          <w:rFonts w:ascii="Times New Roman" w:hAnsi="Times New Roman" w:eastAsia="Times New Roman" w:cs="Times New Roman"/>
          <w:lang w:val="en-US"/>
        </w:rPr>
        <w:t>, accounting</w:t>
      </w:r>
      <w:r w:rsidRPr="2C28A108" w:rsidR="2C28A108">
        <w:rPr>
          <w:rFonts w:ascii="Times New Roman" w:hAnsi="Times New Roman" w:eastAsia="Times New Roman" w:cs="Times New Roman"/>
          <w:lang w:val="en-US"/>
        </w:rPr>
        <w:t xml:space="preserve"> for changes in pixel area as the sample gets further from nadir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(Li et al., 2018; Schroeder et al., 2014)</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Coordinates</w:t>
      </w:r>
      <w:r w:rsidRPr="2C28A108" w:rsidR="2C28A108">
        <w:rPr>
          <w:rFonts w:ascii="Times New Roman" w:hAnsi="Times New Roman" w:eastAsia="Times New Roman" w:cs="Times New Roman"/>
          <w:lang w:val="en-US"/>
        </w:rPr>
        <w:t xml:space="preserve"> were buffered by </w:t>
      </w:r>
      <w:r w:rsidRPr="2C28A108" w:rsidR="2C28A108">
        <w:rPr>
          <w:rFonts w:ascii="Times New Roman" w:hAnsi="Times New Roman" w:eastAsia="Times New Roman" w:cs="Times New Roman"/>
          <w:lang w:val="en-US"/>
        </w:rPr>
        <w:t>these</w:t>
      </w:r>
      <w:r w:rsidRPr="2C28A108" w:rsidR="2C28A108">
        <w:rPr>
          <w:rFonts w:ascii="Times New Roman" w:hAnsi="Times New Roman" w:eastAsia="Times New Roman" w:cs="Times New Roman"/>
          <w:lang w:val="en-US"/>
        </w:rPr>
        <w:t xml:space="preserve"> dimensions to generate the “true” ground area </w:t>
      </w:r>
      <w:r w:rsidRPr="2C28A108" w:rsidR="2C28A108">
        <w:rPr>
          <w:rFonts w:ascii="Times New Roman" w:hAnsi="Times New Roman" w:eastAsia="Times New Roman" w:cs="Times New Roman"/>
          <w:lang w:val="en-US"/>
        </w:rPr>
        <w:t>of the detection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S2</w:t>
      </w:r>
      <w:r w:rsidRPr="2C28A108" w:rsidR="2C28A108">
        <w:rPr>
          <w:rFonts w:ascii="Times New Roman" w:hAnsi="Times New Roman" w:eastAsia="Times New Roman" w:cs="Times New Roman"/>
          <w:lang w:val="en-US"/>
        </w:rPr>
        <w:t xml:space="preserve">). We identified duplicate detections resulting from adjacent scans by flagging those acquired at the same datetime and </w:t>
      </w:r>
      <w:r w:rsidRPr="2C28A108" w:rsidR="2C28A108">
        <w:rPr>
          <w:rFonts w:ascii="Times New Roman" w:hAnsi="Times New Roman" w:eastAsia="Times New Roman" w:cs="Times New Roman"/>
          <w:lang w:val="en-US"/>
        </w:rPr>
        <w:t>with</w:t>
      </w:r>
      <w:r w:rsidRPr="2C28A108" w:rsidR="2C28A108">
        <w:rPr>
          <w:rFonts w:ascii="Times New Roman" w:hAnsi="Times New Roman" w:eastAsia="Times New Roman" w:cs="Times New Roman"/>
          <w:lang w:val="en-US"/>
        </w:rPr>
        <w:t xml:space="preserve"> &gt;30% spatial overlap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For duplicate</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we retained the detection with the higher FRP value. To aggregate FRP retrievals into a consistent </w:t>
      </w:r>
      <w:r w:rsidRPr="2C28A108" w:rsidR="2C28A108">
        <w:rPr>
          <w:rFonts w:ascii="Times New Roman" w:hAnsi="Times New Roman" w:eastAsia="Times New Roman" w:cs="Times New Roman"/>
          <w:lang w:val="en-US"/>
        </w:rPr>
        <w:t>spatial unit</w:t>
      </w:r>
      <w:r w:rsidRPr="2C28A108" w:rsidR="2C28A108">
        <w:rPr>
          <w:rFonts w:ascii="Times New Roman" w:hAnsi="Times New Roman" w:eastAsia="Times New Roman" w:cs="Times New Roman"/>
          <w:lang w:val="en-US"/>
        </w:rPr>
        <w:t xml:space="preserve">, we created a </w:t>
      </w:r>
      <w:r w:rsidRPr="2C28A108" w:rsidR="2C28A108">
        <w:rPr>
          <w:rFonts w:ascii="Times New Roman" w:hAnsi="Times New Roman" w:eastAsia="Times New Roman" w:cs="Times New Roman"/>
          <w:lang w:val="en-US"/>
        </w:rPr>
        <w:t xml:space="preserve">fishnet </w:t>
      </w:r>
      <w:r w:rsidRPr="2C28A108" w:rsidR="2C28A108">
        <w:rPr>
          <w:rFonts w:ascii="Times New Roman" w:hAnsi="Times New Roman" w:eastAsia="Times New Roman" w:cs="Times New Roman"/>
          <w:lang w:val="en-US"/>
        </w:rPr>
        <w:t xml:space="preserve">grid of </w:t>
      </w:r>
      <w:r w:rsidRPr="2C28A108" w:rsidR="2C28A108">
        <w:rPr>
          <w:rFonts w:ascii="Times New Roman" w:hAnsi="Times New Roman" w:eastAsia="Times New Roman" w:cs="Times New Roman"/>
          <w:lang w:val="en-US"/>
        </w:rPr>
        <w:t>375</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m</w:t>
      </w:r>
      <w:r w:rsidRPr="2C28A108" w:rsidR="2C28A108">
        <w:rPr>
          <w:rFonts w:ascii="Times New Roman" w:hAnsi="Times New Roman" w:eastAsia="Times New Roman" w:cs="Times New Roman"/>
          <w:vertAlign w:val="superscript"/>
          <w:lang w:val="en-US"/>
        </w:rPr>
        <w:t xml:space="preserve"> </w:t>
      </w:r>
      <w:r w:rsidRPr="2C28A108" w:rsidR="2C28A108">
        <w:rPr>
          <w:rFonts w:ascii="Times New Roman" w:hAnsi="Times New Roman" w:eastAsia="Times New Roman" w:cs="Times New Roman"/>
          <w:lang w:val="en-US"/>
        </w:rPr>
        <w:t>(140,</w:t>
      </w:r>
      <w:r w:rsidRPr="2C28A108" w:rsidR="2C28A108">
        <w:rPr>
          <w:rFonts w:ascii="Times New Roman" w:hAnsi="Times New Roman" w:eastAsia="Times New Roman" w:cs="Times New Roman"/>
          <w:lang w:val="en-US"/>
        </w:rPr>
        <w:t>625 m</w:t>
      </w:r>
      <w:r w:rsidRPr="2C28A108" w:rsidR="2C28A108">
        <w:rPr>
          <w:rFonts w:ascii="Times New Roman" w:hAnsi="Times New Roman" w:eastAsia="Times New Roman" w:cs="Times New Roman"/>
          <w:vertAlign w:val="superscript"/>
          <w:lang w:val="en-US"/>
        </w:rPr>
        <w:t>2</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grid</w:t>
      </w:r>
      <w:r w:rsidRPr="2C28A108" w:rsidR="2C28A108">
        <w:rPr>
          <w:rFonts w:ascii="Times New Roman" w:hAnsi="Times New Roman" w:eastAsia="Times New Roman" w:cs="Times New Roman"/>
          <w:lang w:val="en-US"/>
        </w:rPr>
        <w:t xml:space="preserve">cells (the approximate resolution of the VNP/VJ114IMG </w:t>
      </w:r>
      <w:r w:rsidRPr="2C28A108" w:rsidR="2C28A108">
        <w:rPr>
          <w:rFonts w:ascii="Times New Roman" w:hAnsi="Times New Roman" w:eastAsia="Times New Roman" w:cs="Times New Roman"/>
          <w:lang w:val="en-US"/>
        </w:rPr>
        <w:t>at</w:t>
      </w:r>
      <w:r w:rsidRPr="2C28A108" w:rsidR="2C28A108">
        <w:rPr>
          <w:rFonts w:ascii="Times New Roman" w:hAnsi="Times New Roman" w:eastAsia="Times New Roman" w:cs="Times New Roman"/>
          <w:lang w:val="en-US"/>
        </w:rPr>
        <w:t xml:space="preserve"> nadir) across the entire Southern Rockies and assigned FRP based on fractional overlap of true pixel areas. This involved first converting FRP to watts/km</w:t>
      </w:r>
      <w:r w:rsidRPr="2C28A108" w:rsidR="2C28A108">
        <w:rPr>
          <w:rFonts w:ascii="Times New Roman" w:hAnsi="Times New Roman" w:eastAsia="Times New Roman" w:cs="Times New Roman"/>
          <w:vertAlign w:val="superscript"/>
          <w:lang w:val="en-US"/>
        </w:rPr>
        <w:t xml:space="preserve">2 </w:t>
      </w:r>
      <w:r w:rsidRPr="2C28A108" w:rsidR="2C28A108">
        <w:rPr>
          <w:rFonts w:ascii="Times New Roman" w:hAnsi="Times New Roman" w:eastAsia="Times New Roman" w:cs="Times New Roman"/>
          <w:lang w:val="en-US"/>
        </w:rPr>
        <w:t xml:space="preserve">for a consistent area-based measurement. Then, </w:t>
      </w:r>
      <w:r w:rsidRPr="2C28A108" w:rsidR="2C28A108">
        <w:rPr>
          <w:rFonts w:ascii="Times New Roman" w:hAnsi="Times New Roman" w:eastAsia="Times New Roman" w:cs="Times New Roman"/>
          <w:lang w:val="en-US"/>
        </w:rPr>
        <w:t>FRP was assigned to grid cells based on the fractional overlap (</w:t>
      </w:r>
      <w:r w:rsidRPr="2C28A108" w:rsidR="2C28A108">
        <w:rPr>
          <w:rFonts w:ascii="Times New Roman" w:hAnsi="Times New Roman" w:eastAsia="Times New Roman" w:cs="Times New Roman"/>
          <w:i w:val="1"/>
          <w:iCs w:val="1"/>
          <w:lang w:val="en-US"/>
        </w:rPr>
        <w:t>FRP * grid cell overlap %</w:t>
      </w:r>
      <w:r w:rsidRPr="2C28A108" w:rsidR="2C28A108">
        <w:rPr>
          <w:rFonts w:ascii="Times New Roman" w:hAnsi="Times New Roman" w:eastAsia="Times New Roman" w:cs="Times New Roman"/>
          <w:lang w:val="en-US"/>
        </w:rPr>
        <w:t xml:space="preserve">). Only gridcells which had greater than 50% spatial overlap with detections were retained for analyses, limiting the contribution of gridcells with low fractional FRP. The total number of acquisitions, day/night counts, datetime of acquisition, and FRP summary statistics (cumulative, maximum and percentiles) were </w:t>
      </w:r>
      <w:r w:rsidRPr="2C28A108" w:rsidR="2C28A108">
        <w:rPr>
          <w:rFonts w:ascii="Times New Roman" w:hAnsi="Times New Roman" w:eastAsia="Times New Roman" w:cs="Times New Roman"/>
          <w:lang w:val="en-US"/>
        </w:rPr>
        <w:t>calculated</w:t>
      </w:r>
      <w:r w:rsidRPr="2C28A108" w:rsidR="2C28A108">
        <w:rPr>
          <w:rFonts w:ascii="Times New Roman" w:hAnsi="Times New Roman" w:eastAsia="Times New Roman" w:cs="Times New Roman"/>
          <w:lang w:val="en-US"/>
        </w:rPr>
        <w:t xml:space="preserve">. For analysis, this study focused on the </w:t>
      </w:r>
      <w:r w:rsidRPr="2C28A108" w:rsidR="2C28A108">
        <w:rPr>
          <w:rFonts w:ascii="Times New Roman" w:hAnsi="Times New Roman" w:eastAsia="Times New Roman" w:cs="Times New Roman"/>
          <w:i w:val="1"/>
          <w:iCs w:val="1"/>
          <w:lang w:val="en-US"/>
        </w:rPr>
        <w:t>cumulative</w:t>
      </w:r>
      <w:r w:rsidRPr="2C28A108" w:rsidR="2C28A108">
        <w:rPr>
          <w:rFonts w:ascii="Times New Roman" w:hAnsi="Times New Roman" w:eastAsia="Times New Roman" w:cs="Times New Roman"/>
          <w:lang w:val="en-US"/>
        </w:rPr>
        <w:t xml:space="preserve"> FRP</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hereafter </w:t>
      </w:r>
      <w:r w:rsidRPr="2C28A108" w:rsidR="2C28A108">
        <w:rPr>
          <w:rFonts w:ascii="Times New Roman" w:hAnsi="Times New Roman" w:eastAsia="Times New Roman" w:cs="Times New Roman"/>
          <w:lang w:val="en-US"/>
        </w:rPr>
        <w:t>FRPc</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as a useful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proxy</w:t>
      </w:r>
      <w:r w:rsidRPr="2C28A108" w:rsidR="2C28A108">
        <w:rPr>
          <w:rFonts w:ascii="Times New Roman" w:hAnsi="Times New Roman" w:eastAsia="Times New Roman" w:cs="Times New Roman"/>
          <w:lang w:val="en-US"/>
        </w:rPr>
        <w:t xml:space="preserve"> or index</w:t>
      </w:r>
      <w:r w:rsidRPr="2C28A108" w:rsidR="2C28A108">
        <w:rPr>
          <w:rFonts w:ascii="Times New Roman" w:hAnsi="Times New Roman" w:eastAsia="Times New Roman" w:cs="Times New Roman"/>
          <w:lang w:val="en-US"/>
        </w:rPr>
        <w:t xml:space="preserve"> for fire intensity</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 xml:space="preserve">to </w:t>
      </w:r>
      <w:r w:rsidRPr="2C28A108" w:rsidR="2C28A108">
        <w:rPr>
          <w:rFonts w:ascii="Times New Roman" w:hAnsi="Times New Roman" w:eastAsia="Times New Roman" w:cs="Times New Roman"/>
          <w:lang w:val="en-US"/>
        </w:rPr>
        <w:t>leverage the full accounting of retrievals throughout the fire event</w:t>
      </w:r>
      <w:r w:rsidRPr="2C28A108" w:rsidR="2C28A108">
        <w:rPr>
          <w:rFonts w:ascii="Times New Roman" w:hAnsi="Times New Roman" w:eastAsia="Times New Roman" w:cs="Times New Roman"/>
          <w:lang w:val="en-US"/>
        </w:rPr>
        <w:t xml:space="preserve">. </w:t>
      </w:r>
    </w:p>
    <w:p w:rsidRPr="00860874" w:rsidR="00475F04" w:rsidP="007E63CB" w:rsidRDefault="003B4489" w14:paraId="32A96DD8" w14:textId="77777777">
      <w:pPr>
        <w:pStyle w:val="Heading2"/>
      </w:pPr>
      <w:bookmarkStart w:name="_3akej7w150rq" w:colFirst="0" w:colLast="0" w:id="9"/>
      <w:bookmarkEnd w:id="9"/>
      <w:r w:rsidRPr="00860874">
        <w:t xml:space="preserve">2.4. Composite </w:t>
      </w:r>
      <w:r w:rsidRPr="007E63CB">
        <w:t>Burn</w:t>
      </w:r>
      <w:r w:rsidRPr="00860874">
        <w:t xml:space="preserve"> Index (CBI)</w:t>
      </w:r>
    </w:p>
    <w:p w:rsidRPr="00860874" w:rsidR="00475F04" w:rsidP="2C28A108" w:rsidRDefault="003B4489" w14:paraId="32A96DD9" w14:textId="4BB7AC4D"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We created burn severity rasters for each wildfire in the census using pre- and post-fire Landsat 8 imagery following methods from Parks et al. (2019) in the Google Earth Engine cloud-compute platform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{"citationID":"tAoiK2WX","properties":{"formattedCitation":"(Gorelick et al., 2017)","plainCitation":"(Gorelick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(Gorelick et al., 2017)</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While this method produces a variety of burn severity metrics based on spectral indices, we </w:t>
      </w:r>
      <w:r w:rsidRPr="2C28A108" w:rsidR="2C28A108">
        <w:rPr>
          <w:rFonts w:ascii="Times New Roman" w:hAnsi="Times New Roman" w:eastAsia="Times New Roman" w:cs="Times New Roman"/>
          <w:lang w:val="en-US"/>
        </w:rPr>
        <w:t>use</w:t>
      </w:r>
      <w:r w:rsidRPr="2C28A108" w:rsidR="2C28A108">
        <w:rPr>
          <w:rFonts w:ascii="Times New Roman" w:hAnsi="Times New Roman" w:eastAsia="Times New Roman" w:cs="Times New Roman"/>
          <w:lang w:val="en-US"/>
        </w:rPr>
        <w:t xml:space="preserve"> the bias-corrected CBI</w:t>
      </w:r>
      <w:r w:rsidRPr="2C28A108" w:rsidR="2C28A108">
        <w:rPr>
          <w:rFonts w:ascii="Times New Roman" w:hAnsi="Times New Roman" w:eastAsia="Times New Roman" w:cs="Times New Roman"/>
          <w:lang w:val="en-US"/>
        </w:rPr>
        <w:t xml:space="preserve"> (CBIbc)</w:t>
      </w:r>
      <w:r w:rsidRPr="2C28A108" w:rsidR="2C28A108">
        <w:rPr>
          <w:rFonts w:ascii="Times New Roman" w:hAnsi="Times New Roman" w:eastAsia="Times New Roman" w:cs="Times New Roman"/>
          <w:lang w:val="en-US"/>
        </w:rPr>
        <w:t xml:space="preserve"> for analysis as this metric adjusts values at the extreme low</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 xml:space="preserve">high ends of the range, better quantifying the variability in burn severity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(Parks et al., 2019)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We calculated zonal statistics of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within </w:t>
      </w:r>
      <w:r w:rsidRPr="2C28A108" w:rsidR="2C28A108">
        <w:rPr>
          <w:rFonts w:ascii="Times New Roman" w:hAnsi="Times New Roman" w:eastAsia="Times New Roman" w:cs="Times New Roman"/>
          <w:lang w:val="en-US"/>
        </w:rPr>
        <w:t xml:space="preserve">fishnet </w:t>
      </w:r>
      <w:r w:rsidRPr="2C28A108" w:rsidR="2C28A108">
        <w:rPr>
          <w:rFonts w:ascii="Times New Roman" w:hAnsi="Times New Roman" w:eastAsia="Times New Roman" w:cs="Times New Roman"/>
          <w:lang w:val="en-US"/>
        </w:rPr>
        <w:t>gridcells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align</w:t>
      </w:r>
      <w:r w:rsidRPr="2C28A108" w:rsidR="2C28A108">
        <w:rPr>
          <w:rFonts w:ascii="Times New Roman" w:hAnsi="Times New Roman" w:eastAsia="Times New Roman" w:cs="Times New Roman"/>
          <w:lang w:val="en-US"/>
        </w:rPr>
        <w:t>ing</w:t>
      </w:r>
      <w:r w:rsidRPr="2C28A108" w:rsidR="2C28A108">
        <w:rPr>
          <w:rFonts w:ascii="Times New Roman" w:hAnsi="Times New Roman" w:eastAsia="Times New Roman" w:cs="Times New Roman"/>
          <w:lang w:val="en-US"/>
        </w:rPr>
        <w:t xml:space="preserve"> the spatial scale with FRP aggregations</w:t>
      </w:r>
      <w:r w:rsidRPr="2C28A108" w:rsidR="2C28A108">
        <w:rPr>
          <w:rFonts w:ascii="Times New Roman" w:hAnsi="Times New Roman" w:eastAsia="Times New Roman" w:cs="Times New Roman"/>
          <w:lang w:val="en-US"/>
        </w:rPr>
        <w:t xml:space="preserve"> including</w:t>
      </w:r>
      <w:r w:rsidRPr="2C28A108" w:rsidR="2C28A108">
        <w:rPr>
          <w:rFonts w:ascii="Times New Roman" w:hAnsi="Times New Roman" w:eastAsia="Times New Roman" w:cs="Times New Roman"/>
          <w:lang w:val="en-US"/>
        </w:rPr>
        <w:t xml:space="preserve"> the average, standard deviation, and percentiles</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For analysis, we use the 90</w:t>
      </w:r>
      <w:r w:rsidRPr="2C28A108" w:rsidR="2C28A108">
        <w:rPr>
          <w:rFonts w:ascii="Times New Roman" w:hAnsi="Times New Roman" w:eastAsia="Times New Roman" w:cs="Times New Roman"/>
          <w:vertAlign w:val="superscript"/>
          <w:lang w:val="en-US"/>
        </w:rPr>
        <w:t>th</w:t>
      </w:r>
      <w:r w:rsidRPr="2C28A108" w:rsidR="2C28A108">
        <w:rPr>
          <w:rFonts w:ascii="Times New Roman" w:hAnsi="Times New Roman" w:eastAsia="Times New Roman" w:cs="Times New Roman"/>
          <w:lang w:val="en-US"/>
        </w:rPr>
        <w:t xml:space="preserve"> percentile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which emphasizes </w:t>
      </w:r>
      <w:r w:rsidRPr="2C28A108" w:rsidR="2C28A108">
        <w:rPr>
          <w:rFonts w:ascii="Times New Roman" w:hAnsi="Times New Roman" w:eastAsia="Times New Roman" w:cs="Times New Roman"/>
          <w:lang w:val="en-US"/>
        </w:rPr>
        <w:t>more extreme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gridcell </w:t>
      </w:r>
      <w:r w:rsidRPr="2C28A108" w:rsidR="2C28A108">
        <w:rPr>
          <w:rFonts w:ascii="Times New Roman" w:hAnsi="Times New Roman" w:eastAsia="Times New Roman" w:cs="Times New Roman"/>
          <w:lang w:val="en-US"/>
        </w:rPr>
        <w:t>burn severity</w:t>
      </w:r>
      <w:r w:rsidRPr="2C28A108" w:rsidR="2C28A108">
        <w:rPr>
          <w:rFonts w:ascii="Times New Roman" w:hAnsi="Times New Roman" w:eastAsia="Times New Roman" w:cs="Times New Roman"/>
          <w:lang w:val="en-US"/>
        </w:rPr>
        <w:t xml:space="preserve"> while capturing some variability</w:t>
      </w:r>
      <w:r w:rsidRPr="2C28A108" w:rsidR="2C28A108">
        <w:rPr>
          <w:rFonts w:ascii="Times New Roman" w:hAnsi="Times New Roman" w:eastAsia="Times New Roman" w:cs="Times New Roman"/>
          <w:lang w:val="en-US"/>
        </w:rPr>
        <w:t>.</w:t>
      </w:r>
    </w:p>
    <w:p w:rsidRPr="00860874" w:rsidR="00475F04" w:rsidP="00691BBB" w:rsidRDefault="003B4489" w14:paraId="32A96DDA" w14:textId="77777777">
      <w:pPr>
        <w:pStyle w:val="Heading2"/>
      </w:pPr>
      <w:bookmarkStart w:name="_aoh24fh5o14o" w:colFirst="0" w:colLast="0" w:id="10"/>
      <w:bookmarkEnd w:id="10"/>
      <w:r w:rsidRPr="00860874">
        <w:t xml:space="preserve">2.5. Forest </w:t>
      </w:r>
      <w:r w:rsidRPr="00691BBB">
        <w:t>Composition</w:t>
      </w:r>
      <w:r w:rsidRPr="00860874">
        <w:t xml:space="preserve"> and Structure </w:t>
      </w:r>
    </w:p>
    <w:p w:rsidR="00C00DEA" w:rsidP="2C28A108" w:rsidRDefault="003B4489" w14:paraId="6F46A3A3" w14:textId="3ACD89D1"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To assess the influence of forest composition and structure on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and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we gathered information from the ca. 2016 USFS TreeMap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(Riley et al., 2022)</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TreeMap imputes Forest Inventory and Analysis (FIA) plot identifiers onto</w:t>
      </w:r>
      <w:r w:rsidRPr="2C28A108" w:rsidR="2C28A108">
        <w:rPr>
          <w:rFonts w:ascii="Times New Roman" w:hAnsi="Times New Roman" w:eastAsia="Times New Roman" w:cs="Times New Roman"/>
          <w:lang w:val="en-US"/>
        </w:rPr>
        <w:t xml:space="preserve"> 30 m</w:t>
      </w:r>
      <w:r w:rsidRPr="2C28A108" w:rsidR="2C28A108">
        <w:rPr>
          <w:rFonts w:ascii="Times New Roman" w:hAnsi="Times New Roman" w:eastAsia="Times New Roman" w:cs="Times New Roman"/>
          <w:vertAlign w:val="superscript"/>
          <w:lang w:val="en-US"/>
        </w:rPr>
        <w:t>2</w:t>
      </w:r>
      <w:r w:rsidRPr="2C28A108" w:rsidR="2C28A108">
        <w:rPr>
          <w:rFonts w:ascii="Times New Roman" w:hAnsi="Times New Roman" w:eastAsia="Times New Roman" w:cs="Times New Roman"/>
          <w:lang w:val="en-US"/>
        </w:rPr>
        <w:t xml:space="preserve"> LANDFIRE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(Picotte et al., 2019)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pixels based on a set of LANDFIRE biophysical characteristics including topography, vegetation type, and disturbance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(Riley et al., 2021, 2022)</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The FIA is a nationally consistent forest inventory monitoring</w:t>
      </w:r>
      <w:r w:rsidRPr="2C28A108" w:rsidR="2C28A108">
        <w:rPr>
          <w:rFonts w:ascii="Times New Roman" w:hAnsi="Times New Roman" w:eastAsia="Times New Roman" w:cs="Times New Roman"/>
          <w:lang w:val="en-US"/>
        </w:rPr>
        <w:t xml:space="preserve"> program</w:t>
      </w:r>
      <w:r w:rsidRPr="2C28A108" w:rsidR="2C28A108">
        <w:rPr>
          <w:rFonts w:ascii="Times New Roman" w:hAnsi="Times New Roman" w:eastAsia="Times New Roman" w:cs="Times New Roman"/>
          <w:lang w:val="en-US"/>
        </w:rPr>
        <w:t xml:space="preserve"> consisting </w:t>
      </w:r>
      <w:r w:rsidRPr="2C28A108" w:rsidR="2C28A108">
        <w:rPr>
          <w:rFonts w:ascii="Times New Roman" w:hAnsi="Times New Roman" w:eastAsia="Times New Roman" w:cs="Times New Roman"/>
          <w:lang w:val="en-US"/>
        </w:rPr>
        <w:t>of thousands of</w:t>
      </w:r>
      <w:r w:rsidRPr="2C28A108" w:rsidR="2C28A108">
        <w:rPr>
          <w:rFonts w:ascii="Times New Roman" w:hAnsi="Times New Roman" w:eastAsia="Times New Roman" w:cs="Times New Roman"/>
          <w:lang w:val="en-US"/>
        </w:rPr>
        <w:t xml:space="preserve"> systematically located</w:t>
      </w:r>
      <w:r w:rsidRPr="2C28A108" w:rsidR="2C28A108">
        <w:rPr>
          <w:rFonts w:ascii="Times New Roman" w:hAnsi="Times New Roman" w:eastAsia="Times New Roman" w:cs="Times New Roman"/>
          <w:lang w:val="en-US"/>
        </w:rPr>
        <w:t xml:space="preserve"> and revisited</w:t>
      </w:r>
      <w:r w:rsidRPr="2C28A108" w:rsidR="2C28A108">
        <w:rPr>
          <w:rFonts w:ascii="Times New Roman" w:hAnsi="Times New Roman" w:eastAsia="Times New Roman" w:cs="Times New Roman"/>
          <w:lang w:val="en-US"/>
        </w:rPr>
        <w:t xml:space="preserve"> 6</w:t>
      </w:r>
      <w:r w:rsidRPr="2C28A108" w:rsidR="2C28A108">
        <w:rPr>
          <w:rFonts w:ascii="Times New Roman" w:hAnsi="Times New Roman" w:eastAsia="Times New Roman" w:cs="Times New Roman"/>
          <w:lang w:val="en-US"/>
        </w:rPr>
        <w:t>75</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m</w:t>
      </w:r>
      <w:r w:rsidRPr="2C28A108" w:rsidR="2C28A108">
        <w:rPr>
          <w:rFonts w:ascii="Times New Roman" w:hAnsi="Times New Roman" w:eastAsia="Times New Roman" w:cs="Times New Roman"/>
          <w:vertAlign w:val="superscript"/>
          <w:lang w:val="en-US"/>
        </w:rPr>
        <w:t>2</w:t>
      </w:r>
      <w:r w:rsidRPr="2C28A108" w:rsidR="2C28A108">
        <w:rPr>
          <w:rFonts w:ascii="Times New Roman" w:hAnsi="Times New Roman" w:eastAsia="Times New Roman" w:cs="Times New Roman"/>
          <w:lang w:val="en-US"/>
        </w:rPr>
        <w:t xml:space="preserve"> plot</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at a density of</w:t>
      </w:r>
      <w:r w:rsidRPr="2C28A108" w:rsidR="2C28A108">
        <w:rPr>
          <w:rFonts w:ascii="Times New Roman" w:hAnsi="Times New Roman" w:eastAsia="Times New Roman" w:cs="Times New Roman"/>
          <w:lang w:val="en-US"/>
        </w:rPr>
        <w:t xml:space="preserve"> one plot per</w:t>
      </w:r>
      <w:r w:rsidRPr="2C28A108" w:rsidR="2C28A108">
        <w:rPr>
          <w:rFonts w:ascii="Times New Roman" w:hAnsi="Times New Roman" w:eastAsia="Times New Roman" w:cs="Times New Roman"/>
          <w:lang w:val="en-US"/>
        </w:rPr>
        <w:t xml:space="preserve"> 24.</w:t>
      </w:r>
      <w:r w:rsidRPr="2C28A108" w:rsidR="2C28A108">
        <w:rPr>
          <w:rFonts w:ascii="Times New Roman" w:hAnsi="Times New Roman" w:eastAsia="Times New Roman" w:cs="Times New Roman"/>
          <w:lang w:val="en-US"/>
        </w:rPr>
        <w:t>3</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km</w:t>
      </w:r>
      <w:r w:rsidRPr="2C28A108" w:rsidR="2C28A108">
        <w:rPr>
          <w:rFonts w:ascii="Times New Roman" w:hAnsi="Times New Roman" w:eastAsia="Times New Roman" w:cs="Times New Roman"/>
          <w:vertAlign w:val="superscript"/>
          <w:lang w:val="en-US"/>
        </w:rPr>
        <w:t>2</w:t>
      </w:r>
      <w:r w:rsidRPr="2C28A108" w:rsidR="2C28A108">
        <w:rPr>
          <w:rFonts w:ascii="Times New Roman" w:hAnsi="Times New Roman" w:eastAsia="Times New Roman" w:cs="Times New Roman"/>
          <w:vertAlign w:val="superscript"/>
          <w:lang w:val="en-US"/>
        </w:rPr>
        <w:t xml:space="preserve"> </w:t>
      </w:r>
      <w:r w:rsidRPr="2C28A108">
        <w:rPr>
          <w:rFonts w:ascii="Times New Roman" w:hAnsi="Times New Roman" w:eastAsia="Times New Roman" w:cs="Times New Roman"/>
          <w:vertAlign w:val="superscript"/>
        </w:rPr>
        <w:fldChar w:fldCharType="begin"/>
      </w:r>
      <w:r w:rsidRPr="2C28A108">
        <w:rPr>
          <w:rFonts w:ascii="Times New Roman" w:hAnsi="Times New Roman" w:eastAsia="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Pr="2C28A108">
        <w:rPr>
          <w:rFonts w:ascii="Times New Roman" w:hAnsi="Times New Roman" w:eastAsia="Times New Roman" w:cs="Times New Roman"/>
          <w:vertAlign w:val="superscript"/>
        </w:rPr>
        <w:fldChar w:fldCharType="separate"/>
      </w:r>
      <w:r w:rsidRPr="2C28A108" w:rsidR="2C28A108">
        <w:rPr>
          <w:rFonts w:ascii="Times New Roman" w:hAnsi="Times New Roman" w:eastAsia="Times New Roman" w:cs="Times New Roman"/>
          <w:noProof/>
          <w:lang w:val="en-US"/>
        </w:rPr>
        <w:t>(Gray et al., 2012; Riley et al., 2021)</w:t>
      </w:r>
      <w:r w:rsidRPr="2C28A108">
        <w:rPr>
          <w:rFonts w:ascii="Times New Roman" w:hAnsi="Times New Roman" w:eastAsia="Times New Roman" w:cs="Times New Roman"/>
          <w:vertAlign w:val="superscript"/>
        </w:rPr>
        <w:fldChar w:fldCharType="end"/>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While representing a sparse network</w:t>
      </w:r>
      <w:r w:rsidRPr="2C28A108" w:rsidR="2C28A108">
        <w:rPr>
          <w:rFonts w:ascii="Times New Roman" w:hAnsi="Times New Roman" w:eastAsia="Times New Roman" w:cs="Times New Roman"/>
          <w:lang w:val="en-US"/>
        </w:rPr>
        <w:t xml:space="preserve"> of field plots</w:t>
      </w:r>
      <w:r w:rsidRPr="2C28A108" w:rsidR="2C28A108">
        <w:rPr>
          <w:rFonts w:ascii="Times New Roman" w:hAnsi="Times New Roman" w:eastAsia="Times New Roman" w:cs="Times New Roman"/>
          <w:lang w:val="en-US"/>
        </w:rPr>
        <w:t>, the TreeMap demonstrates good agreement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with existing vegetation, enabling estimation of </w:t>
      </w:r>
      <w:r w:rsidRPr="2C28A108" w:rsidR="2C28A108">
        <w:rPr>
          <w:rFonts w:ascii="Times New Roman" w:hAnsi="Times New Roman" w:eastAsia="Times New Roman" w:cs="Times New Roman"/>
          <w:lang w:val="en-US"/>
        </w:rPr>
        <w:t xml:space="preserve">wall-to-wall </w:t>
      </w:r>
      <w:r w:rsidRPr="2C28A108" w:rsidR="2C28A108">
        <w:rPr>
          <w:rFonts w:ascii="Times New Roman" w:hAnsi="Times New Roman" w:eastAsia="Times New Roman" w:cs="Times New Roman"/>
          <w:lang w:val="en-US"/>
        </w:rPr>
        <w:t xml:space="preserve">forest </w:t>
      </w:r>
      <w:r w:rsidRPr="2C28A108" w:rsidR="2C28A108">
        <w:rPr>
          <w:rFonts w:ascii="Times New Roman" w:hAnsi="Times New Roman" w:eastAsia="Times New Roman" w:cs="Times New Roman"/>
          <w:lang w:val="en-US"/>
        </w:rPr>
        <w:t>characteristics</w:t>
      </w:r>
      <w:r w:rsidRPr="2C28A108" w:rsidR="2C28A108">
        <w:rPr>
          <w:rFonts w:ascii="Times New Roman" w:hAnsi="Times New Roman" w:eastAsia="Times New Roman" w:cs="Times New Roman"/>
          <w:lang w:val="en-US"/>
        </w:rPr>
        <w:t xml:space="preserv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(Riley et al., 2021, 2022)</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We use the TreeMap to, (</w:t>
      </w:r>
      <w:r w:rsidRPr="2C28A108" w:rsidR="2C28A108">
        <w:rPr>
          <w:rFonts w:ascii="Times New Roman" w:hAnsi="Times New Roman" w:eastAsia="Times New Roman" w:cs="Times New Roman"/>
          <w:b w:val="1"/>
          <w:bCs w:val="1"/>
          <w:lang w:val="en-US"/>
        </w:rPr>
        <w:t>i</w:t>
      </w:r>
      <w:r w:rsidRPr="2C28A108" w:rsidR="2C28A108">
        <w:rPr>
          <w:rFonts w:ascii="Times New Roman" w:hAnsi="Times New Roman" w:eastAsia="Times New Roman" w:cs="Times New Roman"/>
          <w:lang w:val="en-US"/>
        </w:rPr>
        <w:t xml:space="preserve">) identify gridcell majority forest </w:t>
      </w:r>
      <w:r w:rsidRPr="2C28A108" w:rsidR="2C28A108">
        <w:rPr>
          <w:rFonts w:ascii="Times New Roman" w:hAnsi="Times New Roman" w:eastAsia="Times New Roman" w:cs="Times New Roman"/>
          <w:lang w:val="en-US"/>
        </w:rPr>
        <w:t>cover</w:t>
      </w:r>
      <w:r w:rsidRPr="2C28A108" w:rsidR="2C28A108">
        <w:rPr>
          <w:rFonts w:ascii="Times New Roman" w:hAnsi="Times New Roman" w:eastAsia="Times New Roman" w:cs="Times New Roman"/>
          <w:lang w:val="en-US"/>
        </w:rPr>
        <w:t xml:space="preserve"> type</w:t>
      </w:r>
      <w:r w:rsidRPr="2C28A108" w:rsidR="2C28A108">
        <w:rPr>
          <w:rFonts w:ascii="Times New Roman" w:hAnsi="Times New Roman" w:eastAsia="Times New Roman" w:cs="Times New Roman"/>
          <w:lang w:val="en-US"/>
        </w:rPr>
        <w:t>, and (</w:t>
      </w:r>
      <w:r w:rsidRPr="2C28A108" w:rsidR="2C28A108">
        <w:rPr>
          <w:rFonts w:ascii="Times New Roman" w:hAnsi="Times New Roman" w:eastAsia="Times New Roman" w:cs="Times New Roman"/>
          <w:b w:val="1"/>
          <w:bCs w:val="1"/>
          <w:lang w:val="en-US"/>
        </w:rPr>
        <w:t>ii</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estimate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forest composition and</w:t>
      </w:r>
      <w:r w:rsidRPr="2C28A108" w:rsidR="2C28A108">
        <w:rPr>
          <w:rFonts w:ascii="Times New Roman" w:hAnsi="Times New Roman" w:eastAsia="Times New Roman" w:cs="Times New Roman"/>
          <w:lang w:val="en-US"/>
        </w:rPr>
        <w:t xml:space="preserve"> structure metrics from the </w:t>
      </w:r>
      <w:r w:rsidRPr="2C28A108" w:rsidR="2C28A108">
        <w:rPr>
          <w:rFonts w:ascii="Times New Roman" w:hAnsi="Times New Roman" w:eastAsia="Times New Roman" w:cs="Times New Roman"/>
          <w:i w:val="1"/>
          <w:iCs w:val="1"/>
          <w:lang w:val="en-US"/>
        </w:rPr>
        <w:t>Tree Table</w:t>
      </w:r>
      <w:r w:rsidRPr="2C28A108" w:rsidR="2C28A108">
        <w:rPr>
          <w:rFonts w:ascii="Times New Roman" w:hAnsi="Times New Roman" w:eastAsia="Times New Roman" w:cs="Times New Roman"/>
          <w:lang w:val="en-US"/>
        </w:rPr>
        <w:t xml:space="preserve">, which links </w:t>
      </w:r>
      <w:r w:rsidRPr="2C28A108" w:rsidR="2C28A108">
        <w:rPr>
          <w:rFonts w:ascii="Times New Roman" w:hAnsi="Times New Roman" w:eastAsia="Times New Roman" w:cs="Times New Roman"/>
          <w:lang w:val="en-US"/>
        </w:rPr>
        <w:t xml:space="preserve">TreeMap pixels to their </w:t>
      </w:r>
      <w:r w:rsidRPr="2C28A108" w:rsidR="2C28A108">
        <w:rPr>
          <w:rFonts w:ascii="Times New Roman" w:hAnsi="Times New Roman" w:eastAsia="Times New Roman" w:cs="Times New Roman"/>
          <w:lang w:val="en-US"/>
        </w:rPr>
        <w:t xml:space="preserve">imputed </w:t>
      </w:r>
      <w:r w:rsidRPr="2C28A108" w:rsidR="2C28A108">
        <w:rPr>
          <w:rFonts w:ascii="Times New Roman" w:hAnsi="Times New Roman" w:eastAsia="Times New Roman" w:cs="Times New Roman"/>
          <w:lang w:val="en-US"/>
        </w:rPr>
        <w:t xml:space="preserve">FIA </w:t>
      </w:r>
      <w:r w:rsidRPr="2C28A108" w:rsidR="2C28A108">
        <w:rPr>
          <w:rFonts w:ascii="Times New Roman" w:hAnsi="Times New Roman" w:eastAsia="Times New Roman" w:cs="Times New Roman"/>
          <w:lang w:val="en-US"/>
        </w:rPr>
        <w:t>tree-</w:t>
      </w:r>
      <w:r w:rsidRPr="2C28A108" w:rsidR="2C28A108">
        <w:rPr>
          <w:rFonts w:ascii="Times New Roman" w:hAnsi="Times New Roman" w:eastAsia="Times New Roman" w:cs="Times New Roman"/>
          <w:lang w:val="en-US"/>
        </w:rPr>
        <w:t>level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data</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Each gridcell is composed of approximately 182 TreeMap pixels (30 m</w:t>
      </w:r>
      <w:r w:rsidRPr="2C28A108" w:rsidR="2C28A108">
        <w:rPr>
          <w:rFonts w:ascii="Times New Roman" w:hAnsi="Times New Roman" w:eastAsia="Times New Roman" w:cs="Times New Roman"/>
          <w:vertAlign w:val="superscript"/>
          <w:lang w:val="en-US"/>
        </w:rPr>
        <w:t>2</w:t>
      </w:r>
      <w:r w:rsidRPr="2C28A108" w:rsidR="2C28A108">
        <w:rPr>
          <w:rFonts w:ascii="Times New Roman" w:hAnsi="Times New Roman" w:eastAsia="Times New Roman" w:cs="Times New Roman"/>
          <w:lang w:val="en-US"/>
        </w:rPr>
        <w:t xml:space="preserve"> spatial resolution). </w:t>
      </w:r>
      <w:r w:rsidRPr="2C28A108" w:rsidR="2C28A108">
        <w:rPr>
          <w:rFonts w:ascii="Times New Roman" w:hAnsi="Times New Roman" w:eastAsia="Times New Roman" w:cs="Times New Roman"/>
          <w:lang w:val="en-US"/>
        </w:rPr>
        <w:t xml:space="preserve">We focused efforts on commonly occurring forest types in the Southern Rockies </w:t>
      </w:r>
      <w:r w:rsidRPr="2C28A108" w:rsidR="2C28A108">
        <w:rPr>
          <w:rFonts w:ascii="Times New Roman" w:hAnsi="Times New Roman" w:eastAsia="Times New Roman" w:cs="Times New Roman"/>
          <w:lang w:val="en-US"/>
        </w:rPr>
        <w:t>including</w:t>
      </w:r>
      <w:r w:rsidRPr="2C28A108" w:rsidR="2C28A108">
        <w:rPr>
          <w:rFonts w:ascii="Times New Roman" w:hAnsi="Times New Roman" w:eastAsia="Times New Roman" w:cs="Times New Roman"/>
          <w:lang w:val="en-US"/>
        </w:rPr>
        <w:t xml:space="preserve"> lodgepole pine, ponderosa pine, spruce-fir (Engelmann spruce and subalpine fir)</w:t>
      </w:r>
      <w:r w:rsidRPr="2C28A108" w:rsidR="2C28A108">
        <w:rPr>
          <w:rFonts w:ascii="Times New Roman" w:hAnsi="Times New Roman" w:eastAsia="Times New Roman" w:cs="Times New Roman"/>
          <w:lang w:val="en-US"/>
        </w:rPr>
        <w:t>, Douglas-fir, white fir,</w:t>
      </w:r>
      <w:r w:rsidRPr="2C28A108" w:rsidR="2C28A108">
        <w:rPr>
          <w:rFonts w:ascii="Times New Roman" w:hAnsi="Times New Roman" w:eastAsia="Times New Roman" w:cs="Times New Roman"/>
          <w:lang w:val="en-US"/>
        </w:rPr>
        <w:t xml:space="preserve"> pinon-juniper,</w:t>
      </w:r>
      <w:r w:rsidRPr="2C28A108" w:rsidR="2C28A108">
        <w:rPr>
          <w:rFonts w:ascii="Times New Roman" w:hAnsi="Times New Roman" w:eastAsia="Times New Roman" w:cs="Times New Roman"/>
          <w:lang w:val="en-US"/>
        </w:rPr>
        <w:t xml:space="preserve"> Gambel oak, and quaking aspen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b w:val="1"/>
          <w:bCs w:val="1"/>
          <w:lang w:val="en-US"/>
        </w:rPr>
        <w:t>Appendix X</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p>
    <w:p w:rsidR="00BA554A" w:rsidP="2C28A108" w:rsidRDefault="000D7640" w14:paraId="7438A5C4" w14:textId="0A3FE96D"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For (</w:t>
      </w:r>
      <w:r w:rsidRPr="2C28A108" w:rsidR="2C28A108">
        <w:rPr>
          <w:rFonts w:ascii="Times New Roman" w:hAnsi="Times New Roman" w:eastAsia="Times New Roman" w:cs="Times New Roman"/>
          <w:b w:val="1"/>
          <w:bCs w:val="1"/>
          <w:lang w:val="en-US"/>
        </w:rPr>
        <w:t>i</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we used </w:t>
      </w:r>
      <w:r w:rsidRPr="2C28A108" w:rsidR="2C28A108">
        <w:rPr>
          <w:rFonts w:ascii="Times New Roman" w:hAnsi="Times New Roman" w:eastAsia="Times New Roman" w:cs="Times New Roman"/>
          <w:lang w:val="en-US"/>
        </w:rPr>
        <w:t>the algorithmic forest type (</w:t>
      </w:r>
      <w:r w:rsidRPr="2C28A108" w:rsidR="2C28A108">
        <w:rPr>
          <w:rFonts w:ascii="Times New Roman" w:hAnsi="Times New Roman" w:eastAsia="Times New Roman" w:cs="Times New Roman"/>
          <w:i w:val="1"/>
          <w:iCs w:val="1"/>
          <w:lang w:val="en-US"/>
        </w:rPr>
        <w:t>FORTYPCD</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which</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closely </w:t>
      </w:r>
      <w:r w:rsidRPr="2C28A108" w:rsidR="2C28A108">
        <w:rPr>
          <w:rFonts w:ascii="Times New Roman" w:hAnsi="Times New Roman" w:eastAsia="Times New Roman" w:cs="Times New Roman"/>
          <w:lang w:val="en-US"/>
        </w:rPr>
        <w:t>aligns with LANDFIRE</w:t>
      </w:r>
      <w:r w:rsidRPr="2C28A108" w:rsidR="2C28A108">
        <w:rPr>
          <w:rFonts w:ascii="Times New Roman" w:hAnsi="Times New Roman" w:eastAsia="Times New Roman" w:cs="Times New Roman"/>
          <w:lang w:val="en-US"/>
        </w:rPr>
        <w:t xml:space="preserve"> existing vegetation</w:t>
      </w:r>
      <w:r w:rsidRPr="2C28A108" w:rsidR="2C28A108">
        <w:rPr>
          <w:rFonts w:ascii="Times New Roman" w:hAnsi="Times New Roman" w:eastAsia="Times New Roman" w:cs="Times New Roman"/>
          <w:lang w:val="en-US"/>
        </w:rPr>
        <w:t xml:space="preserve"> type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to calculate the </w:t>
      </w:r>
      <w:r w:rsidRPr="2C28A108" w:rsidR="2C28A108">
        <w:rPr>
          <w:rFonts w:ascii="Times New Roman" w:hAnsi="Times New Roman" w:eastAsia="Times New Roman" w:cs="Times New Roman"/>
          <w:lang w:val="en-US"/>
        </w:rPr>
        <w:t xml:space="preserve">proportion of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forested </w:t>
      </w:r>
      <w:r w:rsidRPr="2C28A108" w:rsidR="2C28A108">
        <w:rPr>
          <w:rFonts w:ascii="Times New Roman" w:hAnsi="Times New Roman" w:eastAsia="Times New Roman" w:cs="Times New Roman"/>
          <w:lang w:val="en-US"/>
        </w:rPr>
        <w:t>area</w:t>
      </w:r>
      <w:r w:rsidRPr="2C28A108" w:rsidR="2C28A108">
        <w:rPr>
          <w:rFonts w:ascii="Times New Roman" w:hAnsi="Times New Roman" w:eastAsia="Times New Roman" w:cs="Times New Roman"/>
          <w:lang w:val="en-US"/>
        </w:rPr>
        <w:t xml:space="preserve"> for each forest type</w:t>
      </w:r>
      <w:r w:rsidRPr="2C28A108" w:rsidR="2C28A108">
        <w:rPr>
          <w:rFonts w:ascii="Times New Roman" w:hAnsi="Times New Roman" w:eastAsia="Times New Roman" w:cs="Times New Roman"/>
          <w:lang w:val="en-US"/>
        </w:rPr>
        <w:t xml:space="preserve"> present</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The majority forest type simply represents the type with the maximum proportional area in the gridcell.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For (</w:t>
      </w:r>
      <w:r w:rsidRPr="2C28A108" w:rsidR="2C28A108">
        <w:rPr>
          <w:rFonts w:ascii="Times New Roman" w:hAnsi="Times New Roman" w:eastAsia="Times New Roman" w:cs="Times New Roman"/>
          <w:b w:val="1"/>
          <w:bCs w:val="1"/>
          <w:lang w:val="en-US"/>
        </w:rPr>
        <w:t>ii</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following methods from Riley et al. (2021)</w:t>
      </w:r>
      <w:r w:rsidRPr="2C28A108" w:rsidR="2C28A108">
        <w:rPr>
          <w:rFonts w:ascii="Times New Roman" w:hAnsi="Times New Roman" w:eastAsia="Times New Roman" w:cs="Times New Roman"/>
          <w:lang w:val="en-US"/>
        </w:rPr>
        <w:t>, we linked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TreeMap pixel</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to </w:t>
      </w:r>
      <w:r w:rsidRPr="2C28A108" w:rsidR="2C28A108">
        <w:rPr>
          <w:rFonts w:ascii="Times New Roman" w:hAnsi="Times New Roman" w:eastAsia="Times New Roman" w:cs="Times New Roman"/>
          <w:lang w:val="en-US"/>
        </w:rPr>
        <w:t>their</w:t>
      </w:r>
      <w:r w:rsidRPr="2C28A108" w:rsidR="2C28A108">
        <w:rPr>
          <w:rFonts w:ascii="Times New Roman" w:hAnsi="Times New Roman" w:eastAsia="Times New Roman" w:cs="Times New Roman"/>
          <w:lang w:val="en-US"/>
        </w:rPr>
        <w:t xml:space="preserve"> imputed tree-level information</w:t>
      </w:r>
      <w:r w:rsidRPr="2C28A108" w:rsidR="2C28A108">
        <w:rPr>
          <w:rFonts w:ascii="Times New Roman" w:hAnsi="Times New Roman" w:eastAsia="Times New Roman" w:cs="Times New Roman"/>
          <w:lang w:val="en-US"/>
        </w:rPr>
        <w:t xml:space="preserve"> (the TreeMap </w:t>
      </w:r>
      <w:r w:rsidRPr="2C28A108" w:rsidR="2C28A108">
        <w:rPr>
          <w:rFonts w:ascii="Times New Roman" w:hAnsi="Times New Roman" w:eastAsia="Times New Roman" w:cs="Times New Roman"/>
          <w:i w:val="1"/>
          <w:iCs w:val="1"/>
          <w:lang w:val="en-US"/>
        </w:rPr>
        <w:t>Tree Table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using the </w:t>
      </w:r>
      <w:r w:rsidRPr="2C28A108" w:rsidR="2C28A108">
        <w:rPr>
          <w:rFonts w:ascii="Times New Roman" w:hAnsi="Times New Roman" w:eastAsia="Times New Roman" w:cs="Times New Roman"/>
          <w:i w:val="1"/>
          <w:iCs w:val="1"/>
          <w:lang w:val="en-US"/>
        </w:rPr>
        <w:t>TM_ID</w:t>
      </w:r>
      <w:r w:rsidRPr="2C28A108" w:rsidR="2C28A108">
        <w:rPr>
          <w:rFonts w:ascii="Times New Roman" w:hAnsi="Times New Roman" w:eastAsia="Times New Roman" w:cs="Times New Roman"/>
          <w:lang w:val="en-US"/>
        </w:rPr>
        <w:t xml:space="preserve"> attribute.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w:t>
      </w:r>
      <w:r w:rsidRPr="2C28A108" w:rsidR="2C28A108">
        <w:rPr>
          <w:rFonts w:ascii="Times New Roman" w:hAnsi="Times New Roman" w:eastAsia="Times New Roman" w:cs="Times New Roman"/>
          <w:lang w:val="en-US"/>
        </w:rPr>
        <w:t xml:space="preserve">e </w:t>
      </w:r>
      <w:r w:rsidRPr="2C28A108" w:rsidR="2C28A108">
        <w:rPr>
          <w:rFonts w:ascii="Times New Roman" w:hAnsi="Times New Roman" w:eastAsia="Times New Roman" w:cs="Times New Roman"/>
          <w:lang w:val="en-US"/>
        </w:rPr>
        <w:t>calculated</w:t>
      </w:r>
      <w:r w:rsidRPr="2C28A108" w:rsidR="2C28A108">
        <w:rPr>
          <w:rFonts w:ascii="Times New Roman" w:hAnsi="Times New Roman" w:eastAsia="Times New Roman" w:cs="Times New Roman"/>
          <w:lang w:val="en-US"/>
        </w:rPr>
        <w:t xml:space="preserve"> the </w:t>
      </w:r>
      <w:r w:rsidRPr="2C28A108" w:rsidR="2C28A108">
        <w:rPr>
          <w:rFonts w:ascii="Times New Roman" w:hAnsi="Times New Roman" w:eastAsia="Times New Roman" w:cs="Times New Roman"/>
          <w:lang w:val="en-US"/>
        </w:rPr>
        <w:t xml:space="preserve">live basal area of each </w:t>
      </w:r>
      <w:r w:rsidRPr="2C28A108" w:rsidR="2C28A108">
        <w:rPr>
          <w:rFonts w:ascii="Times New Roman" w:hAnsi="Times New Roman" w:eastAsia="Times New Roman" w:cs="Times New Roman"/>
          <w:lang w:val="en-US"/>
        </w:rPr>
        <w:t xml:space="preserve">measured </w:t>
      </w:r>
      <w:r w:rsidRPr="2C28A108" w:rsidR="2C28A108">
        <w:rPr>
          <w:rFonts w:ascii="Times New Roman" w:hAnsi="Times New Roman" w:eastAsia="Times New Roman" w:cs="Times New Roman"/>
          <w:lang w:val="en-US"/>
        </w:rPr>
        <w:t xml:space="preserve">tree </w:t>
      </w:r>
      <w:r w:rsidRPr="2C28A108" w:rsidR="2C28A108">
        <w:rPr>
          <w:rFonts w:ascii="Times New Roman" w:hAnsi="Times New Roman" w:eastAsia="Times New Roman" w:cs="Times New Roman"/>
          <w:lang w:val="en-US"/>
        </w:rPr>
        <w:t xml:space="preserve">using </w:t>
      </w:r>
      <w:r w:rsidRPr="2C28A108" w:rsidR="2C28A108">
        <w:rPr>
          <w:rFonts w:ascii="Times New Roman" w:hAnsi="Times New Roman" w:eastAsia="Times New Roman" w:cs="Times New Roman"/>
          <w:lang w:val="en-US"/>
        </w:rPr>
        <w:t>its</w:t>
      </w:r>
      <w:r w:rsidRPr="2C28A108" w:rsidR="2C28A108">
        <w:rPr>
          <w:rFonts w:ascii="Times New Roman" w:hAnsi="Times New Roman" w:eastAsia="Times New Roman" w:cs="Times New Roman"/>
          <w:lang w:val="en-US"/>
        </w:rPr>
        <w:t xml:space="preserve"> diameter</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i w:val="1"/>
          <w:iCs w:val="1"/>
          <w:lang w:val="en-US"/>
        </w:rPr>
        <w:t>DIA</w:t>
      </w:r>
      <w:r w:rsidRPr="2C28A108" w:rsidR="2C28A108">
        <w:rPr>
          <w:rFonts w:ascii="Times New Roman" w:hAnsi="Times New Roman" w:eastAsia="Times New Roman" w:cs="Times New Roman"/>
          <w:lang w:val="en-US"/>
        </w:rPr>
        <w:t xml:space="preserve"> in the </w:t>
      </w:r>
      <w:r w:rsidRPr="2C28A108" w:rsidR="2C28A108">
        <w:rPr>
          <w:rFonts w:ascii="Times New Roman" w:hAnsi="Times New Roman" w:eastAsia="Times New Roman" w:cs="Times New Roman"/>
          <w:i w:val="1"/>
          <w:iCs w:val="1"/>
          <w:lang w:val="en-US"/>
        </w:rPr>
        <w:t>Tree Table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which was then multiplied by </w:t>
      </w:r>
      <w:r w:rsidRPr="2C28A108" w:rsidR="2C28A108">
        <w:rPr>
          <w:rFonts w:ascii="Times New Roman" w:hAnsi="Times New Roman" w:eastAsia="Times New Roman" w:cs="Times New Roman"/>
          <w:lang w:val="en-US"/>
        </w:rPr>
        <w:t xml:space="preserve">the number of trees per </w:t>
      </w:r>
      <w:r w:rsidRPr="2C28A108" w:rsidR="2C28A108">
        <w:rPr>
          <w:rFonts w:ascii="Times New Roman" w:hAnsi="Times New Roman" w:eastAsia="Times New Roman" w:cs="Times New Roman"/>
          <w:lang w:val="en-US"/>
        </w:rPr>
        <w:t>acre</w:t>
      </w:r>
      <w:r w:rsidRPr="2C28A108" w:rsidR="2C28A108">
        <w:rPr>
          <w:rFonts w:ascii="Times New Roman" w:hAnsi="Times New Roman" w:eastAsia="Times New Roman" w:cs="Times New Roman"/>
          <w:lang w:val="en-US"/>
        </w:rPr>
        <w:t xml:space="preserve"> it represents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TPA_UNADJ</w:t>
      </w:r>
      <w:r w:rsidRPr="2C28A108" w:rsidR="2C28A108">
        <w:rPr>
          <w:rFonts w:ascii="Times New Roman" w:hAnsi="Times New Roman" w:eastAsia="Times New Roman" w:cs="Times New Roman"/>
          <w:lang w:val="en-US"/>
        </w:rPr>
        <w:t xml:space="preserve"> in the </w:t>
      </w:r>
      <w:r w:rsidRPr="2C28A108" w:rsidR="2C28A108">
        <w:rPr>
          <w:rFonts w:ascii="Times New Roman" w:hAnsi="Times New Roman" w:eastAsia="Times New Roman" w:cs="Times New Roman"/>
          <w:i w:val="1"/>
          <w:iCs w:val="1"/>
          <w:lang w:val="en-US"/>
        </w:rPr>
        <w:t>Tree Table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and summed for each species in the plot</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w:t>
      </w:r>
      <w:r w:rsidRPr="2C28A108" w:rsidR="2C28A108">
        <w:rPr>
          <w:rFonts w:ascii="Times New Roman" w:hAnsi="Times New Roman" w:eastAsia="Times New Roman" w:cs="Times New Roman"/>
          <w:lang w:val="en-US"/>
        </w:rPr>
        <w:t>e converted this to live basal area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per pixel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using</w:t>
      </w:r>
      <w:r w:rsidRPr="2C28A108" w:rsidR="2C28A108">
        <w:rPr>
          <w:rFonts w:ascii="Times New Roman" w:hAnsi="Times New Roman" w:eastAsia="Times New Roman" w:cs="Times New Roman"/>
          <w:lang w:val="en-US"/>
        </w:rPr>
        <w:t xml:space="preserve"> a conversion factor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0.222395</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acres/pixel</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 total </w:t>
      </w:r>
      <w:r w:rsidRPr="2C28A108" w:rsidR="2C28A108">
        <w:rPr>
          <w:rFonts w:ascii="Times New Roman" w:hAnsi="Times New Roman" w:eastAsia="Times New Roman" w:cs="Times New Roman"/>
          <w:lang w:val="en-US"/>
        </w:rPr>
        <w:t xml:space="preserve">live and dead </w:t>
      </w:r>
      <w:r w:rsidRPr="2C28A108" w:rsidR="2C28A108">
        <w:rPr>
          <w:rFonts w:ascii="Times New Roman" w:hAnsi="Times New Roman" w:eastAsia="Times New Roman" w:cs="Times New Roman"/>
          <w:lang w:val="en-US"/>
        </w:rPr>
        <w:t>tree</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per pixel (TPP)</w:t>
      </w:r>
      <w:r w:rsidRPr="2C28A108" w:rsidR="2C28A108">
        <w:rPr>
          <w:rFonts w:ascii="Times New Roman" w:hAnsi="Times New Roman" w:eastAsia="Times New Roman" w:cs="Times New Roman"/>
          <w:lang w:val="en-US"/>
        </w:rPr>
        <w:t xml:space="preserve">, hereafter referred to as </w:t>
      </w:r>
      <w:r w:rsidRPr="2C28A108" w:rsidR="2C28A108">
        <w:rPr>
          <w:rFonts w:ascii="Times New Roman" w:hAnsi="Times New Roman" w:eastAsia="Times New Roman" w:cs="Times New Roman"/>
          <w:lang w:val="en-US"/>
        </w:rPr>
        <w:t xml:space="preserve">tree </w:t>
      </w:r>
      <w:r w:rsidRPr="2C28A108" w:rsidR="2C28A108">
        <w:rPr>
          <w:rFonts w:ascii="Times New Roman" w:hAnsi="Times New Roman" w:eastAsia="Times New Roman" w:cs="Times New Roman"/>
          <w:lang w:val="en-US"/>
        </w:rPr>
        <w:t>abundance,</w:t>
      </w:r>
      <w:r w:rsidRPr="2C28A108" w:rsidR="2C28A108">
        <w:rPr>
          <w:rFonts w:ascii="Times New Roman" w:hAnsi="Times New Roman" w:eastAsia="Times New Roman" w:cs="Times New Roman"/>
          <w:lang w:val="en-US"/>
        </w:rPr>
        <w:t xml:space="preserve"> was also calculated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using th</w:t>
      </w:r>
      <w:r w:rsidRPr="2C28A108" w:rsidR="2C28A108">
        <w:rPr>
          <w:rFonts w:ascii="Times New Roman" w:hAnsi="Times New Roman" w:eastAsia="Times New Roman" w:cs="Times New Roman"/>
          <w:lang w:val="en-US"/>
        </w:rPr>
        <w:t>is</w:t>
      </w:r>
      <w:r w:rsidRPr="2C28A108" w:rsidR="2C28A108">
        <w:rPr>
          <w:rFonts w:ascii="Times New Roman" w:hAnsi="Times New Roman" w:eastAsia="Times New Roman" w:cs="Times New Roman"/>
          <w:lang w:val="en-US"/>
        </w:rPr>
        <w:t xml:space="preserve"> conversion factor</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These</w:t>
      </w:r>
      <w:r w:rsidRPr="2C28A108" w:rsidR="2C28A108">
        <w:rPr>
          <w:rFonts w:ascii="Times New Roman" w:hAnsi="Times New Roman" w:eastAsia="Times New Roman" w:cs="Times New Roman"/>
          <w:lang w:val="en-US"/>
        </w:rPr>
        <w:t xml:space="preserve"> metrics were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then </w:t>
      </w:r>
      <w:r w:rsidRPr="2C28A108" w:rsidR="2C28A108">
        <w:rPr>
          <w:rFonts w:ascii="Times New Roman" w:hAnsi="Times New Roman" w:eastAsia="Times New Roman" w:cs="Times New Roman"/>
          <w:lang w:val="en-US"/>
        </w:rPr>
        <w:t xml:space="preserve">multiplied by the total number of pixels </w:t>
      </w:r>
      <w:r w:rsidRPr="2C28A108" w:rsidR="2C28A108">
        <w:rPr>
          <w:rFonts w:ascii="Times New Roman" w:hAnsi="Times New Roman" w:eastAsia="Times New Roman" w:cs="Times New Roman"/>
          <w:lang w:val="en-US"/>
        </w:rPr>
        <w:t>for</w:t>
      </w:r>
      <w:r w:rsidRPr="2C28A108" w:rsidR="2C28A108">
        <w:rPr>
          <w:rFonts w:ascii="Times New Roman" w:hAnsi="Times New Roman" w:eastAsia="Times New Roman" w:cs="Times New Roman"/>
          <w:lang w:val="en-US"/>
        </w:rPr>
        <w:t xml:space="preserve"> each</w:t>
      </w:r>
      <w:r w:rsidRPr="2C28A108" w:rsidR="2C28A108">
        <w:rPr>
          <w:rFonts w:ascii="Times New Roman" w:hAnsi="Times New Roman" w:eastAsia="Times New Roman" w:cs="Times New Roman"/>
          <w:lang w:val="en-US"/>
        </w:rPr>
        <w:t xml:space="preserve"> FIA plot identifier in </w:t>
      </w:r>
      <w:r w:rsidRPr="2C28A108" w:rsidR="2C28A108">
        <w:rPr>
          <w:rFonts w:ascii="Times New Roman" w:hAnsi="Times New Roman" w:eastAsia="Times New Roman" w:cs="Times New Roman"/>
          <w:lang w:val="en-US"/>
        </w:rPr>
        <w:t>the</w:t>
      </w:r>
      <w:r w:rsidRPr="2C28A108" w:rsidR="2C28A108">
        <w:rPr>
          <w:rFonts w:ascii="Times New Roman" w:hAnsi="Times New Roman" w:eastAsia="Times New Roman" w:cs="Times New Roman"/>
          <w:lang w:val="en-US"/>
        </w:rPr>
        <w:t xml:space="preserve"> gridcell to </w:t>
      </w:r>
      <w:r w:rsidRPr="2C28A108" w:rsidR="2C28A108">
        <w:rPr>
          <w:rFonts w:ascii="Times New Roman" w:hAnsi="Times New Roman" w:eastAsia="Times New Roman" w:cs="Times New Roman"/>
          <w:lang w:val="en-US"/>
        </w:rPr>
        <w:t>estimate</w:t>
      </w:r>
      <w:r w:rsidRPr="2C28A108" w:rsidR="2C28A108">
        <w:rPr>
          <w:rFonts w:ascii="Times New Roman" w:hAnsi="Times New Roman" w:eastAsia="Times New Roman" w:cs="Times New Roman"/>
          <w:lang w:val="en-US"/>
        </w:rPr>
        <w:t xml:space="preserve"> the total live</w:t>
      </w:r>
      <w:r w:rsidRPr="2C28A108" w:rsidR="2C28A108">
        <w:rPr>
          <w:rFonts w:ascii="Times New Roman" w:hAnsi="Times New Roman" w:eastAsia="Times New Roman" w:cs="Times New Roman"/>
          <w:lang w:val="en-US"/>
        </w:rPr>
        <w:t xml:space="preserve"> and dead</w:t>
      </w:r>
      <w:r w:rsidRPr="2C28A108" w:rsidR="2C28A108">
        <w:rPr>
          <w:rFonts w:ascii="Times New Roman" w:hAnsi="Times New Roman" w:eastAsia="Times New Roman" w:cs="Times New Roman"/>
          <w:lang w:val="en-US"/>
        </w:rPr>
        <w:t xml:space="preserve"> basal area, </w:t>
      </w:r>
      <w:r w:rsidRPr="2C28A108" w:rsidR="2C28A108">
        <w:rPr>
          <w:rFonts w:ascii="Times New Roman" w:hAnsi="Times New Roman" w:eastAsia="Times New Roman" w:cs="Times New Roman"/>
          <w:lang w:val="en-US"/>
        </w:rPr>
        <w:t xml:space="preserve">total </w:t>
      </w:r>
      <w:r w:rsidRPr="2C28A108" w:rsidR="2C28A108">
        <w:rPr>
          <w:rFonts w:ascii="Times New Roman" w:hAnsi="Times New Roman" w:eastAsia="Times New Roman" w:cs="Times New Roman"/>
          <w:lang w:val="en-US"/>
        </w:rPr>
        <w:t xml:space="preserve">live and dead </w:t>
      </w:r>
      <w:r w:rsidRPr="2C28A108" w:rsidR="2C28A108">
        <w:rPr>
          <w:rFonts w:ascii="Times New Roman" w:hAnsi="Times New Roman" w:eastAsia="Times New Roman" w:cs="Times New Roman"/>
          <w:lang w:val="en-US"/>
        </w:rPr>
        <w:t xml:space="preserve">tree </w:t>
      </w:r>
      <w:r w:rsidRPr="2C28A108" w:rsidR="2C28A108">
        <w:rPr>
          <w:rFonts w:ascii="Times New Roman" w:hAnsi="Times New Roman" w:eastAsia="Times New Roman" w:cs="Times New Roman"/>
          <w:lang w:val="en-US"/>
        </w:rPr>
        <w:t>abundance, average tree height</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 xml:space="preserve">average </w:t>
      </w:r>
      <w:r w:rsidRPr="2C28A108" w:rsidR="2C28A108">
        <w:rPr>
          <w:rFonts w:ascii="Times New Roman" w:hAnsi="Times New Roman" w:eastAsia="Times New Roman" w:cs="Times New Roman"/>
          <w:lang w:val="en-US"/>
        </w:rPr>
        <w:t>diameter</w:t>
      </w:r>
      <w:r w:rsidRPr="2C28A108" w:rsidR="2C28A108">
        <w:rPr>
          <w:rFonts w:ascii="Times New Roman" w:hAnsi="Times New Roman" w:eastAsia="Times New Roman" w:cs="Times New Roman"/>
          <w:lang w:val="en-US"/>
        </w:rPr>
        <w:t xml:space="preserve"> for each species.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We derived </w:t>
      </w:r>
      <w:r w:rsidRPr="2C28A108" w:rsidR="2C28A108">
        <w:rPr>
          <w:rFonts w:ascii="Times New Roman" w:hAnsi="Times New Roman" w:eastAsia="Times New Roman" w:cs="Times New Roman"/>
          <w:lang w:val="en-US"/>
        </w:rPr>
        <w:t xml:space="preserve">common forest stand structure </w:t>
      </w:r>
      <w:r w:rsidRPr="2C28A108" w:rsidR="2C28A108">
        <w:rPr>
          <w:rFonts w:ascii="Times New Roman" w:hAnsi="Times New Roman" w:eastAsia="Times New Roman" w:cs="Times New Roman"/>
          <w:lang w:val="en-US"/>
        </w:rPr>
        <w:t>metrics</w:t>
      </w:r>
      <w:r w:rsidRPr="2C28A108" w:rsidR="2C28A108">
        <w:rPr>
          <w:rFonts w:ascii="Times New Roman" w:hAnsi="Times New Roman" w:eastAsia="Times New Roman" w:cs="Times New Roman"/>
          <w:lang w:val="en-US"/>
        </w:rPr>
        <w:t xml:space="preserve"> at the gridcell level</w:t>
      </w:r>
      <w:r w:rsidRPr="2C28A108" w:rsidR="2C28A108">
        <w:rPr>
          <w:rFonts w:ascii="Times New Roman" w:hAnsi="Times New Roman" w:eastAsia="Times New Roman" w:cs="Times New Roman"/>
          <w:lang w:val="en-US"/>
        </w:rPr>
        <w:t xml:space="preserve"> for each forest type</w:t>
      </w:r>
      <w:r w:rsidRPr="2C28A108" w:rsidR="2C28A108">
        <w:rPr>
          <w:rFonts w:ascii="Times New Roman" w:hAnsi="Times New Roman" w:eastAsia="Times New Roman" w:cs="Times New Roman"/>
          <w:lang w:val="en-US"/>
        </w:rPr>
        <w:t xml:space="preserve"> including the stand density index (SDI), </w:t>
      </w:r>
      <w:r w:rsidRPr="2C28A108" w:rsidR="2C28A108">
        <w:rPr>
          <w:rFonts w:ascii="Times New Roman" w:hAnsi="Times New Roman" w:eastAsia="Times New Roman" w:cs="Times New Roman"/>
          <w:lang w:val="en-US"/>
        </w:rPr>
        <w:t xml:space="preserve">average </w:t>
      </w:r>
      <w:r w:rsidRPr="2C28A108" w:rsidR="2C28A108">
        <w:rPr>
          <w:rFonts w:ascii="Times New Roman" w:hAnsi="Times New Roman" w:eastAsia="Times New Roman" w:cs="Times New Roman"/>
          <w:lang w:val="en-US"/>
        </w:rPr>
        <w:t>live basal area per tree</w:t>
      </w:r>
      <w:r w:rsidRPr="2C28A108" w:rsidR="2C28A108">
        <w:rPr>
          <w:rFonts w:ascii="Times New Roman" w:hAnsi="Times New Roman" w:eastAsia="Times New Roman" w:cs="Times New Roman"/>
          <w:lang w:val="en-US"/>
        </w:rPr>
        <w:t xml:space="preserve">, and the </w:t>
      </w:r>
      <w:r w:rsidRPr="2C28A108" w:rsidR="2C28A108">
        <w:rPr>
          <w:rFonts w:ascii="Times New Roman" w:hAnsi="Times New Roman" w:eastAsia="Times New Roman" w:cs="Times New Roman"/>
          <w:lang w:val="en-US"/>
        </w:rPr>
        <w:t>average height</w:t>
      </w:r>
      <w:r w:rsidRPr="2C28A108" w:rsidR="2C28A108">
        <w:rPr>
          <w:rFonts w:ascii="Times New Roman" w:hAnsi="Times New Roman" w:eastAsia="Times New Roman" w:cs="Times New Roman"/>
          <w:lang w:val="en-US"/>
        </w:rPr>
        <w:t xml:space="preserve"> to </w:t>
      </w:r>
      <w:r w:rsidRPr="2C28A108" w:rsidR="2C28A108">
        <w:rPr>
          <w:rFonts w:ascii="Times New Roman" w:hAnsi="Times New Roman" w:eastAsia="Times New Roman" w:cs="Times New Roman"/>
          <w:lang w:val="en-US"/>
        </w:rPr>
        <w:t>diameter ratio (HDR)</w:t>
      </w:r>
      <w:r w:rsidRPr="2C28A108" w:rsidR="2C28A108">
        <w:rPr>
          <w:rFonts w:ascii="Times New Roman" w:hAnsi="Times New Roman" w:eastAsia="Times New Roman" w:cs="Times New Roman"/>
          <w:lang w:val="en-US"/>
        </w:rPr>
        <w:t xml:space="preserve">. These metrics </w:t>
      </w:r>
      <w:r w:rsidRPr="2C28A108" w:rsidR="2C28A108">
        <w:rPr>
          <w:rFonts w:ascii="Times New Roman" w:hAnsi="Times New Roman" w:eastAsia="Times New Roman" w:cs="Times New Roman"/>
          <w:lang w:val="en-US"/>
        </w:rPr>
        <w:t>represent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important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forest structure</w:t>
      </w:r>
      <w:r w:rsidRPr="2C28A108" w:rsidR="2C28A108">
        <w:rPr>
          <w:rFonts w:ascii="Times New Roman" w:hAnsi="Times New Roman" w:eastAsia="Times New Roman" w:cs="Times New Roman"/>
          <w:lang w:val="en-US"/>
        </w:rPr>
        <w:t xml:space="preserve"> characteristics</w:t>
      </w:r>
      <w:r w:rsidRPr="2C28A108" w:rsidR="2C28A108">
        <w:rPr>
          <w:rFonts w:ascii="Times New Roman" w:hAnsi="Times New Roman" w:eastAsia="Times New Roman" w:cs="Times New Roman"/>
          <w:lang w:val="en-US"/>
        </w:rPr>
        <w:t xml:space="preserve"> and minimize statistical correlations between the raw values of live basal and area and tree abundance, for example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SX</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w:t>
      </w:r>
    </w:p>
    <w:p w:rsidR="00D2204B" w:rsidP="2C28A108" w:rsidRDefault="00A52EEE" w14:paraId="224D3090" w14:textId="78BF61E9"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In addition, </w:t>
      </w:r>
      <w:r w:rsidRPr="2C28A108" w:rsidR="2C28A108">
        <w:rPr>
          <w:rFonts w:ascii="Times New Roman" w:hAnsi="Times New Roman" w:eastAsia="Times New Roman" w:cs="Times New Roman"/>
          <w:lang w:val="en-US"/>
        </w:rPr>
        <w:t>we used the</w:t>
      </w:r>
      <w:r w:rsidRPr="2C28A108" w:rsidR="2C28A108">
        <w:rPr>
          <w:rFonts w:ascii="Times New Roman" w:hAnsi="Times New Roman" w:eastAsia="Times New Roman" w:cs="Times New Roman"/>
          <w:lang w:val="en-US"/>
        </w:rPr>
        <w:t xml:space="preserve"> ca. 2016</w:t>
      </w:r>
      <w:r w:rsidRPr="2C28A108" w:rsidR="2C28A108">
        <w:rPr>
          <w:rFonts w:ascii="Times New Roman" w:hAnsi="Times New Roman" w:eastAsia="Times New Roman" w:cs="Times New Roman"/>
          <w:lang w:val="en-US"/>
        </w:rPr>
        <w:t xml:space="preserve"> remap</w:t>
      </w:r>
      <w:r w:rsidRPr="2C28A108" w:rsidR="2C28A108">
        <w:rPr>
          <w:rFonts w:ascii="Times New Roman" w:hAnsi="Times New Roman" w:eastAsia="Times New Roman" w:cs="Times New Roman"/>
          <w:lang w:val="en-US"/>
        </w:rPr>
        <w:t xml:space="preserve"> LANDFIRE</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(Picotte et al., 2019)</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to calculate gridcell </w:t>
      </w:r>
      <w:r w:rsidRPr="2C28A108" w:rsidR="2C28A108">
        <w:rPr>
          <w:rFonts w:ascii="Times New Roman" w:hAnsi="Times New Roman" w:eastAsia="Times New Roman" w:cs="Times New Roman"/>
          <w:lang w:val="en-US"/>
        </w:rPr>
        <w:t xml:space="preserve">average </w:t>
      </w:r>
      <w:r w:rsidRPr="2C28A108" w:rsidR="2C28A108">
        <w:rPr>
          <w:rFonts w:ascii="Times New Roman" w:hAnsi="Times New Roman" w:eastAsia="Times New Roman" w:cs="Times New Roman"/>
          <w:lang w:val="en-US"/>
        </w:rPr>
        <w:t>forest canopy cover (%)</w:t>
      </w:r>
      <w:r w:rsidRPr="2C28A108" w:rsidR="2C28A108">
        <w:rPr>
          <w:rFonts w:ascii="Times New Roman" w:hAnsi="Times New Roman" w:eastAsia="Times New Roman" w:cs="Times New Roman"/>
          <w:lang w:val="en-US"/>
        </w:rPr>
        <w:t xml:space="preserve">, as this metric </w:t>
      </w:r>
      <w:r w:rsidRPr="2C28A108" w:rsidR="2C28A108">
        <w:rPr>
          <w:rFonts w:ascii="Times New Roman" w:hAnsi="Times New Roman" w:eastAsia="Times New Roman" w:cs="Times New Roman"/>
          <w:lang w:val="en-US"/>
        </w:rPr>
        <w:t>has</w:t>
      </w:r>
      <w:r w:rsidRPr="2C28A108" w:rsidR="2C28A108">
        <w:rPr>
          <w:rFonts w:ascii="Times New Roman" w:hAnsi="Times New Roman" w:eastAsia="Times New Roman" w:cs="Times New Roman"/>
          <w:lang w:val="en-US"/>
        </w:rPr>
        <w:t xml:space="preserve"> the </w:t>
      </w:r>
      <w:r w:rsidRPr="2C28A108" w:rsidR="2C28A108">
        <w:rPr>
          <w:rFonts w:ascii="Times New Roman" w:hAnsi="Times New Roman" w:eastAsia="Times New Roman" w:cs="Times New Roman"/>
          <w:lang w:val="en-US"/>
        </w:rPr>
        <w:t>lowest</w:t>
      </w:r>
      <w:r w:rsidRPr="2C28A108" w:rsidR="2C28A108">
        <w:rPr>
          <w:rFonts w:ascii="Times New Roman" w:hAnsi="Times New Roman" w:eastAsia="Times New Roman" w:cs="Times New Roman"/>
          <w:lang w:val="en-US"/>
        </w:rPr>
        <w:t xml:space="preserve"> agreement </w:t>
      </w:r>
      <w:r w:rsidRPr="2C28A108" w:rsidR="2C28A108">
        <w:rPr>
          <w:rFonts w:ascii="Times New Roman" w:hAnsi="Times New Roman" w:eastAsia="Times New Roman" w:cs="Times New Roman"/>
          <w:lang w:val="en-US"/>
        </w:rPr>
        <w:t>between TreeMap and FIA tree-level measurements</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(Riley et al., 2022)</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Given the </w:t>
      </w:r>
      <w:r w:rsidRPr="2C28A108" w:rsidR="2C28A108">
        <w:rPr>
          <w:rFonts w:ascii="Times New Roman" w:hAnsi="Times New Roman" w:eastAsia="Times New Roman" w:cs="Times New Roman"/>
          <w:lang w:val="en-US"/>
        </w:rPr>
        <w:t>importance of forest canopy structure</w:t>
      </w:r>
      <w:r w:rsidRPr="2C28A108" w:rsidR="2C28A108">
        <w:rPr>
          <w:rFonts w:ascii="Times New Roman" w:hAnsi="Times New Roman" w:eastAsia="Times New Roman" w:cs="Times New Roman"/>
          <w:lang w:val="en-US"/>
        </w:rPr>
        <w:t xml:space="preserve"> in the context of </w:t>
      </w:r>
      <w:r w:rsidRPr="2C28A108" w:rsidR="2C28A108">
        <w:rPr>
          <w:rFonts w:ascii="Times New Roman" w:hAnsi="Times New Roman" w:eastAsia="Times New Roman" w:cs="Times New Roman"/>
          <w:lang w:val="en-US"/>
        </w:rPr>
        <w:t>FRP retrievals</w:t>
      </w:r>
      <w:r w:rsidRPr="2C28A108" w:rsidR="2C28A108">
        <w:rPr>
          <w:rFonts w:ascii="Times New Roman" w:hAnsi="Times New Roman" w:eastAsia="Times New Roman" w:cs="Times New Roman"/>
          <w:lang w:val="en-US"/>
        </w:rPr>
        <w:t xml:space="preserve"> and potential interception</w:t>
      </w:r>
      <w:r w:rsidRPr="2C28A108" w:rsidR="2C28A108">
        <w:rPr>
          <w:rFonts w:ascii="Times New Roman" w:hAnsi="Times New Roman" w:eastAsia="Times New Roman" w:cs="Times New Roman"/>
          <w:lang w:val="en-US"/>
        </w:rPr>
        <w:t xml:space="preserve"> of radiative energy</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(Roberts et al., 2018)</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we calculate</w:t>
      </w:r>
      <w:r w:rsidRPr="2C28A108" w:rsidR="2C28A108">
        <w:rPr>
          <w:rFonts w:ascii="Times New Roman" w:hAnsi="Times New Roman" w:eastAsia="Times New Roman" w:cs="Times New Roman"/>
          <w:lang w:val="en-US"/>
        </w:rPr>
        <w:t>d</w:t>
      </w:r>
      <w:r w:rsidRPr="2C28A108" w:rsidR="2C28A108">
        <w:rPr>
          <w:rFonts w:ascii="Times New Roman" w:hAnsi="Times New Roman" w:eastAsia="Times New Roman" w:cs="Times New Roman"/>
          <w:lang w:val="en-US"/>
        </w:rPr>
        <w:t xml:space="preserve"> the canopy percent from LANDFIRE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which </w:t>
      </w:r>
      <w:r w:rsidRPr="2C28A108" w:rsidR="2C28A108">
        <w:rPr>
          <w:rFonts w:ascii="Times New Roman" w:hAnsi="Times New Roman" w:eastAsia="Times New Roman" w:cs="Times New Roman"/>
          <w:lang w:val="en-US"/>
        </w:rPr>
        <w:t>derives these measurements</w:t>
      </w:r>
      <w:r w:rsidRPr="2C28A108" w:rsidR="2C28A108">
        <w:rPr>
          <w:rFonts w:ascii="Times New Roman" w:hAnsi="Times New Roman" w:eastAsia="Times New Roman" w:cs="Times New Roman"/>
          <w:lang w:val="en-US"/>
        </w:rPr>
        <w:t xml:space="preserve"> more directly</w:t>
      </w:r>
      <w:r w:rsidRPr="2C28A108" w:rsidR="2C28A108">
        <w:rPr>
          <w:rFonts w:ascii="Times New Roman" w:hAnsi="Times New Roman" w:eastAsia="Times New Roman" w:cs="Times New Roman"/>
          <w:lang w:val="en-US"/>
        </w:rPr>
        <w:t xml:space="preserve"> from satellite data </w:t>
      </w:r>
      <w:r w:rsidRPr="2C28A108" w:rsidR="2C28A108">
        <w:rPr>
          <w:rFonts w:ascii="Times New Roman" w:hAnsi="Times New Roman" w:eastAsia="Times New Roman" w:cs="Times New Roman"/>
          <w:lang w:val="en-US"/>
        </w:rPr>
        <w:t>rather than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from </w:t>
      </w:r>
      <w:r w:rsidRPr="2C28A108" w:rsidR="2C28A108">
        <w:rPr>
          <w:rFonts w:ascii="Times New Roman" w:hAnsi="Times New Roman" w:eastAsia="Times New Roman" w:cs="Times New Roman"/>
          <w:lang w:val="en-US"/>
        </w:rPr>
        <w:t>imputed forest inventorie</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w:t>
      </w:r>
    </w:p>
    <w:p w:rsidRPr="00860874" w:rsidR="00475F04" w:rsidRDefault="003B4489" w14:paraId="32A96DE3" w14:textId="77777777">
      <w:pPr>
        <w:pStyle w:val="Heading2"/>
      </w:pPr>
      <w:bookmarkStart w:name="_f9gk8vgcsroa" w:colFirst="0" w:colLast="0" w:id="11"/>
      <w:bookmarkStart w:name="_f0r0yaskgiy5" w:colFirst="0" w:colLast="0" w:id="12"/>
      <w:bookmarkEnd w:id="11"/>
      <w:bookmarkEnd w:id="12"/>
      <w:r w:rsidRPr="00860874">
        <w:t>2.6. Climate and Topography</w:t>
      </w:r>
    </w:p>
    <w:p w:rsidRPr="00860874" w:rsidR="00475F04" w:rsidP="2C28A108" w:rsidRDefault="00EA572F" w14:paraId="32A96DE4" w14:textId="7E38292F"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Elevation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data</w:t>
      </w:r>
      <w:r w:rsidRPr="2C28A108" w:rsidR="2C28A108">
        <w:rPr>
          <w:rFonts w:ascii="Times New Roman" w:hAnsi="Times New Roman" w:eastAsia="Times New Roman" w:cs="Times New Roman"/>
          <w:lang w:val="en-US"/>
        </w:rPr>
        <w:t xml:space="preserve"> were </w:t>
      </w:r>
      <w:r w:rsidRPr="2C28A108" w:rsidR="2C28A108">
        <w:rPr>
          <w:rFonts w:ascii="Times New Roman" w:hAnsi="Times New Roman" w:eastAsia="Times New Roman" w:cs="Times New Roman"/>
          <w:lang w:val="en-US"/>
        </w:rPr>
        <w:t>sourced</w:t>
      </w:r>
      <w:r w:rsidRPr="2C28A108" w:rsidR="2C28A108">
        <w:rPr>
          <w:rFonts w:ascii="Times New Roman" w:hAnsi="Times New Roman" w:eastAsia="Times New Roman" w:cs="Times New Roman"/>
          <w:lang w:val="en-US"/>
        </w:rPr>
        <w:t xml:space="preserve"> from </w:t>
      </w:r>
      <w:r w:rsidRPr="2C28A108" w:rsidR="2C28A108">
        <w:rPr>
          <w:rFonts w:ascii="Times New Roman" w:hAnsi="Times New Roman" w:eastAsia="Times New Roman" w:cs="Times New Roman"/>
          <w:lang w:val="en-US"/>
        </w:rPr>
        <w:t>a 1/3 arc-second (~</w:t>
      </w:r>
      <w:r w:rsidRPr="2C28A108" w:rsidR="2C28A108">
        <w:rPr>
          <w:rFonts w:ascii="Times New Roman" w:hAnsi="Times New Roman" w:eastAsia="Times New Roman" w:cs="Times New Roman"/>
          <w:lang w:val="en-US"/>
        </w:rPr>
        <w:t>10 m</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digital elevation model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which was used to calculate elevation, slope, and aspect</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Aspect was converted to </w:t>
      </w:r>
      <w:r w:rsidRPr="2C28A108" w:rsidR="2C28A108">
        <w:rPr>
          <w:rFonts w:ascii="Times New Roman" w:hAnsi="Times New Roman" w:eastAsia="Times New Roman" w:cs="Times New Roman"/>
          <w:lang w:val="en-US"/>
        </w:rPr>
        <w:t>northness</w:t>
      </w:r>
      <w:r w:rsidRPr="2C28A108" w:rsidR="2C28A108">
        <w:rPr>
          <w:rFonts w:ascii="Times New Roman" w:hAnsi="Times New Roman" w:eastAsia="Times New Roman" w:cs="Times New Roman"/>
          <w:lang w:val="en-US"/>
        </w:rPr>
        <w:t xml:space="preserve"> by taking the cosine of aspect in radians</w:t>
      </w:r>
      <w:r w:rsidRPr="2C28A108" w:rsidR="2C28A108">
        <w:rPr>
          <w:rFonts w:ascii="Times New Roman" w:hAnsi="Times New Roman" w:eastAsia="Times New Roman" w:cs="Times New Roman"/>
          <w:lang w:val="en-US"/>
        </w:rPr>
        <w:t xml:space="preserve">, where values closer to one </w:t>
      </w:r>
      <w:r w:rsidRPr="2C28A108" w:rsidR="2C28A108">
        <w:rPr>
          <w:rFonts w:ascii="Times New Roman" w:hAnsi="Times New Roman" w:eastAsia="Times New Roman" w:cs="Times New Roman"/>
          <w:lang w:val="en-US"/>
        </w:rPr>
        <w:t>indicate</w:t>
      </w:r>
      <w:r w:rsidRPr="2C28A108" w:rsidR="2C28A108">
        <w:rPr>
          <w:rFonts w:ascii="Times New Roman" w:hAnsi="Times New Roman" w:eastAsia="Times New Roman" w:cs="Times New Roman"/>
          <w:lang w:val="en-US"/>
        </w:rPr>
        <w:t xml:space="preserve"> north-facing slopes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average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Topographic Position Index (TPI)</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derived</w:t>
      </w:r>
      <w:r w:rsidRPr="2C28A108" w:rsidR="2C28A108">
        <w:rPr>
          <w:rFonts w:ascii="Times New Roman" w:hAnsi="Times New Roman" w:eastAsia="Times New Roman" w:cs="Times New Roman"/>
          <w:lang w:val="en-US"/>
        </w:rPr>
        <w:t xml:space="preserve"> at a</w:t>
      </w:r>
      <w:r w:rsidRPr="2C28A108" w:rsidR="2C28A108">
        <w:rPr>
          <w:rFonts w:ascii="Times New Roman" w:hAnsi="Times New Roman" w:eastAsia="Times New Roman" w:cs="Times New Roman"/>
          <w:lang w:val="en-US"/>
        </w:rPr>
        <w:t xml:space="preserve"> 270 m</w:t>
      </w:r>
      <w:r w:rsidRPr="2C28A108" w:rsidR="2C28A108">
        <w:rPr>
          <w:rFonts w:ascii="Times New Roman" w:hAnsi="Times New Roman" w:eastAsia="Times New Roman" w:cs="Times New Roman"/>
          <w:lang w:val="en-US"/>
        </w:rPr>
        <w:t xml:space="preserve"> resolution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(Theobald et al., 2015)</w:t>
      </w:r>
      <w:r w:rsidRPr="2C28A108">
        <w:rPr>
          <w:rFonts w:ascii="Times New Roman" w:hAnsi="Times New Roman" w:cs="Times New Roman"/>
        </w:rPr>
        <w:fldChar w:fldCharType="end"/>
      </w:r>
      <w:r w:rsidRPr="2C28A108" w:rsidR="2C28A108">
        <w:rPr>
          <w:rFonts w:ascii="Times New Roman" w:hAnsi="Times New Roman" w:cs="Times New Roman"/>
          <w:lang w:val="en-US"/>
        </w:rPr>
        <w:t xml:space="preserve">, was also </w:t>
      </w:r>
      <w:r w:rsidRPr="2C28A108" w:rsidR="2C28A108">
        <w:rPr>
          <w:rFonts w:ascii="Times New Roman" w:hAnsi="Times New Roman" w:cs="Times New Roman"/>
          <w:lang w:val="en-US"/>
        </w:rPr>
        <w:t>calculated</w:t>
      </w:r>
      <w:r w:rsidRPr="2C28A108" w:rsidR="2C28A108">
        <w:rPr>
          <w:rFonts w:ascii="Times New Roman" w:hAnsi="Times New Roman" w:cs="Times New Roman"/>
          <w:lang w:val="en-US"/>
        </w:rPr>
        <w:t xml:space="preserve"> to </w:t>
      </w:r>
      <w:r w:rsidRPr="2C28A108" w:rsidR="2C28A108">
        <w:rPr>
          <w:rFonts w:ascii="Times New Roman" w:hAnsi="Times New Roman" w:cs="Times New Roman"/>
          <w:lang w:val="en-US"/>
        </w:rPr>
        <w:t>represent</w:t>
      </w:r>
      <w:r w:rsidRPr="2C28A108" w:rsidR="2C28A108">
        <w:rPr>
          <w:rFonts w:ascii="Times New Roman" w:hAnsi="Times New Roman" w:cs="Times New Roman"/>
          <w:lang w:val="en-US"/>
        </w:rPr>
        <w:t xml:space="preserve"> the </w:t>
      </w:r>
      <w:r w:rsidRPr="2C28A108" w:rsidR="2C28A108">
        <w:rPr>
          <w:rFonts w:ascii="Times New Roman" w:hAnsi="Times New Roman" w:cs="Times New Roman"/>
          <w:lang w:val="en-US"/>
        </w:rPr>
        <w:t>landscape</w:t>
      </w:r>
      <w:r w:rsidRPr="2C28A108" w:rsidR="2C28A108">
        <w:rPr>
          <w:rFonts w:ascii="Times New Roman" w:hAnsi="Times New Roman" w:cs="Times New Roman"/>
          <w:lang w:val="en-US"/>
        </w:rPr>
        <w:t xml:space="preserve"> position (e.g., valley bottom, ridgetop)</w:t>
      </w:r>
      <w:r w:rsidRPr="2C28A108" w:rsidR="2C28A108">
        <w:rPr>
          <w:rFonts w:ascii="Times New Roman" w:hAnsi="Times New Roman" w:eastAsia="Times New Roman" w:cs="Times New Roman"/>
          <w:lang w:val="en-US"/>
        </w:rPr>
        <w:t xml:space="preserve">. To characterize fire weather, we </w:t>
      </w:r>
      <w:r w:rsidRPr="2C28A108" w:rsidR="2C28A108">
        <w:rPr>
          <w:rFonts w:ascii="Times New Roman" w:hAnsi="Times New Roman" w:eastAsia="Times New Roman" w:cs="Times New Roman"/>
          <w:lang w:val="en-US"/>
        </w:rPr>
        <w:t>gathered</w:t>
      </w:r>
      <w:r w:rsidRPr="2C28A108" w:rsidR="2C28A108">
        <w:rPr>
          <w:rFonts w:ascii="Times New Roman" w:hAnsi="Times New Roman" w:eastAsia="Times New Roman" w:cs="Times New Roman"/>
          <w:lang w:val="en-US"/>
        </w:rPr>
        <w:t xml:space="preserve"> vapor pressure deficit (VPD), energy release </w:t>
      </w:r>
      <w:r w:rsidRPr="2C28A108" w:rsidR="2C28A108">
        <w:rPr>
          <w:rFonts w:ascii="Times New Roman" w:hAnsi="Times New Roman" w:eastAsia="Times New Roman" w:cs="Times New Roman"/>
          <w:lang w:val="en-US"/>
        </w:rPr>
        <w:t>component</w:t>
      </w:r>
      <w:r w:rsidRPr="2C28A108" w:rsidR="2C28A108">
        <w:rPr>
          <w:rFonts w:ascii="Times New Roman" w:hAnsi="Times New Roman" w:eastAsia="Times New Roman" w:cs="Times New Roman"/>
          <w:lang w:val="en-US"/>
        </w:rPr>
        <w:t xml:space="preserve"> (ERC)</w:t>
      </w:r>
      <w:r w:rsidRPr="2C28A108" w:rsidR="2C28A108">
        <w:rPr>
          <w:rFonts w:ascii="Times New Roman" w:hAnsi="Times New Roman" w:eastAsia="Times New Roman" w:cs="Times New Roman"/>
          <w:lang w:val="en-US"/>
        </w:rPr>
        <w:t>, and wind speed</w:t>
      </w:r>
      <w:r w:rsidRPr="2C28A108" w:rsidR="2C28A108">
        <w:rPr>
          <w:rFonts w:ascii="Times New Roman" w:hAnsi="Times New Roman" w:eastAsia="Times New Roman" w:cs="Times New Roman"/>
          <w:lang w:val="en-US"/>
        </w:rPr>
        <w:t xml:space="preserve"> from </w:t>
      </w:r>
      <w:r w:rsidRPr="2C28A108" w:rsidR="2C28A108">
        <w:rPr>
          <w:rFonts w:ascii="Times New Roman" w:hAnsi="Times New Roman" w:eastAsia="Times New Roman" w:cs="Times New Roman"/>
          <w:lang w:val="en-US"/>
        </w:rPr>
        <w:t>gridMET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daily </w:t>
      </w:r>
      <w:r w:rsidRPr="2C28A108" w:rsidR="2C28A108">
        <w:rPr>
          <w:rFonts w:ascii="Times New Roman" w:hAnsi="Times New Roman" w:eastAsia="Times New Roman" w:cs="Times New Roman"/>
          <w:lang w:val="en-US"/>
        </w:rPr>
        <w:t>4</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x</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4 km</w:t>
      </w:r>
      <w:r w:rsidRPr="2C28A108" w:rsidR="2C28A108">
        <w:rPr>
          <w:rFonts w:ascii="Times New Roman" w:hAnsi="Times New Roman" w:eastAsia="Times New Roman" w:cs="Times New Roman"/>
          <w:lang w:val="en-US"/>
        </w:rPr>
        <w:t xml:space="preserve"> gridded meteorological </w:t>
      </w:r>
      <w:r w:rsidRPr="2C28A108" w:rsidR="2C28A108">
        <w:rPr>
          <w:rFonts w:ascii="Times New Roman" w:hAnsi="Times New Roman" w:eastAsia="Times New Roman" w:cs="Times New Roman"/>
          <w:lang w:val="en-US"/>
        </w:rPr>
        <w:t>product</w:t>
      </w:r>
      <w:r w:rsidRPr="2C28A108" w:rsidR="2C28A108">
        <w:rPr>
          <w:rFonts w:ascii="Times New Roman" w:hAnsi="Times New Roman" w:eastAsia="Times New Roman" w:cs="Times New Roman"/>
          <w:lang w:val="en-US"/>
        </w:rPr>
        <w:t xml:space="preserv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w:t>
      </w:r>
      <w:r w:rsidRPr="2C28A108" w:rsidR="2C28A108">
        <w:rPr>
          <w:rFonts w:ascii="Times New Roman" w:hAnsi="Times New Roman" w:cs="Times New Roman"/>
          <w:lang w:val="en-US"/>
        </w:rPr>
        <w:t>Abatzoglou</w:t>
      </w:r>
      <w:r w:rsidRPr="2C28A108" w:rsidR="2C28A108">
        <w:rPr>
          <w:rFonts w:ascii="Times New Roman" w:hAnsi="Times New Roman" w:cs="Times New Roman"/>
          <w:lang w:val="en-US"/>
        </w:rPr>
        <w:t>, 2013)</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Both </w:t>
      </w:r>
      <w:r w:rsidRPr="2C28A108" w:rsidR="2C28A108">
        <w:rPr>
          <w:rFonts w:ascii="Times New Roman" w:hAnsi="Times New Roman" w:eastAsia="Times New Roman" w:cs="Times New Roman"/>
          <w:lang w:val="en-US"/>
        </w:rPr>
        <w:t>VPD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and ERC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represent </w:t>
      </w:r>
      <w:r w:rsidRPr="2C28A108" w:rsidR="2C28A108">
        <w:rPr>
          <w:rFonts w:ascii="Times New Roman" w:hAnsi="Times New Roman" w:eastAsia="Times New Roman" w:cs="Times New Roman"/>
          <w:lang w:val="en-US"/>
        </w:rPr>
        <w:t xml:space="preserve">atmospheric </w:t>
      </w:r>
      <w:r w:rsidRPr="2C28A108" w:rsidR="2C28A108">
        <w:rPr>
          <w:rFonts w:ascii="Times New Roman" w:hAnsi="Times New Roman" w:eastAsia="Times New Roman" w:cs="Times New Roman"/>
          <w:lang w:val="en-US"/>
        </w:rPr>
        <w:t>and</w:t>
      </w:r>
      <w:r w:rsidRPr="2C28A108" w:rsidR="2C28A108">
        <w:rPr>
          <w:rFonts w:ascii="Times New Roman" w:hAnsi="Times New Roman" w:eastAsia="Times New Roman" w:cs="Times New Roman"/>
          <w:lang w:val="en-US"/>
        </w:rPr>
        <w:t xml:space="preserve"> fuel </w:t>
      </w:r>
      <w:r w:rsidRPr="2C28A108" w:rsidR="2C28A108">
        <w:rPr>
          <w:rFonts w:ascii="Times New Roman" w:hAnsi="Times New Roman" w:eastAsia="Times New Roman" w:cs="Times New Roman"/>
          <w:lang w:val="en-US"/>
        </w:rPr>
        <w:t>aridity</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orrelate</w:t>
      </w:r>
      <w:r w:rsidRPr="2C28A108" w:rsidR="2C28A108">
        <w:rPr>
          <w:rFonts w:ascii="Times New Roman" w:hAnsi="Times New Roman" w:eastAsia="Times New Roman" w:cs="Times New Roman"/>
          <w:lang w:val="en-US"/>
        </w:rPr>
        <w:t xml:space="preserve"> well</w:t>
      </w:r>
      <w:r w:rsidRPr="2C28A108" w:rsidR="2C28A108">
        <w:rPr>
          <w:rFonts w:ascii="Times New Roman" w:hAnsi="Times New Roman" w:eastAsia="Times New Roman" w:cs="Times New Roman"/>
          <w:lang w:val="en-US"/>
        </w:rPr>
        <w:t xml:space="preserve"> with fire activity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Pr="2C28A108">
        <w:rPr>
          <w:rFonts w:ascii="Cambria Math" w:hAnsi="Cambria Math" w:cs="Cambria Math"/>
        </w:rPr>
        <w:instrText xml:space="preserve">∼</w:instrText>
      </w:r>
      <w:r w:rsidRPr="2C28A108">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w:t>
      </w:r>
      <w:r w:rsidRPr="2C28A108" w:rsidR="2C28A108">
        <w:rPr>
          <w:rFonts w:ascii="Times New Roman" w:hAnsi="Times New Roman" w:cs="Times New Roman"/>
          <w:lang w:val="en-US"/>
        </w:rPr>
        <w:t>Abatzoglou</w:t>
      </w:r>
      <w:r w:rsidRPr="2C28A108" w:rsidR="2C28A108">
        <w:rPr>
          <w:rFonts w:ascii="Times New Roman" w:hAnsi="Times New Roman" w:cs="Times New Roman"/>
          <w:lang w:val="en-US"/>
        </w:rPr>
        <w:t xml:space="preserve"> &amp; Williams, 2016)</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For ERC, we calculated t</w:t>
      </w:r>
      <w:r w:rsidRPr="2C28A108" w:rsidR="2C28A108">
        <w:rPr>
          <w:rFonts w:ascii="Times New Roman" w:hAnsi="Times New Roman" w:eastAsia="Times New Roman" w:cs="Times New Roman"/>
          <w:lang w:val="en-US"/>
        </w:rPr>
        <w:t xml:space="preserve">he </w:t>
      </w:r>
      <w:r w:rsidRPr="2C28A108" w:rsidR="2C28A108">
        <w:rPr>
          <w:rFonts w:ascii="Times New Roman" w:hAnsi="Times New Roman" w:eastAsia="Times New Roman" w:cs="Times New Roman"/>
          <w:lang w:val="en-US"/>
        </w:rPr>
        <w:t xml:space="preserve">deviation from the </w:t>
      </w:r>
      <w:r w:rsidRPr="2C28A108" w:rsidR="2C28A108">
        <w:rPr>
          <w:rFonts w:ascii="Times New Roman" w:hAnsi="Times New Roman" w:eastAsia="Times New Roman" w:cs="Times New Roman"/>
          <w:lang w:val="en-US"/>
        </w:rPr>
        <w:t xml:space="preserve">15-year average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ERCdv</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to </w:t>
      </w:r>
      <w:r w:rsidRPr="2C28A108" w:rsidR="2C28A108">
        <w:rPr>
          <w:rFonts w:ascii="Times New Roman" w:hAnsi="Times New Roman" w:eastAsia="Times New Roman" w:cs="Times New Roman"/>
          <w:lang w:val="en-US"/>
        </w:rPr>
        <w:t>represent</w:t>
      </w:r>
      <w:r w:rsidRPr="2C28A108" w:rsidR="2C28A108">
        <w:rPr>
          <w:rFonts w:ascii="Times New Roman" w:hAnsi="Times New Roman" w:eastAsia="Times New Roman" w:cs="Times New Roman"/>
          <w:lang w:val="en-US"/>
        </w:rPr>
        <w:t xml:space="preserve"> the more extreme fuel dryness in the western U.S. during recent history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 xml:space="preserve">(Parks &amp; </w:t>
      </w:r>
      <w:r w:rsidRPr="2C28A108" w:rsidR="2C28A108">
        <w:rPr>
          <w:rFonts w:ascii="Times New Roman" w:hAnsi="Times New Roman" w:cs="Times New Roman"/>
          <w:lang w:val="en-US"/>
        </w:rPr>
        <w:t>Abatzoglou</w:t>
      </w:r>
      <w:r w:rsidRPr="2C28A108" w:rsidR="2C28A108">
        <w:rPr>
          <w:rFonts w:ascii="Times New Roman" w:hAnsi="Times New Roman" w:cs="Times New Roman"/>
          <w:lang w:val="en-US"/>
        </w:rPr>
        <w:t>, 2020)</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Grid</w:t>
      </w:r>
      <w:r w:rsidRPr="2C28A108" w:rsidR="2C28A108">
        <w:rPr>
          <w:rFonts w:ascii="Times New Roman" w:hAnsi="Times New Roman" w:eastAsia="Times New Roman" w:cs="Times New Roman"/>
          <w:lang w:val="en-US"/>
        </w:rPr>
        <w:t>cells</w:t>
      </w:r>
      <w:r w:rsidRPr="2C28A108" w:rsidR="2C28A108">
        <w:rPr>
          <w:rFonts w:ascii="Times New Roman" w:hAnsi="Times New Roman" w:eastAsia="Times New Roman" w:cs="Times New Roman"/>
          <w:lang w:val="en-US"/>
        </w:rPr>
        <w:t xml:space="preserve"> were spatially </w:t>
      </w:r>
      <w:r w:rsidRPr="2C28A108" w:rsidR="2C28A108">
        <w:rPr>
          <w:rFonts w:ascii="Times New Roman" w:hAnsi="Times New Roman" w:eastAsia="Times New Roman" w:cs="Times New Roman"/>
          <w:lang w:val="en-US"/>
        </w:rPr>
        <w:t>aggregated</w:t>
      </w:r>
      <w:r w:rsidRPr="2C28A108" w:rsidR="2C28A108">
        <w:rPr>
          <w:rFonts w:ascii="Times New Roman" w:hAnsi="Times New Roman" w:eastAsia="Times New Roman" w:cs="Times New Roman"/>
          <w:lang w:val="en-US"/>
        </w:rPr>
        <w:t xml:space="preserve"> by the first </w:t>
      </w:r>
      <w:r w:rsidRPr="2C28A108" w:rsidR="2C28A108">
        <w:rPr>
          <w:rFonts w:ascii="Times New Roman" w:hAnsi="Times New Roman" w:eastAsia="Times New Roman" w:cs="Times New Roman"/>
          <w:lang w:val="en-US"/>
        </w:rPr>
        <w:t xml:space="preserve">VIIRS detection day </w:t>
      </w:r>
      <w:r w:rsidRPr="2C28A108" w:rsidR="2C28A108">
        <w:rPr>
          <w:rFonts w:ascii="Times New Roman" w:hAnsi="Times New Roman" w:eastAsia="Times New Roman" w:cs="Times New Roman"/>
          <w:lang w:val="en-US"/>
        </w:rPr>
        <w:t>and</w:t>
      </w:r>
      <w:r w:rsidRPr="2C28A108" w:rsidR="2C28A108">
        <w:rPr>
          <w:rFonts w:ascii="Times New Roman" w:hAnsi="Times New Roman" w:eastAsia="Times New Roman" w:cs="Times New Roman"/>
          <w:lang w:val="en-US"/>
        </w:rPr>
        <w:t xml:space="preserve"> the average VPD, </w:t>
      </w:r>
      <w:r w:rsidRPr="2C28A108" w:rsidR="2C28A108">
        <w:rPr>
          <w:rFonts w:ascii="Times New Roman" w:hAnsi="Times New Roman" w:eastAsia="Times New Roman" w:cs="Times New Roman"/>
          <w:lang w:val="en-US"/>
        </w:rPr>
        <w:t>ERCdv</w:t>
      </w:r>
      <w:r w:rsidRPr="2C28A108" w:rsidR="2C28A108">
        <w:rPr>
          <w:rFonts w:ascii="Times New Roman" w:hAnsi="Times New Roman" w:eastAsia="Times New Roman" w:cs="Times New Roman"/>
          <w:lang w:val="en-US"/>
        </w:rPr>
        <w:t xml:space="preserve">, and wind speed was calculated. </w:t>
      </w:r>
    </w:p>
    <w:p w:rsidRPr="00860874" w:rsidR="00475F04" w:rsidRDefault="003B4489" w14:paraId="32A96DE5" w14:textId="77777777">
      <w:pPr>
        <w:pStyle w:val="Heading2"/>
      </w:pPr>
      <w:bookmarkStart w:name="_r8atp8dzz3xb" w:colFirst="0" w:colLast="0" w:id="13"/>
      <w:bookmarkEnd w:id="13"/>
      <w:r w:rsidRPr="00860874">
        <w:t>2.7. Statistical analysis</w:t>
      </w:r>
    </w:p>
    <w:p w:rsidR="0066262D" w:rsidP="2C28A108" w:rsidRDefault="003B4489" w14:paraId="0049C311" w14:textId="28A296E3"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To assess the influence of forest composition and structure on </w:t>
      </w:r>
      <w:r w:rsidRPr="2C28A108" w:rsidR="2C28A108">
        <w:rPr>
          <w:rFonts w:ascii="Times New Roman" w:hAnsi="Times New Roman" w:eastAsia="Times New Roman" w:cs="Times New Roman"/>
          <w:lang w:val="en-US"/>
        </w:rPr>
        <w:t>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we fit Bayesian hierarchical spatial models using the Integrated Nested Laplace Approximation (INLA) framework, implemented in </w:t>
      </w:r>
      <w:r w:rsidRPr="2C28A108" w:rsidR="2C28A108">
        <w:rPr>
          <w:rFonts w:ascii="Times New Roman" w:hAnsi="Times New Roman" w:eastAsia="Times New Roman" w:cs="Times New Roman"/>
          <w:i w:val="1"/>
          <w:iCs w:val="1"/>
          <w:lang w:val="en-US"/>
        </w:rPr>
        <w:t>R-INLA</w:t>
      </w:r>
      <w:r w:rsidRPr="2C28A108" w:rsidR="2C28A108">
        <w:rPr>
          <w:rFonts w:ascii="Times New Roman" w:hAnsi="Times New Roman" w:eastAsia="Times New Roman" w:cs="Times New Roman"/>
          <w:lang w:val="en-US"/>
        </w:rPr>
        <w:t xml:space="preserv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(R Core Team, 2024; Rue et al., 2009)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Unlike traditional Markov Chain Monte Carlo (MCMC) methods, INLA leverages deterministic</w:t>
      </w:r>
      <w:r w:rsidRPr="2C28A108" w:rsidR="2C28A108">
        <w:rPr>
          <w:rFonts w:ascii="Times New Roman" w:hAnsi="Times New Roman" w:eastAsia="Times New Roman" w:cs="Times New Roman"/>
          <w:lang w:val="en-US"/>
        </w:rPr>
        <w:t xml:space="preserve"> (Laplace)</w:t>
      </w:r>
      <w:r w:rsidRPr="2C28A108" w:rsidR="2C28A108">
        <w:rPr>
          <w:rFonts w:ascii="Times New Roman" w:hAnsi="Times New Roman" w:eastAsia="Times New Roman" w:cs="Times New Roman"/>
          <w:lang w:val="en-US"/>
        </w:rPr>
        <w:t xml:space="preserve"> approximations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providing a computationally efficient alternative for Bayesian inference that has been widely applied in recent years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(e.g., Gomez-Rubio, 2020; Niekerk et al., 2019)</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These models are particularly well-suited for dynamic ecological systems, offering precise inference on spatial processes and rapid computation of posterior distributions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(Beguin et al., 2012; Engel et al., 2022; Niekerk et al., 2019; Sadykova et al., 2017)</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R-INLA</w:t>
      </w:r>
      <w:r w:rsidRPr="2C28A108" w:rsidR="2C28A108">
        <w:rPr>
          <w:rFonts w:ascii="Times New Roman" w:hAnsi="Times New Roman" w:eastAsia="Times New Roman" w:cs="Times New Roman"/>
          <w:lang w:val="en-US"/>
        </w:rPr>
        <w:t xml:space="preserve"> allows fitting complex hierarchical models to account for structured and unstructured random effects such as fire-level variability, temporal day-of-burn effects, and spatial </w:t>
      </w:r>
      <w:r w:rsidRPr="2C28A108" w:rsidR="2C28A108">
        <w:rPr>
          <w:rFonts w:ascii="Times New Roman" w:hAnsi="Times New Roman" w:eastAsia="Times New Roman" w:cs="Times New Roman"/>
          <w:lang w:val="en-US"/>
        </w:rPr>
        <w:t>dependence</w:t>
      </w:r>
      <w:r w:rsidRPr="2C28A108" w:rsidR="2C28A108">
        <w:rPr>
          <w:rFonts w:ascii="Times New Roman" w:hAnsi="Times New Roman" w:eastAsia="Times New Roman" w:cs="Times New Roman"/>
          <w:lang w:val="en-US"/>
        </w:rPr>
        <w:t xml:space="preserve">. We fit separate models for </w:t>
      </w:r>
      <w:r w:rsidRPr="2C28A108" w:rsidR="2C28A108">
        <w:rPr>
          <w:rFonts w:ascii="Times New Roman" w:hAnsi="Times New Roman" w:eastAsia="Times New Roman" w:cs="Times New Roman"/>
          <w:lang w:val="en-US"/>
        </w:rPr>
        <w:t>FRPc</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90</w:t>
      </w:r>
      <w:r w:rsidRPr="2C28A108" w:rsidR="2C28A108">
        <w:rPr>
          <w:rFonts w:ascii="Times New Roman" w:hAnsi="Times New Roman" w:eastAsia="Times New Roman" w:cs="Times New Roman"/>
          <w:vertAlign w:val="superscript"/>
          <w:lang w:val="en-US"/>
        </w:rPr>
        <w:t>th</w:t>
      </w:r>
      <w:r w:rsidRPr="2C28A108" w:rsidR="2C28A108">
        <w:rPr>
          <w:rFonts w:ascii="Times New Roman" w:hAnsi="Times New Roman" w:eastAsia="Times New Roman" w:cs="Times New Roman"/>
          <w:lang w:val="en-US"/>
        </w:rPr>
        <w:t xml:space="preserve"> percentile </w:t>
      </w:r>
      <w:r w:rsidRPr="2C28A108" w:rsidR="2C28A108">
        <w:rPr>
          <w:rFonts w:ascii="Times New Roman" w:hAnsi="Times New Roman" w:eastAsia="Times New Roman" w:cs="Times New Roman"/>
          <w:lang w:val="en-US"/>
        </w:rPr>
        <w:t>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to address three primary </w:t>
      </w:r>
      <w:r w:rsidRPr="2C28A108" w:rsidR="2C28A108">
        <w:rPr>
          <w:rFonts w:ascii="Times New Roman" w:hAnsi="Times New Roman" w:eastAsia="Times New Roman" w:cs="Times New Roman"/>
          <w:lang w:val="en-US"/>
        </w:rPr>
        <w:t>aims</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1</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establish</w:t>
      </w:r>
      <w:r w:rsidRPr="2C28A108" w:rsidR="2C28A108">
        <w:rPr>
          <w:rFonts w:ascii="Times New Roman" w:hAnsi="Times New Roman" w:eastAsia="Times New Roman" w:cs="Times New Roman"/>
          <w:lang w:val="en-US"/>
        </w:rPr>
        <w:t xml:space="preserve"> the </w:t>
      </w:r>
      <w:r w:rsidRPr="2C28A108" w:rsidR="2C28A108">
        <w:rPr>
          <w:rFonts w:ascii="Times New Roman" w:hAnsi="Times New Roman" w:eastAsia="Times New Roman" w:cs="Times New Roman"/>
          <w:lang w:val="en-US"/>
        </w:rPr>
        <w:t>difference</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between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dominant </w:t>
      </w:r>
      <w:r w:rsidRPr="2C28A108" w:rsidR="2C28A108">
        <w:rPr>
          <w:rFonts w:ascii="Times New Roman" w:hAnsi="Times New Roman" w:eastAsia="Times New Roman" w:cs="Times New Roman"/>
          <w:lang w:val="en-US"/>
        </w:rPr>
        <w:t>forest type</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on </w:t>
      </w:r>
      <w:r w:rsidRPr="2C28A108" w:rsidR="2C28A108">
        <w:rPr>
          <w:rFonts w:ascii="Times New Roman" w:hAnsi="Times New Roman" w:eastAsia="Times New Roman" w:cs="Times New Roman"/>
          <w:lang w:val="en-US"/>
        </w:rPr>
        <w:t xml:space="preserve">fire </w:t>
      </w:r>
      <w:r w:rsidRPr="2C28A108" w:rsidR="2C28A108">
        <w:rPr>
          <w:rFonts w:ascii="Times New Roman" w:hAnsi="Times New Roman" w:eastAsia="Times New Roman" w:cs="Times New Roman"/>
          <w:lang w:val="en-US"/>
        </w:rPr>
        <w:t>intensity</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severity</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relative to aspen</w:t>
      </w:r>
      <w:r w:rsidRPr="2C28A108" w:rsidR="2C28A108">
        <w:rPr>
          <w:rFonts w:ascii="Times New Roman" w:hAnsi="Times New Roman" w:eastAsia="Times New Roman" w:cs="Times New Roman"/>
          <w:lang w:val="en-US"/>
        </w:rPr>
        <w:t xml:space="preserve">, 2) </w:t>
      </w:r>
      <w:r w:rsidRPr="2C28A108" w:rsidR="2C28A108">
        <w:rPr>
          <w:rFonts w:ascii="Times New Roman" w:hAnsi="Times New Roman" w:eastAsia="Times New Roman" w:cs="Times New Roman"/>
          <w:lang w:val="en-US"/>
        </w:rPr>
        <w:t>assess</w:t>
      </w:r>
      <w:r w:rsidRPr="2C28A108" w:rsidR="2C28A108">
        <w:rPr>
          <w:rFonts w:ascii="Times New Roman" w:hAnsi="Times New Roman" w:eastAsia="Times New Roman" w:cs="Times New Roman"/>
          <w:lang w:val="en-US"/>
        </w:rPr>
        <w:t xml:space="preserve"> how forest composition and structure </w:t>
      </w:r>
      <w:r w:rsidRPr="2C28A108" w:rsidR="2C28A108">
        <w:rPr>
          <w:rFonts w:ascii="Times New Roman" w:hAnsi="Times New Roman" w:eastAsia="Times New Roman" w:cs="Times New Roman"/>
          <w:lang w:val="en-US"/>
        </w:rPr>
        <w:t>effect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and 3) </w:t>
      </w:r>
      <w:r w:rsidRPr="2C28A108" w:rsidR="2C28A108">
        <w:rPr>
          <w:rFonts w:ascii="Times New Roman" w:hAnsi="Times New Roman" w:eastAsia="Times New Roman" w:cs="Times New Roman"/>
          <w:lang w:val="en-US"/>
        </w:rPr>
        <w:t>quantify</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how </w:t>
      </w:r>
      <w:r w:rsidRPr="2C28A108" w:rsidR="2C28A108">
        <w:rPr>
          <w:rFonts w:ascii="Times New Roman" w:hAnsi="Times New Roman" w:eastAsia="Times New Roman" w:cs="Times New Roman"/>
          <w:lang w:val="en-US"/>
        </w:rPr>
        <w:t>increasing aspen dominance</w:t>
      </w:r>
      <w:r w:rsidRPr="2C28A108" w:rsidR="2C28A108">
        <w:rPr>
          <w:rFonts w:ascii="Times New Roman" w:hAnsi="Times New Roman" w:eastAsia="Times New Roman" w:cs="Times New Roman"/>
          <w:lang w:val="en-US"/>
        </w:rPr>
        <w:t xml:space="preserve"> influences </w:t>
      </w:r>
      <w:r w:rsidRPr="2C28A108" w:rsidR="2C28A108">
        <w:rPr>
          <w:rFonts w:ascii="Times New Roman" w:hAnsi="Times New Roman" w:eastAsia="Times New Roman" w:cs="Times New Roman"/>
          <w:lang w:val="en-US"/>
        </w:rPr>
        <w:t>FRPc</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CBIbc</w:t>
      </w:r>
      <w:r w:rsidRPr="2C28A108" w:rsidR="2C28A108">
        <w:rPr>
          <w:rFonts w:ascii="Times New Roman" w:hAnsi="Times New Roman" w:eastAsia="Times New Roman" w:cs="Times New Roman"/>
          <w:lang w:val="en-US"/>
        </w:rPr>
        <w:t xml:space="preserve"> in different co-occurring forest types both with and without </w:t>
      </w:r>
      <w:r w:rsidRPr="2C28A108" w:rsidR="2C28A108">
        <w:rPr>
          <w:rFonts w:ascii="Times New Roman" w:hAnsi="Times New Roman" w:eastAsia="Times New Roman" w:cs="Times New Roman"/>
          <w:lang w:val="en-US"/>
        </w:rPr>
        <w:t>fire weather mediation</w:t>
      </w:r>
      <w:r w:rsidRPr="2C28A108" w:rsidR="2C28A108">
        <w:rPr>
          <w:rFonts w:ascii="Times New Roman" w:hAnsi="Times New Roman" w:eastAsia="Times New Roman" w:cs="Times New Roman"/>
          <w:lang w:val="en-US"/>
        </w:rPr>
        <w:t>.</w:t>
      </w:r>
    </w:p>
    <w:p w:rsidRPr="00860874" w:rsidR="00475F04" w:rsidP="2C28A108" w:rsidRDefault="005D68D2" w14:paraId="32A96DEC" w14:textId="0B89CC49"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We</w:t>
      </w:r>
      <w:r w:rsidRPr="2C28A108" w:rsidR="2C28A108">
        <w:rPr>
          <w:rFonts w:ascii="Times New Roman" w:hAnsi="Times New Roman" w:eastAsia="Times New Roman" w:cs="Times New Roman"/>
          <w:lang w:val="en-US"/>
        </w:rPr>
        <w:t xml:space="preserve"> fit </w:t>
      </w:r>
      <w:r w:rsidRPr="2C28A108" w:rsidR="2C28A108">
        <w:rPr>
          <w:rFonts w:ascii="Times New Roman" w:hAnsi="Times New Roman" w:eastAsia="Times New Roman" w:cs="Times New Roman"/>
          <w:lang w:val="en-US"/>
        </w:rPr>
        <w:t xml:space="preserve">separate </w:t>
      </w:r>
      <w:r w:rsidRPr="2C28A108" w:rsidR="2C28A108">
        <w:rPr>
          <w:rFonts w:ascii="Times New Roman" w:hAnsi="Times New Roman" w:eastAsia="Times New Roman" w:cs="Times New Roman"/>
          <w:lang w:val="en-US"/>
        </w:rPr>
        <w:t>model</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for </w:t>
      </w:r>
      <w:r w:rsidRPr="2C28A108" w:rsidR="2C28A108">
        <w:rPr>
          <w:rFonts w:ascii="Times New Roman" w:hAnsi="Times New Roman" w:eastAsia="Times New Roman" w:cs="Times New Roman"/>
          <w:lang w:val="en-US"/>
        </w:rPr>
        <w:t>FRPc</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in </w:t>
      </w:r>
      <w:r w:rsidRPr="2C28A108" w:rsidR="2C28A108">
        <w:rPr>
          <w:rFonts w:ascii="Times New Roman" w:hAnsi="Times New Roman" w:eastAsia="Times New Roman" w:cs="Times New Roman"/>
          <w:i w:val="1"/>
          <w:iCs w:val="1"/>
          <w:lang w:val="en-US"/>
        </w:rPr>
        <w:t>R-INLA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to</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address aims (1) and (2) and </w:t>
      </w:r>
      <w:r w:rsidRPr="2C28A108" w:rsidR="2C28A108">
        <w:rPr>
          <w:rFonts w:ascii="Times New Roman" w:hAnsi="Times New Roman" w:eastAsia="Times New Roman" w:cs="Times New Roman"/>
          <w:lang w:val="en-US"/>
        </w:rPr>
        <w:t>establish</w:t>
      </w:r>
      <w:r w:rsidRPr="2C28A108" w:rsidR="2C28A108">
        <w:rPr>
          <w:rFonts w:ascii="Times New Roman" w:hAnsi="Times New Roman" w:eastAsia="Times New Roman" w:cs="Times New Roman"/>
          <w:lang w:val="en-US"/>
        </w:rPr>
        <w:t xml:space="preserve"> the </w:t>
      </w:r>
      <w:r w:rsidRPr="2C28A108" w:rsidR="2C28A108">
        <w:rPr>
          <w:rFonts w:ascii="Times New Roman" w:hAnsi="Times New Roman" w:eastAsia="Times New Roman" w:cs="Times New Roman"/>
          <w:lang w:val="en-US"/>
        </w:rPr>
        <w:t xml:space="preserve">difference between </w:t>
      </w:r>
      <w:r w:rsidRPr="2C28A108" w:rsidR="2C28A108">
        <w:rPr>
          <w:rFonts w:ascii="Times New Roman" w:hAnsi="Times New Roman" w:eastAsia="Times New Roman" w:cs="Times New Roman"/>
          <w:lang w:val="en-US"/>
        </w:rPr>
        <w:t>major</w:t>
      </w:r>
      <w:r w:rsidRPr="2C28A108" w:rsidR="2C28A108">
        <w:rPr>
          <w:rFonts w:ascii="Times New Roman" w:hAnsi="Times New Roman" w:eastAsia="Times New Roman" w:cs="Times New Roman"/>
          <w:lang w:val="en-US"/>
        </w:rPr>
        <w:t xml:space="preserve"> forest types </w:t>
      </w:r>
      <w:r w:rsidRPr="2C28A108" w:rsidR="2C28A108">
        <w:rPr>
          <w:rFonts w:ascii="Times New Roman" w:hAnsi="Times New Roman" w:eastAsia="Times New Roman" w:cs="Times New Roman"/>
          <w:i w:val="1"/>
          <w:iCs w:val="1"/>
          <w:lang w:val="en-US"/>
        </w:rPr>
        <w:t>relative to aspen</w:t>
      </w:r>
      <w:r w:rsidRPr="2C28A108" w:rsidR="2C28A108">
        <w:rPr>
          <w:rFonts w:ascii="Times New Roman" w:hAnsi="Times New Roman" w:eastAsia="Times New Roman" w:cs="Times New Roman"/>
          <w:lang w:val="en-US"/>
        </w:rPr>
        <w:t xml:space="preserve"> and the influence of </w:t>
      </w:r>
      <w:r w:rsidRPr="2C28A108" w:rsidR="2C28A108">
        <w:rPr>
          <w:rFonts w:ascii="Times New Roman" w:hAnsi="Times New Roman" w:eastAsia="Times New Roman" w:cs="Times New Roman"/>
          <w:lang w:val="en-US"/>
        </w:rPr>
        <w:t xml:space="preserve">forest </w:t>
      </w:r>
      <w:r w:rsidRPr="2C28A108" w:rsidR="2C28A108">
        <w:rPr>
          <w:rFonts w:ascii="Times New Roman" w:hAnsi="Times New Roman" w:eastAsia="Times New Roman" w:cs="Times New Roman"/>
          <w:lang w:val="en-US"/>
        </w:rPr>
        <w:t>structural metrics including</w:t>
      </w:r>
      <w:r w:rsidRPr="2C28A108" w:rsidR="2C28A108">
        <w:rPr>
          <w:rFonts w:ascii="Times New Roman" w:hAnsi="Times New Roman" w:eastAsia="Times New Roman" w:cs="Times New Roman"/>
          <w:lang w:val="en-US"/>
        </w:rPr>
        <w:t xml:space="preserve"> percent cover</w:t>
      </w:r>
      <w:r w:rsidRPr="2C28A108" w:rsidR="2C28A108">
        <w:rPr>
          <w:rFonts w:ascii="Times New Roman" w:hAnsi="Times New Roman" w:eastAsia="Times New Roman" w:cs="Times New Roman"/>
          <w:lang w:val="en-US"/>
        </w:rPr>
        <w:t xml:space="preserve"> of the majority forest type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species-level </w:t>
      </w:r>
      <w:r w:rsidRPr="2C28A108" w:rsidR="2C28A108">
        <w:rPr>
          <w:rFonts w:ascii="Times New Roman" w:hAnsi="Times New Roman" w:eastAsia="Times New Roman" w:cs="Times New Roman"/>
          <w:lang w:val="en-US"/>
        </w:rPr>
        <w:t>SDI</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HDF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 xml:space="preserve">average </w:t>
      </w:r>
      <w:r w:rsidRPr="2C28A108" w:rsidR="2C28A108">
        <w:rPr>
          <w:rFonts w:ascii="Times New Roman" w:hAnsi="Times New Roman" w:eastAsia="Times New Roman" w:cs="Times New Roman"/>
          <w:lang w:val="en-US"/>
        </w:rPr>
        <w:t>live basal area</w:t>
      </w:r>
      <w:r w:rsidRPr="2C28A108" w:rsidR="2C28A108">
        <w:rPr>
          <w:rFonts w:ascii="Times New Roman" w:hAnsi="Times New Roman" w:eastAsia="Times New Roman" w:cs="Times New Roman"/>
          <w:lang w:val="en-US"/>
        </w:rPr>
        <w:t xml:space="preserve"> for all species present in each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A categorical variable for the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majority forest type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i.e</w:t>
      </w:r>
      <w:r w:rsidRPr="2C28A108" w:rsidR="2C28A108">
        <w:rPr>
          <w:rFonts w:ascii="Times New Roman" w:hAnsi="Times New Roman" w:eastAsia="Times New Roman" w:cs="Times New Roman"/>
          <w:lang w:val="en-US"/>
        </w:rPr>
        <w:t>., by proportion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of</w:t>
      </w:r>
      <w:r w:rsidRPr="2C28A108" w:rsidR="2C28A108">
        <w:rPr>
          <w:rFonts w:ascii="Times New Roman" w:hAnsi="Times New Roman" w:eastAsia="Times New Roman" w:cs="Times New Roman"/>
          <w:lang w:val="en-US"/>
        </w:rPr>
        <w:t xml:space="preserve"> forested area</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was included using aspen as the baseline level, allowing us to compare the </w:t>
      </w:r>
      <w:r w:rsidRPr="2C28A108" w:rsidR="2C28A108">
        <w:rPr>
          <w:rFonts w:ascii="Times New Roman" w:hAnsi="Times New Roman" w:eastAsia="Times New Roman" w:cs="Times New Roman"/>
          <w:lang w:val="en-US"/>
        </w:rPr>
        <w:t>differences between forest types relative to aspen</w:t>
      </w:r>
      <w:r w:rsidRPr="2C28A108" w:rsidR="2C28A108">
        <w:rPr>
          <w:rFonts w:ascii="Times New Roman" w:hAnsi="Times New Roman" w:eastAsia="Times New Roman" w:cs="Times New Roman"/>
          <w:lang w:val="en-US"/>
        </w:rPr>
        <w:t xml:space="preserve"> while holding other fixed effects at their means</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We included interactions between </w:t>
      </w:r>
      <w:r w:rsidRPr="2C28A108" w:rsidR="2C28A108">
        <w:rPr>
          <w:rFonts w:ascii="Times New Roman" w:hAnsi="Times New Roman" w:eastAsia="Times New Roman" w:cs="Times New Roman"/>
          <w:lang w:val="en-US"/>
        </w:rPr>
        <w:t>species and their structural metrics</w:t>
      </w:r>
      <w:r w:rsidRPr="2C28A108" w:rsidR="2C28A108">
        <w:rPr>
          <w:rFonts w:ascii="Times New Roman" w:hAnsi="Times New Roman" w:eastAsia="Times New Roman" w:cs="Times New Roman"/>
          <w:lang w:val="en-US"/>
        </w:rPr>
        <w:t xml:space="preserve"> (SDI</w:t>
      </w:r>
      <w:r w:rsidRPr="2C28A108" w:rsidR="2C28A108">
        <w:rPr>
          <w:rFonts w:ascii="Times New Roman" w:hAnsi="Times New Roman" w:eastAsia="Times New Roman" w:cs="Times New Roman"/>
          <w:lang w:val="en-US"/>
        </w:rPr>
        <w:t>, average live basal area, and HDR)</w:t>
      </w:r>
      <w:r w:rsidRPr="2C28A108" w:rsidR="2C28A108">
        <w:rPr>
          <w:rFonts w:ascii="Times New Roman" w:hAnsi="Times New Roman" w:eastAsia="Times New Roman" w:cs="Times New Roman"/>
          <w:lang w:val="en-US"/>
        </w:rPr>
        <w:t xml:space="preserve"> as well as </w:t>
      </w:r>
      <w:r w:rsidRPr="2C28A108" w:rsidR="2C28A108">
        <w:rPr>
          <w:rFonts w:ascii="Times New Roman" w:hAnsi="Times New Roman" w:eastAsia="Times New Roman" w:cs="Times New Roman"/>
          <w:lang w:val="en-US"/>
        </w:rPr>
        <w:t xml:space="preserve">fixed effects for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topography and day-of-burn fire weather</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Table SX</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bookmarkStart w:name="_s6zhtx4uw2ww" w:id="14"/>
      <w:bookmarkStart w:name="_wixoujnz9su4" w:id="15"/>
      <w:bookmarkStart w:name="_bhtxz188isnx" w:id="16"/>
      <w:bookmarkEnd w:id="14"/>
      <w:bookmarkEnd w:id="15"/>
      <w:bookmarkEnd w:id="16"/>
      <w:r w:rsidRPr="2C28A108" w:rsidR="2C28A108">
        <w:rPr>
          <w:rFonts w:ascii="Times New Roman" w:hAnsi="Times New Roman" w:eastAsia="Times New Roman" w:cs="Times New Roman"/>
          <w:lang w:val="en-US"/>
        </w:rPr>
        <w:t xml:space="preserve">Only </w:t>
      </w:r>
      <w:r w:rsidRPr="2C28A108" w:rsidR="2C28A108">
        <w:rPr>
          <w:rFonts w:ascii="Times New Roman" w:hAnsi="Times New Roman" w:eastAsia="Times New Roman" w:cs="Times New Roman"/>
          <w:lang w:val="en-US"/>
        </w:rPr>
        <w:t>forest types</w:t>
      </w:r>
      <w:r w:rsidRPr="2C28A108" w:rsidR="2C28A108">
        <w:rPr>
          <w:rFonts w:ascii="Times New Roman" w:hAnsi="Times New Roman" w:eastAsia="Times New Roman" w:cs="Times New Roman"/>
          <w:lang w:val="en-US"/>
        </w:rPr>
        <w:t xml:space="preserve"> which contributed to at least 10% of the total live basal area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in a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were </w:t>
      </w:r>
      <w:r w:rsidRPr="2C28A108" w:rsidR="2C28A108">
        <w:rPr>
          <w:rFonts w:ascii="Times New Roman" w:hAnsi="Times New Roman" w:eastAsia="Times New Roman" w:cs="Times New Roman"/>
          <w:lang w:val="en-US"/>
        </w:rPr>
        <w:t>retained</w:t>
      </w:r>
      <w:r w:rsidRPr="2C28A108" w:rsidR="2C28A108">
        <w:rPr>
          <w:rFonts w:ascii="Times New Roman" w:hAnsi="Times New Roman" w:eastAsia="Times New Roman" w:cs="Times New Roman"/>
          <w:lang w:val="en-US"/>
        </w:rPr>
        <w:t xml:space="preserve"> to address potential noise in the forest inventory data. </w:t>
      </w:r>
      <w:r w:rsidRPr="2C28A108" w:rsidR="2C28A108">
        <w:rPr>
          <w:rFonts w:ascii="Times New Roman" w:hAnsi="Times New Roman" w:eastAsia="Times New Roman" w:cs="Times New Roman"/>
          <w:lang w:val="en-US"/>
        </w:rPr>
        <w:t xml:space="preserve">For </w:t>
      </w:r>
      <w:r w:rsidRPr="2C28A108" w:rsidR="2C28A108">
        <w:rPr>
          <w:rFonts w:ascii="Times New Roman" w:hAnsi="Times New Roman" w:eastAsia="Times New Roman" w:cs="Times New Roman"/>
          <w:lang w:val="en-US"/>
        </w:rPr>
        <w:t>aim</w:t>
      </w:r>
      <w:r w:rsidRPr="2C28A108" w:rsidR="2C28A108">
        <w:rPr>
          <w:rFonts w:ascii="Times New Roman" w:hAnsi="Times New Roman" w:eastAsia="Times New Roman" w:cs="Times New Roman"/>
          <w:lang w:val="en-US"/>
        </w:rPr>
        <w:t xml:space="preserve"> (3), t</w:t>
      </w:r>
      <w:r w:rsidRPr="2C28A108" w:rsidR="2C28A108">
        <w:rPr>
          <w:rFonts w:ascii="Times New Roman" w:hAnsi="Times New Roman" w:eastAsia="Times New Roman" w:cs="Times New Roman"/>
          <w:lang w:val="en-US"/>
        </w:rPr>
        <w:t>o test the influence of aspen dominance</w:t>
      </w:r>
      <w:r w:rsidRPr="2C28A108" w:rsidR="2C28A108">
        <w:rPr>
          <w:rFonts w:ascii="Times New Roman" w:hAnsi="Times New Roman" w:eastAsia="Times New Roman" w:cs="Times New Roman"/>
          <w:lang w:val="en-US"/>
        </w:rPr>
        <w:t xml:space="preserve"> where it co-occurs with other forest types</w:t>
      </w:r>
      <w:r w:rsidRPr="2C28A108" w:rsidR="2C28A108">
        <w:rPr>
          <w:rFonts w:ascii="Times New Roman" w:hAnsi="Times New Roman" w:eastAsia="Times New Roman" w:cs="Times New Roman"/>
          <w:lang w:val="en-US"/>
        </w:rPr>
        <w:t xml:space="preserve">, we </w:t>
      </w:r>
      <w:r w:rsidRPr="2C28A108" w:rsidR="2C28A108">
        <w:rPr>
          <w:rFonts w:ascii="Times New Roman" w:hAnsi="Times New Roman" w:eastAsia="Times New Roman" w:cs="Times New Roman"/>
          <w:lang w:val="en-US"/>
        </w:rPr>
        <w:t xml:space="preserve">first </w:t>
      </w:r>
      <w:r w:rsidRPr="2C28A108" w:rsidR="2C28A108">
        <w:rPr>
          <w:rFonts w:ascii="Times New Roman" w:hAnsi="Times New Roman" w:eastAsia="Times New Roman" w:cs="Times New Roman"/>
          <w:lang w:val="en-US"/>
        </w:rPr>
        <w:t>identified</w:t>
      </w:r>
      <w:r w:rsidRPr="2C28A108" w:rsidR="2C28A108">
        <w:rPr>
          <w:rFonts w:ascii="Times New Roman" w:hAnsi="Times New Roman" w:eastAsia="Times New Roman" w:cs="Times New Roman"/>
          <w:lang w:val="en-US"/>
        </w:rPr>
        <w:t xml:space="preserve"> fires which had </w:t>
      </w:r>
      <w:r w:rsidRPr="2C28A108" w:rsidR="2C28A108">
        <w:rPr>
          <w:rFonts w:ascii="Times New Roman" w:hAnsi="Times New Roman" w:eastAsia="Times New Roman" w:cs="Times New Roman"/>
          <w:lang w:val="en-US"/>
        </w:rPr>
        <w:t>any</w:t>
      </w:r>
      <w:r w:rsidRPr="2C28A108" w:rsidR="2C28A108">
        <w:rPr>
          <w:rFonts w:ascii="Times New Roman" w:hAnsi="Times New Roman" w:eastAsia="Times New Roman" w:cs="Times New Roman"/>
          <w:lang w:val="en-US"/>
        </w:rPr>
        <w:t xml:space="preserve"> pre-fire aspen cover (N=</w:t>
      </w:r>
      <w:r w:rsidRPr="2C28A108" w:rsidR="2C28A108">
        <w:rPr>
          <w:rFonts w:ascii="Times New Roman" w:hAnsi="Times New Roman" w:eastAsia="Times New Roman" w:cs="Times New Roman"/>
          <w:lang w:val="en-US"/>
        </w:rPr>
        <w:t>65</w:t>
      </w:r>
      <w:r w:rsidRPr="2C28A108" w:rsidR="2C28A108">
        <w:rPr>
          <w:rFonts w:ascii="Times New Roman" w:hAnsi="Times New Roman" w:eastAsia="Times New Roman" w:cs="Times New Roman"/>
          <w:lang w:val="en-US"/>
        </w:rPr>
        <w:t xml:space="preserve">). Aspen dominance was measured as the proportion of </w:t>
      </w:r>
      <w:r w:rsidRPr="2C28A108" w:rsidR="2C28A108">
        <w:rPr>
          <w:rFonts w:ascii="Times New Roman" w:hAnsi="Times New Roman" w:eastAsia="Times New Roman" w:cs="Times New Roman"/>
          <w:lang w:val="en-US"/>
        </w:rPr>
        <w:t xml:space="preserve">total </w:t>
      </w:r>
      <w:r w:rsidRPr="2C28A108" w:rsidR="2C28A108">
        <w:rPr>
          <w:rFonts w:ascii="Times New Roman" w:hAnsi="Times New Roman" w:eastAsia="Times New Roman" w:cs="Times New Roman"/>
          <w:lang w:val="en-US"/>
        </w:rPr>
        <w:t>live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basal area</w:t>
      </w:r>
      <w:r w:rsidRPr="2C28A108" w:rsidR="2C28A108">
        <w:rPr>
          <w:rFonts w:ascii="Times New Roman" w:hAnsi="Times New Roman" w:eastAsia="Times New Roman" w:cs="Times New Roman"/>
          <w:lang w:val="en-US"/>
        </w:rPr>
        <w:t xml:space="preserve">. An interaction term between the </w:t>
      </w:r>
      <w:r w:rsidRPr="2C28A108" w:rsidR="2C28A108">
        <w:rPr>
          <w:rFonts w:ascii="Times New Roman" w:hAnsi="Times New Roman" w:eastAsia="Times New Roman" w:cs="Times New Roman"/>
          <w:lang w:val="en-US"/>
        </w:rPr>
        <w:t>grid</w:t>
      </w:r>
      <w:r w:rsidRPr="2C28A108" w:rsidR="2C28A108">
        <w:rPr>
          <w:rFonts w:ascii="Times New Roman" w:hAnsi="Times New Roman" w:eastAsia="Times New Roman" w:cs="Times New Roman"/>
          <w:lang w:val="en-US"/>
        </w:rPr>
        <w:t>cell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majority</w:t>
      </w:r>
      <w:r w:rsidRPr="2C28A108" w:rsidR="2C28A108">
        <w:rPr>
          <w:rFonts w:ascii="Times New Roman" w:hAnsi="Times New Roman" w:eastAsia="Times New Roman" w:cs="Times New Roman"/>
          <w:lang w:val="en-US"/>
        </w:rPr>
        <w:t xml:space="preserve"> forest type and aspen dominance was </w:t>
      </w:r>
      <w:r w:rsidRPr="2C28A108" w:rsidR="2C28A108">
        <w:rPr>
          <w:rFonts w:ascii="Times New Roman" w:hAnsi="Times New Roman" w:eastAsia="Times New Roman" w:cs="Times New Roman"/>
          <w:lang w:val="en-US"/>
        </w:rPr>
        <w:t>used</w:t>
      </w:r>
      <w:r w:rsidRPr="2C28A108" w:rsidR="2C28A108">
        <w:rPr>
          <w:rFonts w:ascii="Times New Roman" w:hAnsi="Times New Roman" w:eastAsia="Times New Roman" w:cs="Times New Roman"/>
          <w:lang w:val="en-US"/>
        </w:rPr>
        <w:t xml:space="preserve"> to test the effect of aspen co-occurrence across major forest types</w:t>
      </w:r>
      <w:r w:rsidRPr="2C28A108" w:rsidR="2C28A108">
        <w:rPr>
          <w:rFonts w:ascii="Times New Roman" w:hAnsi="Times New Roman" w:eastAsia="Times New Roman" w:cs="Times New Roman"/>
          <w:lang w:val="en-US"/>
        </w:rPr>
        <w:t>, i</w:t>
      </w:r>
      <w:r w:rsidRPr="2C28A108" w:rsidR="2C28A108">
        <w:rPr>
          <w:rFonts w:ascii="Times New Roman" w:hAnsi="Times New Roman" w:eastAsia="Times New Roman" w:cs="Times New Roman"/>
          <w:lang w:val="en-US"/>
        </w:rPr>
        <w:t xml:space="preserve">ncluding </w:t>
      </w:r>
      <w:r w:rsidRPr="2C28A108" w:rsidR="2C28A108">
        <w:rPr>
          <w:rFonts w:ascii="Times New Roman" w:hAnsi="Times New Roman" w:eastAsia="Times New Roman" w:cs="Times New Roman"/>
          <w:lang w:val="en-US"/>
        </w:rPr>
        <w:t>gridcells</w:t>
      </w:r>
      <w:r w:rsidRPr="2C28A108" w:rsidR="2C28A108">
        <w:rPr>
          <w:rFonts w:ascii="Times New Roman" w:hAnsi="Times New Roman" w:eastAsia="Times New Roman" w:cs="Times New Roman"/>
          <w:lang w:val="en-US"/>
        </w:rPr>
        <w:t xml:space="preserve"> where aspen was the majority type</w:t>
      </w:r>
      <w:r w:rsidRPr="2C28A108" w:rsidR="2C28A108">
        <w:rPr>
          <w:rFonts w:ascii="Times New Roman" w:hAnsi="Times New Roman" w:eastAsia="Times New Roman" w:cs="Times New Roman"/>
          <w:lang w:val="en-US"/>
        </w:rPr>
        <w:t xml:space="preserve">. To </w:t>
      </w:r>
      <w:r w:rsidRPr="2C28A108" w:rsidR="2C28A108">
        <w:rPr>
          <w:rFonts w:ascii="Times New Roman" w:hAnsi="Times New Roman" w:eastAsia="Times New Roman" w:cs="Times New Roman"/>
          <w:lang w:val="en-US"/>
        </w:rPr>
        <w:t>assess</w:t>
      </w:r>
      <w:r w:rsidRPr="2C28A108" w:rsidR="2C28A108">
        <w:rPr>
          <w:rFonts w:ascii="Times New Roman" w:hAnsi="Times New Roman" w:eastAsia="Times New Roman" w:cs="Times New Roman"/>
          <w:lang w:val="en-US"/>
        </w:rPr>
        <w:t xml:space="preserve"> the influence of fire weather </w:t>
      </w:r>
      <w:r w:rsidRPr="2C28A108" w:rsidR="2C28A108">
        <w:rPr>
          <w:rFonts w:ascii="Times New Roman" w:hAnsi="Times New Roman" w:eastAsia="Times New Roman" w:cs="Times New Roman"/>
          <w:lang w:val="en-US"/>
        </w:rPr>
        <w:t>mediation</w:t>
      </w:r>
      <w:r w:rsidRPr="2C28A108" w:rsidR="2C28A108">
        <w:rPr>
          <w:rFonts w:ascii="Times New Roman" w:hAnsi="Times New Roman" w:eastAsia="Times New Roman" w:cs="Times New Roman"/>
          <w:lang w:val="en-US"/>
        </w:rPr>
        <w:t>, an interaction term was set with VPD (</w:t>
      </w:r>
      <w:r w:rsidRPr="2C28A108" w:rsidR="2C28A108">
        <w:rPr>
          <w:rFonts w:ascii="Times New Roman" w:hAnsi="Times New Roman" w:eastAsia="Times New Roman" w:cs="Times New Roman"/>
          <w:lang w:val="en-US"/>
        </w:rPr>
        <w:t xml:space="preserve">i.e., </w:t>
      </w:r>
      <w:r w:rsidRPr="2C28A108" w:rsidR="2C28A108">
        <w:rPr>
          <w:rFonts w:ascii="Times New Roman" w:hAnsi="Times New Roman" w:eastAsia="Times New Roman" w:cs="Times New Roman"/>
          <w:lang w:val="en-US"/>
        </w:rPr>
        <w:t xml:space="preserve">majority </w:t>
      </w:r>
      <w:r w:rsidRPr="2C28A108" w:rsidR="2C28A108">
        <w:rPr>
          <w:rFonts w:ascii="Times New Roman" w:hAnsi="Times New Roman" w:eastAsia="Times New Roman" w:cs="Times New Roman"/>
          <w:i w:val="1"/>
          <w:iCs w:val="1"/>
          <w:lang w:val="en-US"/>
        </w:rPr>
        <w:t>forest type *</w:t>
      </w:r>
      <w:r w:rsidRPr="2C28A108" w:rsidR="2C28A108">
        <w:rPr>
          <w:rFonts w:ascii="Times New Roman" w:hAnsi="Times New Roman" w:eastAsia="Times New Roman" w:cs="Times New Roman"/>
          <w:i w:val="1"/>
          <w:iCs w:val="1"/>
          <w:lang w:val="en-US"/>
        </w:rPr>
        <w:t xml:space="preserve"> aspen</w:t>
      </w:r>
      <w:r w:rsidRPr="2C28A108" w:rsidR="2C28A108">
        <w:rPr>
          <w:rFonts w:ascii="Times New Roman" w:hAnsi="Times New Roman" w:eastAsia="Times New Roman" w:cs="Times New Roman"/>
          <w:i w:val="1"/>
          <w:iCs w:val="1"/>
          <w:lang w:val="en-US"/>
        </w:rPr>
        <w:t xml:space="preserve"> dominance * VPD</w:t>
      </w:r>
      <w:r w:rsidRPr="2C28A108" w:rsidR="2C28A108">
        <w:rPr>
          <w:rFonts w:ascii="Times New Roman" w:hAnsi="Times New Roman" w:eastAsia="Times New Roman" w:cs="Times New Roman"/>
          <w:lang w:val="en-US"/>
        </w:rPr>
        <w:t>).</w:t>
      </w:r>
    </w:p>
    <w:p w:rsidRPr="00860874" w:rsidR="00475F04" w:rsidRDefault="003B4489" w14:paraId="32A96DED" w14:textId="5376FF5D">
      <w:pPr>
        <w:spacing w:before="120" w:after="120"/>
        <w:rPr>
          <w:rFonts w:ascii="Times New Roman" w:hAnsi="Times New Roman" w:eastAsia="Times New Roman" w:cs="Times New Roman"/>
          <w:i/>
        </w:rPr>
      </w:pPr>
      <w:r w:rsidRPr="00860874">
        <w:rPr>
          <w:rFonts w:ascii="Times New Roman" w:hAnsi="Times New Roman" w:eastAsia="Times New Roman" w:cs="Times New Roman"/>
          <w:i/>
        </w:rPr>
        <w:t>2.7.</w:t>
      </w:r>
      <w:r w:rsidR="00C3375C">
        <w:rPr>
          <w:rFonts w:ascii="Times New Roman" w:hAnsi="Times New Roman" w:eastAsia="Times New Roman" w:cs="Times New Roman"/>
          <w:i/>
        </w:rPr>
        <w:t>1</w:t>
      </w:r>
      <w:r w:rsidRPr="00860874">
        <w:rPr>
          <w:rFonts w:ascii="Times New Roman" w:hAnsi="Times New Roman" w:eastAsia="Times New Roman" w:cs="Times New Roman"/>
          <w:i/>
        </w:rPr>
        <w:t xml:space="preserve">. Model </w:t>
      </w:r>
      <w:r w:rsidR="00A4612E">
        <w:rPr>
          <w:rFonts w:ascii="Times New Roman" w:hAnsi="Times New Roman" w:eastAsia="Times New Roman" w:cs="Times New Roman"/>
          <w:i/>
        </w:rPr>
        <w:t>parameters and assessment</w:t>
      </w:r>
    </w:p>
    <w:p w:rsidRPr="00860874" w:rsidR="00475F04" w:rsidP="2C28A108" w:rsidRDefault="00A4612E" w14:paraId="32A96DEE" w14:textId="4015B075"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Models</w:t>
      </w:r>
      <w:r w:rsidRPr="2C28A108" w:rsidR="2C28A108">
        <w:rPr>
          <w:rFonts w:ascii="Times New Roman" w:hAnsi="Times New Roman" w:eastAsia="Times New Roman" w:cs="Times New Roman"/>
          <w:lang w:val="en-US"/>
        </w:rPr>
        <w:t xml:space="preserve"> were parameterized using the gaussian family for </w:t>
      </w:r>
      <w:r w:rsidRPr="2C28A108" w:rsidR="2C28A108">
        <w:rPr>
          <w:rFonts w:ascii="Times New Roman" w:hAnsi="Times New Roman" w:eastAsia="Times New Roman" w:cs="Times New Roman"/>
          <w:lang w:val="en-US"/>
        </w:rPr>
        <w:t xml:space="preserve">log-transformed </w:t>
      </w:r>
      <w:r w:rsidRPr="2C28A108" w:rsidR="2C28A108">
        <w:rPr>
          <w:rFonts w:ascii="Times New Roman" w:hAnsi="Times New Roman" w:eastAsia="Times New Roman" w:cs="Times New Roman"/>
          <w:lang w:val="en-US"/>
        </w:rPr>
        <w:t>FRPc</w:t>
      </w:r>
      <w:r w:rsidRPr="2C28A108" w:rsidR="2C28A108">
        <w:rPr>
          <w:rFonts w:ascii="Times New Roman" w:hAnsi="Times New Roman" w:eastAsia="Times New Roman" w:cs="Times New Roman"/>
          <w:lang w:val="en-US"/>
        </w:rPr>
        <w:t xml:space="preserve"> and gamma for </w:t>
      </w:r>
      <w:r w:rsidRPr="2C28A108" w:rsidR="2C28A108">
        <w:rPr>
          <w:rFonts w:ascii="Times New Roman" w:hAnsi="Times New Roman" w:eastAsia="Times New Roman" w:cs="Times New Roman"/>
          <w:lang w:val="en-US"/>
        </w:rPr>
        <w:t>90</w:t>
      </w:r>
      <w:r w:rsidRPr="2C28A108" w:rsidR="2C28A108">
        <w:rPr>
          <w:rFonts w:ascii="Times New Roman" w:hAnsi="Times New Roman" w:eastAsia="Times New Roman" w:cs="Times New Roman"/>
          <w:vertAlign w:val="superscript"/>
          <w:lang w:val="en-US"/>
        </w:rPr>
        <w:t>th</w:t>
      </w:r>
      <w:r w:rsidRPr="2C28A108" w:rsidR="2C28A108">
        <w:rPr>
          <w:rFonts w:ascii="Times New Roman" w:hAnsi="Times New Roman" w:eastAsia="Times New Roman" w:cs="Times New Roman"/>
          <w:lang w:val="en-US"/>
        </w:rPr>
        <w:t xml:space="preserve"> percentile </w:t>
      </w:r>
      <w:r w:rsidRPr="2C28A108" w:rsidR="2C28A108">
        <w:rPr>
          <w:rFonts w:ascii="Times New Roman" w:hAnsi="Times New Roman" w:eastAsia="Times New Roman" w:cs="Times New Roman"/>
          <w:lang w:val="en-US"/>
        </w:rPr>
        <w:t>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based on the</w:t>
      </w:r>
      <w:r w:rsidRPr="2C28A108" w:rsidR="2C28A108">
        <w:rPr>
          <w:rFonts w:ascii="Times New Roman" w:hAnsi="Times New Roman" w:eastAsia="Times New Roman" w:cs="Times New Roman"/>
          <w:lang w:val="en-US"/>
        </w:rPr>
        <w:t>ir</w:t>
      </w:r>
      <w:r w:rsidRPr="2C28A108" w:rsidR="2C28A108">
        <w:rPr>
          <w:rFonts w:ascii="Times New Roman" w:hAnsi="Times New Roman" w:eastAsia="Times New Roman" w:cs="Times New Roman"/>
          <w:lang w:val="en-US"/>
        </w:rPr>
        <w:t xml:space="preserve"> observed distribution</w:t>
      </w:r>
      <w:r w:rsidRPr="2C28A108" w:rsidR="2C28A108">
        <w:rPr>
          <w:rFonts w:ascii="Times New Roman" w:hAnsi="Times New Roman" w:eastAsia="Times New Roman" w:cs="Times New Roman"/>
          <w:lang w:val="en-US"/>
        </w:rPr>
        <w:t xml:space="preserve">s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b w:val="1"/>
          <w:bCs w:val="1"/>
          <w:lang w:val="en-US"/>
        </w:rPr>
        <w:t>Figure SX</w:t>
      </w:r>
      <w:r w:rsidRPr="2C28A108" w:rsidR="2C28A108">
        <w:rPr>
          <w:rFonts w:ascii="Times New Roman" w:hAnsi="Times New Roman" w:eastAsia="Times New Roman" w:cs="Times New Roman"/>
          <w:b w:val="1"/>
          <w:bCs w:val="1"/>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P</w:t>
      </w:r>
      <w:r w:rsidRPr="2C28A108" w:rsidR="2C28A108">
        <w:rPr>
          <w:rFonts w:ascii="Times New Roman" w:hAnsi="Times New Roman" w:eastAsia="Times New Roman" w:cs="Times New Roman"/>
          <w:lang w:val="en-US"/>
        </w:rPr>
        <w:t>enalized complexity prior</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were</w:t>
      </w:r>
      <w:r w:rsidRPr="2C28A108" w:rsidR="2C28A108">
        <w:rPr>
          <w:rFonts w:ascii="Times New Roman" w:hAnsi="Times New Roman" w:eastAsia="Times New Roman" w:cs="Times New Roman"/>
          <w:lang w:val="en-US"/>
        </w:rPr>
        <w:t xml:space="preserve"> used for fixed and random effects</w:t>
      </w:r>
      <w:r w:rsidRPr="2C28A108" w:rsidR="2C28A108">
        <w:rPr>
          <w:rFonts w:ascii="Times New Roman" w:hAnsi="Times New Roman" w:eastAsia="Times New Roman" w:cs="Times New Roman"/>
          <w:lang w:val="en-US"/>
        </w:rPr>
        <w:t xml:space="preserve"> to allow for flexibility in model </w:t>
      </w:r>
      <w:r w:rsidRPr="2C28A108" w:rsidR="2C28A108">
        <w:rPr>
          <w:rFonts w:ascii="Times New Roman" w:hAnsi="Times New Roman" w:eastAsia="Times New Roman" w:cs="Times New Roman"/>
          <w:lang w:val="en-US"/>
        </w:rPr>
        <w:t>variance</w:t>
      </w:r>
      <w:r w:rsidRPr="2C28A108" w:rsidR="2C28A108">
        <w:rPr>
          <w:rFonts w:ascii="Times New Roman" w:hAnsi="Times New Roman" w:eastAsia="Times New Roman" w:cs="Times New Roman"/>
          <w:lang w:val="en-US"/>
        </w:rPr>
        <w:t>. Baseline models without random and spatial effects</w:t>
      </w:r>
      <w:r w:rsidRPr="2C28A108" w:rsidR="2C28A108">
        <w:rPr>
          <w:rFonts w:ascii="Times New Roman" w:hAnsi="Times New Roman" w:eastAsia="Times New Roman" w:cs="Times New Roman"/>
          <w:lang w:val="en-US"/>
        </w:rPr>
        <w:t xml:space="preserve"> were compared to increasingly complex model structures using</w:t>
      </w:r>
      <w:r w:rsidRPr="2C28A108" w:rsidR="2C28A108">
        <w:rPr>
          <w:rFonts w:ascii="Times New Roman" w:hAnsi="Times New Roman" w:eastAsia="Times New Roman" w:cs="Times New Roman"/>
          <w:lang w:val="en-US"/>
        </w:rPr>
        <w:t xml:space="preserve"> fit statistics, specifically Watanabe-</w:t>
      </w:r>
      <w:r w:rsidRPr="2C28A108" w:rsidR="2C28A108">
        <w:rPr>
          <w:rFonts w:ascii="Times New Roman" w:hAnsi="Times New Roman" w:eastAsia="Times New Roman" w:cs="Times New Roman"/>
          <w:lang w:val="en-US"/>
        </w:rPr>
        <w:t>Akaike</w:t>
      </w:r>
      <w:r w:rsidRPr="2C28A108" w:rsidR="2C28A108">
        <w:rPr>
          <w:rFonts w:ascii="Times New Roman" w:hAnsi="Times New Roman" w:eastAsia="Times New Roman" w:cs="Times New Roman"/>
          <w:lang w:val="en-US"/>
        </w:rPr>
        <w:t xml:space="preserve"> information criterion (WAIC) and conditional predictive ordinates (CPO), two measures of model robustness and predictive power, respectively, commonly used to compare model outputs in </w:t>
      </w:r>
      <w:r w:rsidRPr="2C28A108" w:rsidR="2C28A108">
        <w:rPr>
          <w:rFonts w:ascii="Times New Roman" w:hAnsi="Times New Roman" w:eastAsia="Times New Roman" w:cs="Times New Roman"/>
          <w:i w:val="1"/>
          <w:iCs w:val="1"/>
          <w:lang w:val="en-US"/>
        </w:rPr>
        <w:t>R-INLA</w:t>
      </w:r>
      <w:r w:rsidRPr="2C28A108" w:rsidR="2C28A108">
        <w:rPr>
          <w:rFonts w:ascii="Times New Roman" w:hAnsi="Times New Roman" w:eastAsia="Times New Roman" w:cs="Times New Roman"/>
          <w:lang w:val="en-US"/>
        </w:rPr>
        <w:t xml:space="preserve"> </w:t>
      </w:r>
      <w:r w:rsidRPr="2C28A108">
        <w:rPr>
          <w:rFonts w:ascii="Times New Roman" w:hAnsi="Times New Roman" w:cs="Times New Roman"/>
        </w:rPr>
        <w:fldChar w:fldCharType="begin"/>
      </w:r>
      <w:r w:rsidRPr="2C28A108">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Pr="2C28A108">
        <w:rPr>
          <w:rFonts w:ascii="Times New Roman" w:hAnsi="Times New Roman" w:cs="Times New Roman"/>
        </w:rPr>
        <w:fldChar w:fldCharType="separate"/>
      </w:r>
      <w:r w:rsidRPr="2C28A108" w:rsidR="2C28A108">
        <w:rPr>
          <w:rFonts w:ascii="Times New Roman" w:hAnsi="Times New Roman" w:cs="Times New Roman"/>
          <w:lang w:val="en-US"/>
        </w:rPr>
        <w:t>(Gomez-Rubio, 2020)</w:t>
      </w:r>
      <w:r w:rsidRPr="2C28A108">
        <w:rPr>
          <w:rFonts w:ascii="Times New Roman" w:hAnsi="Times New Roman" w:cs="Times New Roman"/>
        </w:rPr>
        <w:fldChar w:fldCharType="end"/>
      </w:r>
      <w:r w:rsidRPr="2C28A108" w:rsidR="2C28A108">
        <w:rPr>
          <w:rFonts w:ascii="Times New Roman" w:hAnsi="Times New Roman" w:eastAsia="Times New Roman" w:cs="Times New Roman"/>
          <w:lang w:val="en-US"/>
        </w:rPr>
        <w:t xml:space="preserve">. For </w:t>
      </w:r>
      <w:r w:rsidRPr="2C28A108" w:rsidR="2C28A108">
        <w:rPr>
          <w:rFonts w:ascii="Times New Roman" w:hAnsi="Times New Roman" w:eastAsia="Times New Roman" w:cs="Times New Roman"/>
          <w:lang w:val="en-US"/>
        </w:rPr>
        <w:t>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models only, </w:t>
      </w:r>
      <w:r w:rsidRPr="2C28A108" w:rsidR="2C28A108">
        <w:rPr>
          <w:rFonts w:ascii="Times New Roman" w:hAnsi="Times New Roman" w:eastAsia="Times New Roman" w:cs="Times New Roman"/>
          <w:lang w:val="en-US"/>
        </w:rPr>
        <w:t>additional</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covariates</w:t>
      </w:r>
      <w:r w:rsidRPr="2C28A108" w:rsidR="2C28A108">
        <w:rPr>
          <w:rFonts w:ascii="Times New Roman" w:hAnsi="Times New Roman" w:eastAsia="Times New Roman" w:cs="Times New Roman"/>
          <w:lang w:val="en-US"/>
        </w:rPr>
        <w:t xml:space="preserve"> were included to </w:t>
      </w:r>
      <w:r w:rsidRPr="2C28A108" w:rsidR="2C28A108">
        <w:rPr>
          <w:rFonts w:ascii="Times New Roman" w:hAnsi="Times New Roman" w:eastAsia="Times New Roman" w:cs="Times New Roman"/>
          <w:lang w:val="en-US"/>
        </w:rPr>
        <w:t>represent</w:t>
      </w:r>
      <w:r w:rsidRPr="2C28A108" w:rsidR="2C28A108">
        <w:rPr>
          <w:rFonts w:ascii="Times New Roman" w:hAnsi="Times New Roman" w:eastAsia="Times New Roman" w:cs="Times New Roman"/>
          <w:lang w:val="en-US"/>
        </w:rPr>
        <w:t xml:space="preserve"> the </w:t>
      </w:r>
      <w:r w:rsidRPr="2C28A108" w:rsidR="2C28A108">
        <w:rPr>
          <w:rFonts w:ascii="Times New Roman" w:hAnsi="Times New Roman" w:eastAsia="Times New Roman" w:cs="Times New Roman"/>
          <w:lang w:val="en-US"/>
        </w:rPr>
        <w:t xml:space="preserve">cumulative detection </w:t>
      </w:r>
      <w:r w:rsidRPr="2C28A108" w:rsidR="2C28A108">
        <w:rPr>
          <w:rFonts w:ascii="Times New Roman" w:hAnsi="Times New Roman" w:eastAsia="Times New Roman" w:cs="Times New Roman"/>
          <w:lang w:val="en-US"/>
        </w:rPr>
        <w:t xml:space="preserve">overlap percentage and the proportion of daytime </w:t>
      </w:r>
      <w:r w:rsidRPr="2C28A108" w:rsidR="2C28A108">
        <w:rPr>
          <w:rFonts w:ascii="Times New Roman" w:hAnsi="Times New Roman" w:eastAsia="Times New Roman" w:cs="Times New Roman"/>
          <w:lang w:val="en-US"/>
        </w:rPr>
        <w:t>detections</w:t>
      </w:r>
      <w:r w:rsidRPr="2C28A108" w:rsidR="2C28A108">
        <w:rPr>
          <w:rFonts w:ascii="Times New Roman" w:hAnsi="Times New Roman" w:eastAsia="Times New Roman" w:cs="Times New Roman"/>
          <w:lang w:val="en-US"/>
        </w:rPr>
        <w:t xml:space="preserve"> within each grid to account for the aggregation method (</w:t>
      </w:r>
      <w:r w:rsidRPr="2C28A108" w:rsidR="2C28A108">
        <w:rPr>
          <w:rFonts w:ascii="Times New Roman" w:hAnsi="Times New Roman" w:eastAsia="Times New Roman" w:cs="Times New Roman"/>
          <w:i w:val="1"/>
          <w:iCs w:val="1"/>
          <w:lang w:val="en-US"/>
        </w:rPr>
        <w:t>Section 2.3</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Other fixed effects included </w:t>
      </w:r>
      <w:r w:rsidRPr="2C28A108" w:rsidR="2C28A108">
        <w:rPr>
          <w:rFonts w:ascii="Times New Roman" w:hAnsi="Times New Roman" w:eastAsia="Times New Roman" w:cs="Times New Roman"/>
          <w:lang w:val="en-US"/>
        </w:rPr>
        <w:t xml:space="preserve">a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distance to fire </w:t>
      </w:r>
      <w:r w:rsidRPr="2C28A108" w:rsidR="2C28A108">
        <w:rPr>
          <w:rFonts w:ascii="Times New Roman" w:hAnsi="Times New Roman" w:eastAsia="Times New Roman" w:cs="Times New Roman"/>
          <w:lang w:val="en-US"/>
        </w:rPr>
        <w:t>perimeter</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forest canopy percent,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 </w:t>
      </w:r>
      <w:r w:rsidRPr="2C28A108" w:rsidR="2C28A108">
        <w:rPr>
          <w:rFonts w:ascii="Times New Roman" w:hAnsi="Times New Roman" w:eastAsia="Times New Roman" w:cs="Times New Roman"/>
          <w:lang w:val="en-US"/>
        </w:rPr>
        <w:t>gridcell</w:t>
      </w:r>
      <w:r w:rsidRPr="2C28A108" w:rsidR="2C28A108">
        <w:rPr>
          <w:rFonts w:ascii="Times New Roman" w:hAnsi="Times New Roman" w:eastAsia="Times New Roman" w:cs="Times New Roman"/>
          <w:lang w:val="en-US"/>
        </w:rPr>
        <w:t xml:space="preserve"> total live and dead basal area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topography, and fire weather (</w:t>
      </w:r>
      <w:r w:rsidRPr="2C28A108" w:rsidR="2C28A108">
        <w:rPr>
          <w:rFonts w:ascii="Times New Roman" w:hAnsi="Times New Roman" w:eastAsia="Times New Roman" w:cs="Times New Roman"/>
          <w:b w:val="1"/>
          <w:bCs w:val="1"/>
          <w:lang w:val="en-US"/>
        </w:rPr>
        <w:t>Table SX</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Prior to fitting models, we tested correlations between predictor variables using a Spearman correlation coefficient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SX</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p>
    <w:p w:rsidRPr="00860874" w:rsidR="00475F04" w:rsidRDefault="003B4489" w14:paraId="32A96DEF" w14:textId="411ADED8">
      <w:pPr>
        <w:pStyle w:val="Heading3"/>
      </w:pPr>
      <w:bookmarkStart w:name="_yvzhz66ln0f5" w:colFirst="0" w:colLast="0" w:id="17"/>
      <w:bookmarkEnd w:id="17"/>
      <w:r w:rsidRPr="00860874">
        <w:t>2.7.1. Spatial mesh</w:t>
      </w:r>
    </w:p>
    <w:p w:rsidRPr="00860874" w:rsidR="00475F04" w:rsidP="008B2D8B" w:rsidRDefault="003B4489" w14:paraId="32A96DF1" w14:textId="7C3A91FF">
      <w:pPr>
        <w:spacing w:before="120" w:after="120"/>
        <w:rPr>
          <w:rFonts w:ascii="Times New Roman" w:hAnsi="Times New Roman" w:eastAsia="Times New Roman" w:cs="Times New Roman"/>
        </w:rPr>
      </w:pPr>
      <w:r w:rsidRPr="00860874">
        <w:rPr>
          <w:rFonts w:ascii="Times New Roman" w:hAnsi="Times New Roman" w:eastAsia="Times New Roman" w:cs="Times New Roman"/>
        </w:rPr>
        <w:t xml:space="preserve">Wildfires are inherently </w:t>
      </w:r>
      <w:r w:rsidRPr="00860874" w:rsidR="007451F1">
        <w:rPr>
          <w:rFonts w:ascii="Times New Roman" w:hAnsi="Times New Roman" w:eastAsia="Times New Roman" w:cs="Times New Roman"/>
        </w:rPr>
        <w:t>spatially dependent</w:t>
      </w:r>
      <w:r w:rsidRPr="00860874">
        <w:rPr>
          <w:rFonts w:ascii="Times New Roman" w:hAnsi="Times New Roman" w:eastAsia="Times New Roman" w:cs="Times New Roman"/>
        </w:rPr>
        <w:t xml:space="preserve"> processes, requiring careful assessment of model covariates. To account for </w:t>
      </w:r>
      <w:r w:rsidR="0069555F">
        <w:rPr>
          <w:rFonts w:ascii="Times New Roman" w:hAnsi="Times New Roman" w:eastAsia="Times New Roman" w:cs="Times New Roman"/>
        </w:rPr>
        <w:t>this</w:t>
      </w:r>
      <w:r w:rsidRPr="00860874">
        <w:rPr>
          <w:rFonts w:ascii="Times New Roman" w:hAnsi="Times New Roman" w:eastAsia="Times New Roman" w:cs="Times New Roman"/>
        </w:rPr>
        <w:t xml:space="preserve"> spatial </w:t>
      </w:r>
      <w:r w:rsidR="0069555F">
        <w:rPr>
          <w:rFonts w:ascii="Times New Roman" w:hAnsi="Times New Roman" w:eastAsia="Times New Roman" w:cs="Times New Roman"/>
        </w:rPr>
        <w:t>dependence</w:t>
      </w:r>
      <w:r w:rsidRPr="00860874">
        <w:rPr>
          <w:rFonts w:ascii="Times New Roman" w:hAnsi="Times New Roman" w:eastAsia="Times New Roman" w:cs="Times New Roman"/>
        </w:rPr>
        <w:t xml:space="preserve">,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Pr="00860874" w:rsidR="007B2D51">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Pr="00860874" w:rsidR="007B2D51">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hAnsi="Times New Roman" w:eastAsia="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Pr="00860874" w:rsidR="007B2D51">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Pr="00860874" w:rsidR="007B2D51">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hAnsi="Times New Roman" w:eastAsia="Times New Roman" w:cs="Times New Roman"/>
        </w:rPr>
        <w:t xml:space="preserve">. We developed a spatial mesh for the Southern Rockies designed to reflect the expected within-fire spatial </w:t>
      </w:r>
      <w:r w:rsidR="00CA2332">
        <w:rPr>
          <w:rFonts w:ascii="Times New Roman" w:hAnsi="Times New Roman" w:eastAsia="Times New Roman" w:cs="Times New Roman"/>
        </w:rPr>
        <w:t>dependence</w:t>
      </w:r>
      <w:r w:rsidRPr="00860874">
        <w:rPr>
          <w:rFonts w:ascii="Times New Roman" w:hAnsi="Times New Roman" w:eastAsia="Times New Roman" w:cs="Times New Roman"/>
        </w:rPr>
        <w:t xml:space="preserve"> and minimize the influence of between-fire dependence</w:t>
      </w:r>
      <w:r w:rsidR="0025615D">
        <w:rPr>
          <w:rFonts w:ascii="Times New Roman" w:hAnsi="Times New Roman" w:eastAsia="Times New Roman" w:cs="Times New Roman"/>
        </w:rPr>
        <w:t xml:space="preserve">. </w:t>
      </w:r>
      <w:r w:rsidRPr="00860874">
        <w:rPr>
          <w:rFonts w:ascii="Times New Roman" w:hAnsi="Times New Roman" w:eastAsia="Times New Roman" w:cs="Times New Roman"/>
        </w:rPr>
        <w:t>The mesh parameters, including maximum edge, cutoff, offset, and priors were chosen to balance computational efficiency with observed spatial process based on semivariograms fit</w:t>
      </w:r>
      <w:r w:rsidR="00F05FB9">
        <w:rPr>
          <w:rFonts w:ascii="Times New Roman" w:hAnsi="Times New Roman" w:eastAsia="Times New Roman" w:cs="Times New Roman"/>
        </w:rPr>
        <w:t xml:space="preserve"> for individual fires</w:t>
      </w:r>
      <w:r w:rsidRPr="00860874">
        <w:rPr>
          <w:rFonts w:ascii="Times New Roman" w:hAnsi="Times New Roman" w:eastAsia="Times New Roman" w:cs="Times New Roman"/>
        </w:rPr>
        <w:t xml:space="preserve"> using the </w:t>
      </w:r>
      <w:r w:rsidRPr="00860874">
        <w:rPr>
          <w:rFonts w:ascii="Times New Roman" w:hAnsi="Times New Roman" w:eastAsia="Times New Roman" w:cs="Times New Roman"/>
          <w:i/>
        </w:rPr>
        <w:t>gstat</w:t>
      </w:r>
      <w:r w:rsidRPr="00860874">
        <w:rPr>
          <w:rFonts w:ascii="Times New Roman" w:hAnsi="Times New Roman" w:eastAsia="Times New Roman" w:cs="Times New Roman"/>
        </w:rPr>
        <w:t xml:space="preserve"> R package </w:t>
      </w:r>
      <w:r w:rsidRPr="00860874">
        <w:rPr>
          <w:rFonts w:ascii="Times New Roman" w:hAnsi="Times New Roman" w:cs="Times New Roman"/>
        </w:rPr>
        <w:fldChar w:fldCharType="begin"/>
      </w:r>
      <w:r w:rsidRPr="00860874" w:rsidR="007B2D51">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Pr="00860874" w:rsidR="007B2D51">
        <w:rPr>
          <w:rFonts w:ascii="Times New Roman" w:hAnsi="Times New Roman" w:cs="Times New Roman"/>
          <w:szCs w:val="24"/>
          <w:lang w:val="en-US"/>
        </w:rPr>
        <w:t>(Gräler et al., 2016)</w:t>
      </w:r>
      <w:r w:rsidRPr="00860874">
        <w:rPr>
          <w:rFonts w:ascii="Times New Roman" w:hAnsi="Times New Roman" w:cs="Times New Roman"/>
        </w:rPr>
        <w:fldChar w:fldCharType="end"/>
      </w:r>
      <w:r w:rsidRPr="00860874">
        <w:rPr>
          <w:rFonts w:ascii="Times New Roman" w:hAnsi="Times New Roman" w:eastAsia="Times New Roman" w:cs="Times New Roman"/>
        </w:rPr>
        <w:t>.</w:t>
      </w:r>
      <w:r w:rsidR="00DC7D29">
        <w:rPr>
          <w:rFonts w:ascii="Times New Roman" w:hAnsi="Times New Roman" w:eastAsia="Times New Roman" w:cs="Times New Roman"/>
        </w:rPr>
        <w:t xml:space="preserve"> Specifically, the </w:t>
      </w:r>
      <w:r w:rsidR="008B5F04">
        <w:rPr>
          <w:rFonts w:ascii="Times New Roman" w:hAnsi="Times New Roman" w:eastAsia="Times New Roman" w:cs="Times New Roman"/>
        </w:rPr>
        <w:t xml:space="preserve">mean spatial range was estimated for both </w:t>
      </w:r>
      <w:r w:rsidR="00334CC6">
        <w:rPr>
          <w:rFonts w:ascii="Times New Roman" w:hAnsi="Times New Roman" w:eastAsia="Times New Roman" w:cs="Times New Roman"/>
        </w:rPr>
        <w:t>FRPc</w:t>
      </w:r>
      <w:r w:rsidR="008B5F04">
        <w:rPr>
          <w:rFonts w:ascii="Times New Roman" w:hAnsi="Times New Roman" w:eastAsia="Times New Roman" w:cs="Times New Roman"/>
        </w:rPr>
        <w:t xml:space="preserve"> and </w:t>
      </w:r>
      <w:r w:rsidR="00334CC6">
        <w:rPr>
          <w:rFonts w:ascii="Times New Roman" w:hAnsi="Times New Roman" w:eastAsia="Times New Roman" w:cs="Times New Roman"/>
        </w:rPr>
        <w:t>CBIbc</w:t>
      </w:r>
      <w:r w:rsidR="008B5F04">
        <w:rPr>
          <w:rFonts w:ascii="Times New Roman" w:hAnsi="Times New Roman" w:eastAsia="Times New Roman" w:cs="Times New Roman"/>
        </w:rPr>
        <w:t xml:space="preserve"> (</w:t>
      </w:r>
      <w:r w:rsidR="0025615D">
        <w:rPr>
          <w:rFonts w:ascii="Times New Roman" w:hAnsi="Times New Roman" w:eastAsia="Times New Roman" w:cs="Times New Roman"/>
          <w:b/>
          <w:bCs/>
        </w:rPr>
        <w:t>Figure SX</w:t>
      </w:r>
      <w:r w:rsidR="008B5F04">
        <w:rPr>
          <w:rFonts w:ascii="Times New Roman" w:hAnsi="Times New Roman" w:eastAsia="Times New Roman" w:cs="Times New Roman"/>
        </w:rPr>
        <w:t xml:space="preserve">). </w:t>
      </w:r>
    </w:p>
    <w:p w:rsidRPr="00876FE3" w:rsidR="00876FE3" w:rsidP="00876FE3" w:rsidRDefault="003B4489" w14:paraId="4BC63E6B" w14:textId="1846D741">
      <w:pPr>
        <w:pStyle w:val="Heading1"/>
        <w:numPr>
          <w:ilvl w:val="0"/>
          <w:numId w:val="2"/>
        </w:numPr>
        <w:spacing w:before="120" w:after="120"/>
        <w:ind w:left="360"/>
      </w:pPr>
      <w:bookmarkStart w:name="_copke0hs07yx" w:colFirst="0" w:colLast="0" w:id="18"/>
      <w:bookmarkEnd w:id="18"/>
      <w:r w:rsidRPr="00860874">
        <w:t>Results</w:t>
      </w:r>
    </w:p>
    <w:p w:rsidRPr="006F5BFD" w:rsidR="00475F04" w:rsidRDefault="006F5BFD" w14:paraId="32A96DF4" w14:textId="35D78C1B" w14:noSpellErr="1">
      <w:pPr>
        <w:pStyle w:val="Heading2"/>
      </w:pPr>
      <w:bookmarkStart w:name="_rcinipda4gii" w:id="19"/>
      <w:bookmarkEnd w:id="19"/>
      <w:r w:rsidRPr="2C28A108" w:rsidR="2C28A108">
        <w:rPr>
          <w:lang w:val="en-US"/>
        </w:rPr>
        <w:t xml:space="preserve">3.1. </w:t>
      </w:r>
      <w:r w:rsidRPr="2C28A108" w:rsidR="2C28A108">
        <w:rPr>
          <w:lang w:val="en-US"/>
        </w:rPr>
        <w:t>Differences between</w:t>
      </w:r>
      <w:r w:rsidRPr="2C28A108" w:rsidR="2C28A108">
        <w:rPr>
          <w:lang w:val="en-US"/>
        </w:rPr>
        <w:t xml:space="preserve"> </w:t>
      </w:r>
      <w:r w:rsidRPr="2C28A108" w:rsidR="2C28A108">
        <w:rPr>
          <w:lang w:val="en-US"/>
        </w:rPr>
        <w:t>dominant</w:t>
      </w:r>
      <w:r w:rsidRPr="2C28A108" w:rsidR="2C28A108">
        <w:rPr>
          <w:lang w:val="en-US"/>
        </w:rPr>
        <w:t xml:space="preserve"> forest type</w:t>
      </w:r>
      <w:r w:rsidRPr="2C28A108" w:rsidR="2C28A108">
        <w:rPr>
          <w:lang w:val="en-US"/>
        </w:rPr>
        <w:t>s</w:t>
      </w:r>
      <w:r w:rsidRPr="2C28A108" w:rsidR="2C28A108">
        <w:rPr>
          <w:lang w:val="en-US"/>
        </w:rPr>
        <w:t xml:space="preserve"> </w:t>
      </w:r>
      <w:r w:rsidRPr="2C28A108" w:rsidR="2C28A108">
        <w:rPr>
          <w:lang w:val="en-US"/>
        </w:rPr>
        <w:t>relative</w:t>
      </w:r>
      <w:r w:rsidRPr="2C28A108" w:rsidR="2C28A108">
        <w:rPr>
          <w:lang w:val="en-US"/>
        </w:rPr>
        <w:t xml:space="preserve"> to aspen</w:t>
      </w:r>
    </w:p>
    <w:p w:rsidR="00E276D4" w:rsidP="008361A8" w:rsidRDefault="003B4489" w14:paraId="533599C1" w14:textId="71A21080">
      <w:pPr>
        <w:spacing w:before="120" w:after="240"/>
        <w:rPr>
          <w:rFonts w:ascii="Times New Roman" w:hAnsi="Times New Roman" w:eastAsia="Times New Roman" w:cs="Times New Roman"/>
          <w:lang w:val="en-US"/>
        </w:rPr>
      </w:pPr>
      <w:r w:rsidRPr="00860874">
        <w:rPr>
          <w:rFonts w:ascii="Times New Roman" w:hAnsi="Times New Roman" w:eastAsia="Times New Roman" w:cs="Times New Roman"/>
        </w:rPr>
        <w:t xml:space="preserve">In the Southern Rockies, </w:t>
      </w:r>
      <w:r w:rsidR="00822CE5">
        <w:rPr>
          <w:rFonts w:ascii="Times New Roman" w:hAnsi="Times New Roman" w:eastAsia="Times New Roman" w:cs="Times New Roman"/>
        </w:rPr>
        <w:t>dominant</w:t>
      </w:r>
      <w:r w:rsidRPr="00860874">
        <w:rPr>
          <w:rFonts w:ascii="Times New Roman" w:hAnsi="Times New Roman" w:eastAsia="Times New Roman" w:cs="Times New Roman"/>
        </w:rPr>
        <w:t xml:space="preserve"> forest type</w:t>
      </w:r>
      <w:r w:rsidR="00822CE5">
        <w:rPr>
          <w:rFonts w:ascii="Times New Roman" w:hAnsi="Times New Roman" w:eastAsia="Times New Roman" w:cs="Times New Roman"/>
        </w:rPr>
        <w:t>s</w:t>
      </w:r>
      <w:r w:rsidRPr="00860874">
        <w:rPr>
          <w:rFonts w:ascii="Times New Roman" w:hAnsi="Times New Roman" w:eastAsia="Times New Roman" w:cs="Times New Roman"/>
        </w:rPr>
        <w:t xml:space="preserve"> influenced </w:t>
      </w:r>
      <w:r w:rsidR="000375B7">
        <w:rPr>
          <w:rFonts w:ascii="Times New Roman" w:hAnsi="Times New Roman" w:eastAsia="Times New Roman" w:cs="Times New Roman"/>
        </w:rPr>
        <w:t>FRPc</w:t>
      </w:r>
      <w:r w:rsidRPr="00860874">
        <w:rPr>
          <w:rFonts w:ascii="Times New Roman" w:hAnsi="Times New Roman" w:eastAsia="Times New Roman" w:cs="Times New Roman"/>
        </w:rPr>
        <w:t xml:space="preserve"> and </w:t>
      </w:r>
      <w:r w:rsidR="000375B7">
        <w:rPr>
          <w:rFonts w:ascii="Times New Roman" w:hAnsi="Times New Roman" w:eastAsia="Times New Roman" w:cs="Times New Roman"/>
        </w:rPr>
        <w:t>CBIbc</w:t>
      </w:r>
      <w:r w:rsidRPr="00860874">
        <w:rPr>
          <w:rFonts w:ascii="Times New Roman" w:hAnsi="Times New Roman" w:eastAsia="Times New Roman" w:cs="Times New Roman"/>
        </w:rPr>
        <w:t xml:space="preserve"> </w:t>
      </w:r>
      <w:r w:rsidRPr="00860874">
        <w:rPr>
          <w:rFonts w:ascii="Times New Roman" w:hAnsi="Times New Roman" w:eastAsia="Times New Roman" w:cs="Times New Roman"/>
          <w:i/>
        </w:rPr>
        <w:t>relative to aspen</w:t>
      </w:r>
      <w:r w:rsidRPr="00860874">
        <w:rPr>
          <w:rFonts w:ascii="Times New Roman" w:hAnsi="Times New Roman" w:eastAsia="Times New Roman" w:cs="Times New Roman"/>
        </w:rPr>
        <w:t>, demonstrated by the posterior distribution of effects (</w:t>
      </w:r>
      <w:r w:rsidRPr="00860874">
        <w:rPr>
          <w:rFonts w:ascii="Times New Roman" w:hAnsi="Times New Roman" w:eastAsia="Times New Roman" w:cs="Times New Roman"/>
          <w:b/>
        </w:rPr>
        <w:t>Figure 2</w:t>
      </w:r>
      <w:r w:rsidRPr="00860874">
        <w:rPr>
          <w:rFonts w:ascii="Times New Roman" w:hAnsi="Times New Roman" w:eastAsia="Times New Roman" w:cs="Times New Roman"/>
        </w:rPr>
        <w:t xml:space="preserve">). </w:t>
      </w:r>
      <w:r w:rsidR="00B45925">
        <w:rPr>
          <w:rFonts w:ascii="Times New Roman" w:hAnsi="Times New Roman" w:eastAsia="Times New Roman" w:cs="Times New Roman"/>
        </w:rPr>
        <w:t>For</w:t>
      </w:r>
      <w:r w:rsidRPr="00860874">
        <w:rPr>
          <w:rFonts w:ascii="Times New Roman" w:hAnsi="Times New Roman" w:eastAsia="Times New Roman" w:cs="Times New Roman"/>
        </w:rPr>
        <w:t xml:space="preserve"> FRP</w:t>
      </w:r>
      <w:r w:rsidR="00125D50">
        <w:rPr>
          <w:rFonts w:ascii="Times New Roman" w:hAnsi="Times New Roman" w:eastAsia="Times New Roman" w:cs="Times New Roman"/>
        </w:rPr>
        <w:t>c</w:t>
      </w:r>
      <w:r w:rsidR="00822CE5">
        <w:rPr>
          <w:rFonts w:ascii="Times New Roman" w:hAnsi="Times New Roman" w:eastAsia="Times New Roman" w:cs="Times New Roman"/>
        </w:rPr>
        <w:t xml:space="preserve">, </w:t>
      </w:r>
      <w:r w:rsidRPr="00860874">
        <w:rPr>
          <w:rFonts w:ascii="Times New Roman" w:hAnsi="Times New Roman" w:eastAsia="Times New Roman" w:cs="Times New Roman"/>
        </w:rPr>
        <w:t>lodgepole</w:t>
      </w:r>
      <w:r w:rsidR="00AA447A">
        <w:rPr>
          <w:rFonts w:ascii="Times New Roman" w:hAnsi="Times New Roman" w:eastAsia="Times New Roman" w:cs="Times New Roman"/>
        </w:rPr>
        <w:t xml:space="preserve"> pine </w:t>
      </w:r>
      <w:r w:rsidR="00822CE5">
        <w:rPr>
          <w:rFonts w:ascii="Times New Roman" w:hAnsi="Times New Roman" w:eastAsia="Times New Roman" w:cs="Times New Roman"/>
        </w:rPr>
        <w:t>showed</w:t>
      </w:r>
      <w:r w:rsidRPr="00860874">
        <w:rPr>
          <w:rFonts w:ascii="Times New Roman" w:hAnsi="Times New Roman" w:eastAsia="Times New Roman" w:cs="Times New Roman"/>
        </w:rPr>
        <w:t xml:space="preserve"> the </w:t>
      </w:r>
      <w:r w:rsidR="00AA447A">
        <w:rPr>
          <w:rFonts w:ascii="Times New Roman" w:hAnsi="Times New Roman" w:eastAsia="Times New Roman" w:cs="Times New Roman"/>
        </w:rPr>
        <w:t>strongest positive</w:t>
      </w:r>
      <w:r w:rsidRPr="00860874">
        <w:rPr>
          <w:rFonts w:ascii="Times New Roman" w:hAnsi="Times New Roman" w:eastAsia="Times New Roman" w:cs="Times New Roman"/>
        </w:rPr>
        <w:t xml:space="preserve"> </w:t>
      </w:r>
      <w:r w:rsidR="00764BD3">
        <w:rPr>
          <w:rFonts w:ascii="Times New Roman" w:hAnsi="Times New Roman" w:eastAsia="Times New Roman" w:cs="Times New Roman"/>
        </w:rPr>
        <w:t xml:space="preserve">baseline </w:t>
      </w:r>
      <w:r w:rsidRPr="00860874">
        <w:rPr>
          <w:rFonts w:ascii="Times New Roman" w:hAnsi="Times New Roman" w:eastAsia="Times New Roman" w:cs="Times New Roman"/>
        </w:rPr>
        <w:t>effect,</w:t>
      </w:r>
      <w:r w:rsidR="00714C0A">
        <w:rPr>
          <w:rFonts w:ascii="Times New Roman" w:hAnsi="Times New Roman" w:eastAsia="Times New Roman" w:cs="Times New Roman"/>
        </w:rPr>
        <w:t xml:space="preserve"> with </w:t>
      </w:r>
      <w:r w:rsidR="00764BD3">
        <w:rPr>
          <w:rFonts w:ascii="Times New Roman" w:hAnsi="Times New Roman" w:eastAsia="Times New Roman" w:cs="Times New Roman"/>
        </w:rPr>
        <w:t>20.9</w:t>
      </w:r>
      <w:r w:rsidR="00714C0A">
        <w:rPr>
          <w:rFonts w:ascii="Times New Roman" w:hAnsi="Times New Roman" w:eastAsia="Times New Roman" w:cs="Times New Roman"/>
        </w:rPr>
        <w:t>%</w:t>
      </w:r>
      <w:r w:rsidR="00490E59">
        <w:rPr>
          <w:rFonts w:ascii="Times New Roman" w:hAnsi="Times New Roman" w:eastAsia="Times New Roman" w:cs="Times New Roman"/>
        </w:rPr>
        <w:t xml:space="preserve"> higher </w:t>
      </w:r>
      <w:r w:rsidR="00F66F15">
        <w:rPr>
          <w:rFonts w:ascii="Times New Roman" w:hAnsi="Times New Roman" w:eastAsia="Times New Roman" w:cs="Times New Roman"/>
        </w:rPr>
        <w:t>FRPc</w:t>
      </w:r>
      <w:r w:rsidR="003A54DA">
        <w:rPr>
          <w:rFonts w:ascii="Times New Roman" w:hAnsi="Times New Roman" w:eastAsia="Times New Roman" w:cs="Times New Roman"/>
        </w:rPr>
        <w:t xml:space="preserve"> </w:t>
      </w:r>
      <w:r w:rsidR="00876FE3">
        <w:rPr>
          <w:rFonts w:ascii="Times New Roman" w:hAnsi="Times New Roman" w:eastAsia="Times New Roman" w:cs="Times New Roman"/>
        </w:rPr>
        <w:t>than</w:t>
      </w:r>
      <w:r w:rsidR="003A54DA">
        <w:rPr>
          <w:rFonts w:ascii="Times New Roman" w:hAnsi="Times New Roman" w:eastAsia="Times New Roman" w:cs="Times New Roman"/>
        </w:rPr>
        <w:t xml:space="preserve"> </w:t>
      </w:r>
      <w:r w:rsidR="00AA447A">
        <w:rPr>
          <w:rFonts w:ascii="Times New Roman" w:hAnsi="Times New Roman" w:eastAsia="Times New Roman" w:cs="Times New Roman"/>
        </w:rPr>
        <w:t>aspen (</w:t>
      </w:r>
      <w:r w:rsidRPr="00AA447A" w:rsidR="00AA447A">
        <w:rPr>
          <w:rFonts w:ascii="Times New Roman" w:hAnsi="Times New Roman" w:eastAsia="Times New Roman" w:cs="Times New Roman"/>
          <w:lang w:val="en-US"/>
        </w:rPr>
        <w:t xml:space="preserve">95% CI: </w:t>
      </w:r>
      <w:r w:rsidR="003C09AE">
        <w:rPr>
          <w:rFonts w:ascii="Times New Roman" w:hAnsi="Times New Roman" w:eastAsia="Times New Roman" w:cs="Times New Roman"/>
          <w:lang w:val="en-US"/>
        </w:rPr>
        <w:t>18.3</w:t>
      </w:r>
      <w:r w:rsidRPr="00AA447A" w:rsidR="00AA447A">
        <w:rPr>
          <w:rFonts w:ascii="Times New Roman" w:hAnsi="Times New Roman" w:eastAsia="Times New Roman" w:cs="Times New Roman"/>
          <w:lang w:val="en-US"/>
        </w:rPr>
        <w:t xml:space="preserve">%, </w:t>
      </w:r>
      <w:r w:rsidR="00A42E7A">
        <w:rPr>
          <w:rFonts w:ascii="Times New Roman" w:hAnsi="Times New Roman" w:eastAsia="Times New Roman" w:cs="Times New Roman"/>
          <w:lang w:val="en-US"/>
        </w:rPr>
        <w:t>23.6</w:t>
      </w:r>
      <w:r w:rsidRPr="00AA447A" w:rsidR="00AA447A">
        <w:rPr>
          <w:rFonts w:ascii="Times New Roman" w:hAnsi="Times New Roman" w:eastAsia="Times New Roman" w:cs="Times New Roman"/>
          <w:lang w:val="en-US"/>
        </w:rPr>
        <w:t>%</w:t>
      </w:r>
      <w:r w:rsidR="00AA447A">
        <w:rPr>
          <w:rFonts w:ascii="Times New Roman" w:hAnsi="Times New Roman" w:eastAsia="Times New Roman" w:cs="Times New Roman"/>
          <w:lang w:val="en-US"/>
        </w:rPr>
        <w:t>)</w:t>
      </w:r>
      <w:r w:rsidR="003A54DA">
        <w:rPr>
          <w:rFonts w:ascii="Times New Roman" w:hAnsi="Times New Roman" w:eastAsia="Times New Roman" w:cs="Times New Roman"/>
        </w:rPr>
        <w:t>.</w:t>
      </w:r>
      <w:r w:rsidRPr="00860874">
        <w:rPr>
          <w:rFonts w:ascii="Times New Roman" w:hAnsi="Times New Roman" w:eastAsia="Times New Roman" w:cs="Times New Roman"/>
        </w:rPr>
        <w:t xml:space="preserve"> </w:t>
      </w:r>
      <w:r w:rsidR="00177259">
        <w:rPr>
          <w:rFonts w:ascii="Times New Roman" w:hAnsi="Times New Roman" w:eastAsia="Times New Roman" w:cs="Times New Roman"/>
        </w:rPr>
        <w:t>Douglas-</w:t>
      </w:r>
      <w:r w:rsidR="00177259">
        <w:rPr>
          <w:rFonts w:ascii="Times New Roman" w:hAnsi="Times New Roman" w:eastAsia="Times New Roman" w:cs="Times New Roman"/>
        </w:rPr>
        <w:lastRenderedPageBreak/>
        <w:t>fir</w:t>
      </w:r>
      <w:r w:rsidR="00891934">
        <w:rPr>
          <w:rFonts w:ascii="Times New Roman" w:hAnsi="Times New Roman" w:eastAsia="Times New Roman" w:cs="Times New Roman"/>
        </w:rPr>
        <w:t>,</w:t>
      </w:r>
      <w:r w:rsidR="00214984">
        <w:rPr>
          <w:rFonts w:ascii="Times New Roman" w:hAnsi="Times New Roman" w:eastAsia="Times New Roman" w:cs="Times New Roman"/>
        </w:rPr>
        <w:t xml:space="preserve"> </w:t>
      </w:r>
      <w:r w:rsidR="00877DD6">
        <w:rPr>
          <w:rFonts w:ascii="Times New Roman" w:hAnsi="Times New Roman" w:eastAsia="Times New Roman" w:cs="Times New Roman"/>
        </w:rPr>
        <w:t xml:space="preserve">white fir, </w:t>
      </w:r>
      <w:r w:rsidR="00891934">
        <w:rPr>
          <w:rFonts w:ascii="Times New Roman" w:hAnsi="Times New Roman" w:eastAsia="Times New Roman" w:cs="Times New Roman"/>
        </w:rPr>
        <w:t xml:space="preserve">ponderosa pine, and </w:t>
      </w:r>
      <w:r w:rsidRPr="00860874">
        <w:rPr>
          <w:rFonts w:ascii="Times New Roman" w:hAnsi="Times New Roman" w:eastAsia="Times New Roman" w:cs="Times New Roman"/>
        </w:rPr>
        <w:t>spruce-fir</w:t>
      </w:r>
      <w:r w:rsidR="0041214E">
        <w:rPr>
          <w:rFonts w:ascii="Times New Roman" w:hAnsi="Times New Roman" w:eastAsia="Times New Roman" w:cs="Times New Roman"/>
        </w:rPr>
        <w:t xml:space="preserve"> forest types</w:t>
      </w:r>
      <w:r w:rsidR="003A54DA">
        <w:rPr>
          <w:rFonts w:ascii="Times New Roman" w:hAnsi="Times New Roman" w:eastAsia="Times New Roman" w:cs="Times New Roman"/>
        </w:rPr>
        <w:t xml:space="preserve"> also showed </w:t>
      </w:r>
      <w:r w:rsidR="0096785D">
        <w:rPr>
          <w:rFonts w:ascii="Times New Roman" w:hAnsi="Times New Roman" w:eastAsia="Times New Roman" w:cs="Times New Roman"/>
        </w:rPr>
        <w:t>significant positive effect</w:t>
      </w:r>
      <w:r w:rsidR="008B1352">
        <w:rPr>
          <w:rFonts w:ascii="Times New Roman" w:hAnsi="Times New Roman" w:eastAsia="Times New Roman" w:cs="Times New Roman"/>
        </w:rPr>
        <w:t xml:space="preserve">s </w:t>
      </w:r>
      <w:r w:rsidR="003A54DA">
        <w:rPr>
          <w:rFonts w:ascii="Times New Roman" w:hAnsi="Times New Roman" w:eastAsia="Times New Roman" w:cs="Times New Roman"/>
        </w:rPr>
        <w:t>relative to aspen</w:t>
      </w:r>
      <w:r w:rsidR="00877DD6">
        <w:rPr>
          <w:rFonts w:ascii="Times New Roman" w:hAnsi="Times New Roman" w:eastAsia="Times New Roman" w:cs="Times New Roman"/>
        </w:rPr>
        <w:t xml:space="preserve">, although the credible intervals for white fir were </w:t>
      </w:r>
      <w:r w:rsidR="00CD3613">
        <w:rPr>
          <w:rFonts w:ascii="Times New Roman" w:hAnsi="Times New Roman" w:eastAsia="Times New Roman" w:cs="Times New Roman"/>
        </w:rPr>
        <w:t>wider,</w:t>
      </w:r>
      <w:r w:rsidR="00877DD6">
        <w:rPr>
          <w:rFonts w:ascii="Times New Roman" w:hAnsi="Times New Roman" w:eastAsia="Times New Roman" w:cs="Times New Roman"/>
        </w:rPr>
        <w:t xml:space="preserve"> suggesting </w:t>
      </w:r>
      <w:r w:rsidR="00A42E7A">
        <w:rPr>
          <w:rFonts w:ascii="Times New Roman" w:hAnsi="Times New Roman" w:eastAsia="Times New Roman" w:cs="Times New Roman"/>
        </w:rPr>
        <w:t xml:space="preserve">more </w:t>
      </w:r>
      <w:r w:rsidR="00877DD6">
        <w:rPr>
          <w:rFonts w:ascii="Times New Roman" w:hAnsi="Times New Roman" w:eastAsia="Times New Roman" w:cs="Times New Roman"/>
        </w:rPr>
        <w:t>uncertainty in the model estimates</w:t>
      </w:r>
      <w:r w:rsidR="00177259">
        <w:rPr>
          <w:rFonts w:ascii="Times New Roman" w:hAnsi="Times New Roman" w:eastAsia="Times New Roman" w:cs="Times New Roman"/>
        </w:rPr>
        <w:t>.</w:t>
      </w:r>
      <w:r w:rsidRPr="00860874">
        <w:rPr>
          <w:rFonts w:ascii="Times New Roman" w:hAnsi="Times New Roman" w:eastAsia="Times New Roman" w:cs="Times New Roman"/>
        </w:rPr>
        <w:t xml:space="preserve"> </w:t>
      </w:r>
      <w:r w:rsidR="00D624E0">
        <w:rPr>
          <w:rFonts w:ascii="Times New Roman" w:hAnsi="Times New Roman" w:eastAsia="Times New Roman" w:cs="Times New Roman"/>
        </w:rPr>
        <w:t>Gambel oak</w:t>
      </w:r>
      <w:r w:rsidR="00C15D55">
        <w:rPr>
          <w:rFonts w:ascii="Times New Roman" w:hAnsi="Times New Roman" w:eastAsia="Times New Roman" w:cs="Times New Roman"/>
        </w:rPr>
        <w:t xml:space="preserve"> and pinon-juniper</w:t>
      </w:r>
      <w:r w:rsidR="00D624E0">
        <w:rPr>
          <w:rFonts w:ascii="Times New Roman" w:hAnsi="Times New Roman" w:eastAsia="Times New Roman" w:cs="Times New Roman"/>
        </w:rPr>
        <w:t xml:space="preserve"> </w:t>
      </w:r>
      <w:r w:rsidR="00E644BB">
        <w:rPr>
          <w:rFonts w:ascii="Times New Roman" w:hAnsi="Times New Roman" w:eastAsia="Times New Roman" w:cs="Times New Roman"/>
        </w:rPr>
        <w:t>had negative effect</w:t>
      </w:r>
      <w:r w:rsidR="00C15D55">
        <w:rPr>
          <w:rFonts w:ascii="Times New Roman" w:hAnsi="Times New Roman" w:eastAsia="Times New Roman" w:cs="Times New Roman"/>
        </w:rPr>
        <w:t xml:space="preserve">s </w:t>
      </w:r>
      <w:r w:rsidR="00E644BB">
        <w:rPr>
          <w:rFonts w:ascii="Times New Roman" w:hAnsi="Times New Roman" w:eastAsia="Times New Roman" w:cs="Times New Roman"/>
        </w:rPr>
        <w:t xml:space="preserve">relative to aspen, </w:t>
      </w:r>
      <w:r w:rsidR="00853D24">
        <w:rPr>
          <w:rFonts w:ascii="Times New Roman" w:hAnsi="Times New Roman" w:eastAsia="Times New Roman" w:cs="Times New Roman"/>
        </w:rPr>
        <w:t>although</w:t>
      </w:r>
      <w:r w:rsidR="00E644BB">
        <w:rPr>
          <w:rFonts w:ascii="Times New Roman" w:hAnsi="Times New Roman" w:eastAsia="Times New Roman" w:cs="Times New Roman"/>
        </w:rPr>
        <w:t xml:space="preserve"> the credible intervals</w:t>
      </w:r>
      <w:r w:rsidR="00853D24">
        <w:rPr>
          <w:rFonts w:ascii="Times New Roman" w:hAnsi="Times New Roman" w:eastAsia="Times New Roman" w:cs="Times New Roman"/>
        </w:rPr>
        <w:t xml:space="preserve"> were </w:t>
      </w:r>
      <w:r w:rsidR="00F12104">
        <w:rPr>
          <w:rFonts w:ascii="Times New Roman" w:hAnsi="Times New Roman" w:eastAsia="Times New Roman" w:cs="Times New Roman"/>
        </w:rPr>
        <w:t xml:space="preserve">more </w:t>
      </w:r>
      <w:r w:rsidR="00853D24">
        <w:rPr>
          <w:rFonts w:ascii="Times New Roman" w:hAnsi="Times New Roman" w:eastAsia="Times New Roman" w:cs="Times New Roman"/>
        </w:rPr>
        <w:t>extreme</w:t>
      </w:r>
      <w:r w:rsidR="00F12104">
        <w:rPr>
          <w:rFonts w:ascii="Times New Roman" w:hAnsi="Times New Roman" w:eastAsia="Times New Roman" w:cs="Times New Roman"/>
        </w:rPr>
        <w:t xml:space="preserve"> </w:t>
      </w:r>
      <w:r w:rsidR="00853D24">
        <w:rPr>
          <w:rFonts w:ascii="Times New Roman" w:hAnsi="Times New Roman" w:eastAsia="Times New Roman" w:cs="Times New Roman"/>
        </w:rPr>
        <w:t>and</w:t>
      </w:r>
      <w:r w:rsidR="00E644BB">
        <w:rPr>
          <w:rFonts w:ascii="Times New Roman" w:hAnsi="Times New Roman" w:eastAsia="Times New Roman" w:cs="Times New Roman"/>
        </w:rPr>
        <w:t xml:space="preserve"> </w:t>
      </w:r>
      <w:r w:rsidR="00853D24">
        <w:rPr>
          <w:rFonts w:ascii="Times New Roman" w:hAnsi="Times New Roman" w:eastAsia="Times New Roman" w:cs="Times New Roman"/>
        </w:rPr>
        <w:t>passed</w:t>
      </w:r>
      <w:r w:rsidR="00E644BB">
        <w:rPr>
          <w:rFonts w:ascii="Times New Roman" w:hAnsi="Times New Roman" w:eastAsia="Times New Roman" w:cs="Times New Roman"/>
        </w:rPr>
        <w:t xml:space="preserve"> zero</w:t>
      </w:r>
      <w:r w:rsidR="00A669FC">
        <w:rPr>
          <w:rFonts w:ascii="Times New Roman" w:hAnsi="Times New Roman" w:eastAsia="Times New Roman" w:cs="Times New Roman"/>
        </w:rPr>
        <w:t xml:space="preserve"> for Gambel oak</w:t>
      </w:r>
      <w:r w:rsidR="00853D24">
        <w:rPr>
          <w:rFonts w:ascii="Times New Roman" w:hAnsi="Times New Roman" w:eastAsia="Times New Roman" w:cs="Times New Roman"/>
        </w:rPr>
        <w:t>,</w:t>
      </w:r>
      <w:r w:rsidR="00E644BB">
        <w:rPr>
          <w:rFonts w:ascii="Times New Roman" w:hAnsi="Times New Roman" w:eastAsia="Times New Roman" w:cs="Times New Roman"/>
        </w:rPr>
        <w:t xml:space="preserve"> indicat</w:t>
      </w:r>
      <w:r w:rsidR="0098218B">
        <w:rPr>
          <w:rFonts w:ascii="Times New Roman" w:hAnsi="Times New Roman" w:eastAsia="Times New Roman" w:cs="Times New Roman"/>
        </w:rPr>
        <w:t>ing</w:t>
      </w:r>
      <w:r w:rsidR="00E644BB">
        <w:rPr>
          <w:rFonts w:ascii="Times New Roman" w:hAnsi="Times New Roman" w:eastAsia="Times New Roman" w:cs="Times New Roman"/>
        </w:rPr>
        <w:t xml:space="preserve"> insignificance in model estimates.</w:t>
      </w:r>
      <w:r w:rsidR="00E276D4">
        <w:rPr>
          <w:rFonts w:ascii="Times New Roman" w:hAnsi="Times New Roman" w:eastAsia="Times New Roman" w:cs="Times New Roman"/>
        </w:rPr>
        <w:t xml:space="preserve"> </w:t>
      </w:r>
      <w:r w:rsidRPr="006C2020">
        <w:rPr>
          <w:rFonts w:ascii="Times New Roman" w:hAnsi="Times New Roman" w:eastAsia="Times New Roman" w:cs="Times New Roman"/>
        </w:rPr>
        <w:t>For</w:t>
      </w:r>
      <w:r w:rsidRPr="00860874">
        <w:rPr>
          <w:rFonts w:ascii="Times New Roman" w:hAnsi="Times New Roman" w:eastAsia="Times New Roman" w:cs="Times New Roman"/>
        </w:rPr>
        <w:t xml:space="preserve"> all forest types</w:t>
      </w:r>
      <w:r w:rsidR="00876FE3">
        <w:rPr>
          <w:rFonts w:ascii="Times New Roman" w:hAnsi="Times New Roman" w:eastAsia="Times New Roman" w:cs="Times New Roman"/>
        </w:rPr>
        <w:t xml:space="preserve"> except pinon-juniper</w:t>
      </w:r>
      <w:r w:rsidRPr="00860874">
        <w:rPr>
          <w:rFonts w:ascii="Times New Roman" w:hAnsi="Times New Roman" w:eastAsia="Times New Roman" w:cs="Times New Roman"/>
        </w:rPr>
        <w:t>, the effect on CBI</w:t>
      </w:r>
      <w:r w:rsidR="00517EF3">
        <w:rPr>
          <w:rFonts w:ascii="Times New Roman" w:hAnsi="Times New Roman" w:eastAsia="Times New Roman" w:cs="Times New Roman"/>
        </w:rPr>
        <w:t xml:space="preserve">bc </w:t>
      </w:r>
      <w:r w:rsidRPr="00860874">
        <w:rPr>
          <w:rFonts w:ascii="Times New Roman" w:hAnsi="Times New Roman" w:eastAsia="Times New Roman" w:cs="Times New Roman"/>
        </w:rPr>
        <w:t>was significant and positive,</w:t>
      </w:r>
      <w:r w:rsidR="00E276D4">
        <w:rPr>
          <w:rFonts w:ascii="Times New Roman" w:hAnsi="Times New Roman" w:eastAsia="Times New Roman" w:cs="Times New Roman"/>
        </w:rPr>
        <w:t xml:space="preserve"> </w:t>
      </w:r>
      <w:r w:rsidR="00D3280B">
        <w:rPr>
          <w:rFonts w:ascii="Times New Roman" w:hAnsi="Times New Roman" w:eastAsia="Times New Roman" w:cs="Times New Roman"/>
        </w:rPr>
        <w:t>showing</w:t>
      </w:r>
      <w:r w:rsidR="00E276D4">
        <w:rPr>
          <w:rFonts w:ascii="Times New Roman" w:hAnsi="Times New Roman" w:eastAsia="Times New Roman" w:cs="Times New Roman"/>
        </w:rPr>
        <w:t xml:space="preserve"> that burn severity is typically higher in other forest types relative to aspen.</w:t>
      </w:r>
      <w:r w:rsidR="00853D24">
        <w:rPr>
          <w:rFonts w:ascii="Times New Roman" w:hAnsi="Times New Roman" w:eastAsia="Times New Roman" w:cs="Times New Roman"/>
        </w:rPr>
        <w:t xml:space="preserve"> </w:t>
      </w:r>
      <w:r w:rsidR="00764C51">
        <w:rPr>
          <w:rFonts w:ascii="Times New Roman" w:hAnsi="Times New Roman" w:eastAsia="Times New Roman" w:cs="Times New Roman"/>
        </w:rPr>
        <w:t>Douglas-fir</w:t>
      </w:r>
      <w:r w:rsidR="000E087C">
        <w:rPr>
          <w:rFonts w:ascii="Times New Roman" w:hAnsi="Times New Roman" w:eastAsia="Times New Roman" w:cs="Times New Roman"/>
        </w:rPr>
        <w:t xml:space="preserve"> and white fir</w:t>
      </w:r>
      <w:r w:rsidR="00764C51">
        <w:rPr>
          <w:rFonts w:ascii="Times New Roman" w:hAnsi="Times New Roman" w:eastAsia="Times New Roman" w:cs="Times New Roman"/>
        </w:rPr>
        <w:t xml:space="preserve"> showed the greatest positive effect</w:t>
      </w:r>
      <w:r w:rsidR="00876FE3">
        <w:rPr>
          <w:rFonts w:ascii="Times New Roman" w:hAnsi="Times New Roman" w:eastAsia="Times New Roman" w:cs="Times New Roman"/>
        </w:rPr>
        <w:t xml:space="preserve"> on CBI</w:t>
      </w:r>
      <w:r w:rsidR="00517EF3">
        <w:rPr>
          <w:rFonts w:ascii="Times New Roman" w:hAnsi="Times New Roman" w:eastAsia="Times New Roman" w:cs="Times New Roman"/>
        </w:rPr>
        <w:t>bc</w:t>
      </w:r>
      <w:r w:rsidR="00764C51">
        <w:rPr>
          <w:rFonts w:ascii="Times New Roman" w:hAnsi="Times New Roman" w:eastAsia="Times New Roman" w:cs="Times New Roman"/>
        </w:rPr>
        <w:t xml:space="preserve">, with a </w:t>
      </w:r>
      <w:r w:rsidR="00C81DAD">
        <w:rPr>
          <w:rFonts w:ascii="Times New Roman" w:hAnsi="Times New Roman" w:eastAsia="Times New Roman" w:cs="Times New Roman"/>
        </w:rPr>
        <w:t>23.3</w:t>
      </w:r>
      <w:r w:rsidR="00C45E72">
        <w:rPr>
          <w:rFonts w:ascii="Times New Roman" w:hAnsi="Times New Roman" w:eastAsia="Times New Roman" w:cs="Times New Roman"/>
        </w:rPr>
        <w:t>%</w:t>
      </w:r>
      <w:r w:rsidR="00D90606">
        <w:rPr>
          <w:rFonts w:ascii="Times New Roman" w:hAnsi="Times New Roman" w:eastAsia="Times New Roman" w:cs="Times New Roman"/>
        </w:rPr>
        <w:t xml:space="preserve"> (</w:t>
      </w:r>
      <w:r w:rsidRPr="00AA447A" w:rsidR="00D90606">
        <w:rPr>
          <w:rFonts w:ascii="Times New Roman" w:hAnsi="Times New Roman" w:eastAsia="Times New Roman" w:cs="Times New Roman"/>
          <w:lang w:val="en-US"/>
        </w:rPr>
        <w:t xml:space="preserve">95% CI: </w:t>
      </w:r>
      <w:r w:rsidR="00211D2E">
        <w:rPr>
          <w:rFonts w:ascii="Times New Roman" w:hAnsi="Times New Roman" w:eastAsia="Times New Roman" w:cs="Times New Roman"/>
          <w:lang w:val="en-US"/>
        </w:rPr>
        <w:t>19.6</w:t>
      </w:r>
      <w:r w:rsidRPr="00AA447A" w:rsidR="00D90606">
        <w:rPr>
          <w:rFonts w:ascii="Times New Roman" w:hAnsi="Times New Roman" w:eastAsia="Times New Roman" w:cs="Times New Roman"/>
          <w:lang w:val="en-US"/>
        </w:rPr>
        <w:t xml:space="preserve">%, </w:t>
      </w:r>
      <w:r w:rsidR="00211D2E">
        <w:rPr>
          <w:rFonts w:ascii="Times New Roman" w:hAnsi="Times New Roman" w:eastAsia="Times New Roman" w:cs="Times New Roman"/>
          <w:lang w:val="en-US"/>
        </w:rPr>
        <w:t>27.1</w:t>
      </w:r>
      <w:r w:rsidR="00D90606">
        <w:rPr>
          <w:rFonts w:ascii="Times New Roman" w:hAnsi="Times New Roman" w:eastAsia="Times New Roman" w:cs="Times New Roman"/>
          <w:lang w:val="en-US"/>
        </w:rPr>
        <w:t>%)</w:t>
      </w:r>
      <w:r w:rsidR="000E087C">
        <w:rPr>
          <w:rFonts w:ascii="Times New Roman" w:hAnsi="Times New Roman" w:eastAsia="Times New Roman" w:cs="Times New Roman"/>
        </w:rPr>
        <w:t xml:space="preserve"> and </w:t>
      </w:r>
      <w:r w:rsidR="00CE253D">
        <w:rPr>
          <w:rFonts w:ascii="Times New Roman" w:hAnsi="Times New Roman" w:eastAsia="Times New Roman" w:cs="Times New Roman"/>
        </w:rPr>
        <w:t>22.3</w:t>
      </w:r>
      <w:r w:rsidR="00D90606">
        <w:rPr>
          <w:rFonts w:ascii="Times New Roman" w:hAnsi="Times New Roman" w:eastAsia="Times New Roman" w:cs="Times New Roman"/>
        </w:rPr>
        <w:t>% (</w:t>
      </w:r>
      <w:r w:rsidRPr="00AA447A" w:rsidR="00D90606">
        <w:rPr>
          <w:rFonts w:ascii="Times New Roman" w:hAnsi="Times New Roman" w:eastAsia="Times New Roman" w:cs="Times New Roman"/>
          <w:lang w:val="en-US"/>
        </w:rPr>
        <w:t xml:space="preserve">95% CI: </w:t>
      </w:r>
      <w:r w:rsidR="00CE253D">
        <w:rPr>
          <w:rFonts w:ascii="Times New Roman" w:hAnsi="Times New Roman" w:eastAsia="Times New Roman" w:cs="Times New Roman"/>
          <w:lang w:val="en-US"/>
        </w:rPr>
        <w:t>13.9</w:t>
      </w:r>
      <w:r w:rsidRPr="00AA447A" w:rsidR="00D90606">
        <w:rPr>
          <w:rFonts w:ascii="Times New Roman" w:hAnsi="Times New Roman" w:eastAsia="Times New Roman" w:cs="Times New Roman"/>
          <w:lang w:val="en-US"/>
        </w:rPr>
        <w:t xml:space="preserve">%, </w:t>
      </w:r>
      <w:r w:rsidR="00CE253D">
        <w:rPr>
          <w:rFonts w:ascii="Times New Roman" w:hAnsi="Times New Roman" w:eastAsia="Times New Roman" w:cs="Times New Roman"/>
          <w:lang w:val="en-US"/>
        </w:rPr>
        <w:t>31.2</w:t>
      </w:r>
      <w:r w:rsidR="00D90606">
        <w:rPr>
          <w:rFonts w:ascii="Times New Roman" w:hAnsi="Times New Roman" w:eastAsia="Times New Roman" w:cs="Times New Roman"/>
          <w:lang w:val="en-US"/>
        </w:rPr>
        <w:t>%)</w:t>
      </w:r>
      <w:r w:rsidR="00C45E72">
        <w:rPr>
          <w:rFonts w:ascii="Times New Roman" w:hAnsi="Times New Roman" w:eastAsia="Times New Roman" w:cs="Times New Roman"/>
        </w:rPr>
        <w:t xml:space="preserve"> increase relative to aspen</w:t>
      </w:r>
      <w:r w:rsidR="00D90606">
        <w:rPr>
          <w:rFonts w:ascii="Times New Roman" w:hAnsi="Times New Roman" w:eastAsia="Times New Roman" w:cs="Times New Roman"/>
        </w:rPr>
        <w:t>, respectively</w:t>
      </w:r>
      <w:r w:rsidR="00476B1A">
        <w:rPr>
          <w:rFonts w:ascii="Times New Roman" w:hAnsi="Times New Roman" w:eastAsia="Times New Roman" w:cs="Times New Roman"/>
          <w:lang w:val="en-US"/>
        </w:rPr>
        <w:t>.</w:t>
      </w:r>
      <w:r w:rsidR="005A3418">
        <w:rPr>
          <w:rFonts w:ascii="Times New Roman" w:hAnsi="Times New Roman" w:eastAsia="Times New Roman" w:cs="Times New Roman"/>
          <w:lang w:val="en-US"/>
        </w:rPr>
        <w:t xml:space="preserve"> For both models, inclu</w:t>
      </w:r>
      <w:r w:rsidR="00D90606">
        <w:rPr>
          <w:rFonts w:ascii="Times New Roman" w:hAnsi="Times New Roman" w:eastAsia="Times New Roman" w:cs="Times New Roman"/>
          <w:lang w:val="en-US"/>
        </w:rPr>
        <w:t xml:space="preserve">sion of </w:t>
      </w:r>
      <w:r w:rsidR="00DC2674">
        <w:rPr>
          <w:rFonts w:ascii="Times New Roman" w:hAnsi="Times New Roman" w:eastAsia="Times New Roman" w:cs="Times New Roman"/>
          <w:lang w:val="en-US"/>
        </w:rPr>
        <w:t xml:space="preserve">fire-level </w:t>
      </w:r>
      <w:r w:rsidR="005A3418">
        <w:rPr>
          <w:rFonts w:ascii="Times New Roman" w:hAnsi="Times New Roman" w:eastAsia="Times New Roman" w:cs="Times New Roman"/>
          <w:lang w:val="en-US"/>
        </w:rPr>
        <w:t xml:space="preserve">random effects </w:t>
      </w:r>
      <w:r w:rsidR="003A6C0B">
        <w:rPr>
          <w:rFonts w:ascii="Times New Roman" w:hAnsi="Times New Roman" w:eastAsia="Times New Roman" w:cs="Times New Roman"/>
          <w:lang w:val="en-US"/>
        </w:rPr>
        <w:t>alongside</w:t>
      </w:r>
      <w:r w:rsidR="00CA4524">
        <w:rPr>
          <w:rFonts w:ascii="Times New Roman" w:hAnsi="Times New Roman" w:eastAsia="Times New Roman" w:cs="Times New Roman"/>
          <w:lang w:val="en-US"/>
        </w:rPr>
        <w:t xml:space="preserve"> a spatial model significantly improved fit statistics</w:t>
      </w:r>
      <w:r w:rsidR="003A6C0B">
        <w:rPr>
          <w:rFonts w:ascii="Times New Roman" w:hAnsi="Times New Roman" w:eastAsia="Times New Roman" w:cs="Times New Roman"/>
          <w:lang w:val="en-US"/>
        </w:rPr>
        <w:t xml:space="preserve"> </w:t>
      </w:r>
      <w:r w:rsidR="00CA4524">
        <w:rPr>
          <w:rFonts w:ascii="Times New Roman" w:hAnsi="Times New Roman" w:eastAsia="Times New Roman" w:cs="Times New Roman"/>
          <w:lang w:val="en-US"/>
        </w:rPr>
        <w:t xml:space="preserve">demonstrated by the </w:t>
      </w:r>
      <w:r w:rsidR="00D3280B">
        <w:rPr>
          <w:rFonts w:ascii="Times New Roman" w:hAnsi="Times New Roman" w:eastAsia="Times New Roman" w:cs="Times New Roman"/>
          <w:lang w:val="en-US"/>
        </w:rPr>
        <w:t xml:space="preserve">improved </w:t>
      </w:r>
      <w:r w:rsidR="00CA4524">
        <w:rPr>
          <w:rFonts w:ascii="Times New Roman" w:hAnsi="Times New Roman" w:eastAsia="Times New Roman" w:cs="Times New Roman"/>
          <w:lang w:val="en-US"/>
        </w:rPr>
        <w:t>WAIC and CPO (</w:t>
      </w:r>
      <w:r w:rsidR="00CA4524">
        <w:rPr>
          <w:rFonts w:ascii="Times New Roman" w:hAnsi="Times New Roman" w:eastAsia="Times New Roman" w:cs="Times New Roman"/>
          <w:b/>
          <w:bCs/>
          <w:lang w:val="en-US"/>
        </w:rPr>
        <w:t xml:space="preserve">Table </w:t>
      </w:r>
      <w:r w:rsidR="00D70783">
        <w:rPr>
          <w:rFonts w:ascii="Times New Roman" w:hAnsi="Times New Roman" w:eastAsia="Times New Roman" w:cs="Times New Roman"/>
          <w:b/>
          <w:bCs/>
          <w:lang w:val="en-US"/>
        </w:rPr>
        <w:t>1</w:t>
      </w:r>
      <w:r w:rsidR="00CA4524">
        <w:rPr>
          <w:rFonts w:ascii="Times New Roman" w:hAnsi="Times New Roman" w:eastAsia="Times New Roman" w:cs="Times New Roman"/>
          <w:lang w:val="en-US"/>
        </w:rPr>
        <w:t>).</w:t>
      </w:r>
      <w:r w:rsidR="007451E0">
        <w:rPr>
          <w:rFonts w:ascii="Times New Roman" w:hAnsi="Times New Roman" w:eastAsia="Times New Roman" w:cs="Times New Roman"/>
          <w:lang w:val="en-US"/>
        </w:rPr>
        <w:t xml:space="preserve"> </w:t>
      </w:r>
    </w:p>
    <w:p w:rsidRPr="00860874" w:rsidR="00475F04" w:rsidP="007F0EC3" w:rsidRDefault="002A0AF5" w14:paraId="32A96DF6" w14:textId="670254E2">
      <w:pPr>
        <w:spacing w:before="120" w:after="120"/>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5F7F471A" wp14:editId="26F77FF6">
            <wp:extent cx="5012267" cy="2869847"/>
            <wp:effectExtent l="0" t="0" r="4445" b="635"/>
            <wp:docPr id="8562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57"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8841" cy="2890788"/>
                    </a:xfrm>
                    <a:prstGeom prst="rect">
                      <a:avLst/>
                    </a:prstGeom>
                  </pic:spPr>
                </pic:pic>
              </a:graphicData>
            </a:graphic>
          </wp:inline>
        </w:drawing>
      </w:r>
    </w:p>
    <w:p w:rsidR="00475F04" w:rsidP="2C28A108" w:rsidRDefault="003B4489" w14:paraId="32A96DF7" w14:textId="026E6E70" w14:noSpellErr="1">
      <w:pPr>
        <w:spacing w:before="120" w:after="120"/>
        <w:rPr>
          <w:rFonts w:ascii="Times New Roman" w:hAnsi="Times New Roman" w:eastAsia="Times New Roman" w:cs="Times New Roman"/>
          <w:sz w:val="20"/>
          <w:szCs w:val="20"/>
          <w:lang w:val="en-US"/>
        </w:rPr>
      </w:pPr>
      <w:r w:rsidRPr="2C28A108" w:rsidR="2C28A108">
        <w:rPr>
          <w:rFonts w:ascii="Times New Roman" w:hAnsi="Times New Roman" w:eastAsia="Times New Roman" w:cs="Times New Roman"/>
          <w:b w:val="1"/>
          <w:bCs w:val="1"/>
          <w:sz w:val="20"/>
          <w:szCs w:val="20"/>
          <w:lang w:val="en-US"/>
        </w:rPr>
        <w:t xml:space="preserve">Figure 2. </w:t>
      </w:r>
      <w:r w:rsidRPr="2C28A108" w:rsidR="2C28A108">
        <w:rPr>
          <w:rFonts w:ascii="Times New Roman" w:hAnsi="Times New Roman" w:eastAsia="Times New Roman" w:cs="Times New Roman"/>
          <w:sz w:val="20"/>
          <w:szCs w:val="20"/>
          <w:lang w:val="en-US"/>
        </w:rPr>
        <w:t xml:space="preserve">Posterior distributions of effects of </w:t>
      </w:r>
      <w:r w:rsidRPr="2C28A108" w:rsidR="2C28A108">
        <w:rPr>
          <w:rFonts w:ascii="Times New Roman" w:hAnsi="Times New Roman" w:eastAsia="Times New Roman" w:cs="Times New Roman"/>
          <w:sz w:val="20"/>
          <w:szCs w:val="20"/>
          <w:lang w:val="en-US"/>
        </w:rPr>
        <w:t>predominant</w:t>
      </w:r>
      <w:r w:rsidRPr="2C28A108" w:rsidR="2C28A108">
        <w:rPr>
          <w:rFonts w:ascii="Times New Roman" w:hAnsi="Times New Roman" w:eastAsia="Times New Roman" w:cs="Times New Roman"/>
          <w:sz w:val="20"/>
          <w:szCs w:val="20"/>
          <w:lang w:val="en-US"/>
        </w:rPr>
        <w:t xml:space="preserve"> forest type</w:t>
      </w:r>
      <w:r w:rsidRPr="2C28A108" w:rsidR="2C28A108">
        <w:rPr>
          <w:rFonts w:ascii="Times New Roman" w:hAnsi="Times New Roman" w:eastAsia="Times New Roman" w:cs="Times New Roman"/>
          <w:sz w:val="20"/>
          <w:szCs w:val="20"/>
          <w:lang w:val="en-US"/>
        </w:rPr>
        <w:t>s</w:t>
      </w:r>
      <w:r w:rsidRPr="2C28A108" w:rsidR="2C28A108">
        <w:rPr>
          <w:rFonts w:ascii="Times New Roman" w:hAnsi="Times New Roman" w:eastAsia="Times New Roman" w:cs="Times New Roman"/>
          <w:sz w:val="20"/>
          <w:szCs w:val="20"/>
          <w:lang w:val="en-US"/>
        </w:rPr>
        <w:t xml:space="preserve"> on </w:t>
      </w:r>
      <w:r w:rsidRPr="2C28A108" w:rsidR="2C28A108">
        <w:rPr>
          <w:rFonts w:ascii="Times New Roman" w:hAnsi="Times New Roman" w:eastAsia="Times New Roman" w:cs="Times New Roman"/>
          <w:sz w:val="20"/>
          <w:szCs w:val="20"/>
          <w:lang w:val="en-US"/>
        </w:rPr>
        <w:t>FRPc</w:t>
      </w:r>
      <w:r w:rsidRPr="2C28A108" w:rsidR="2C28A108">
        <w:rPr>
          <w:rFonts w:ascii="Times New Roman" w:hAnsi="Times New Roman" w:eastAsia="Times New Roman" w:cs="Times New Roman"/>
          <w:sz w:val="20"/>
          <w:szCs w:val="20"/>
          <w:lang w:val="en-US"/>
        </w:rPr>
        <w:t xml:space="preserve"> and </w:t>
      </w:r>
      <w:r w:rsidRPr="2C28A108" w:rsidR="2C28A108">
        <w:rPr>
          <w:rFonts w:ascii="Times New Roman" w:hAnsi="Times New Roman" w:eastAsia="Times New Roman" w:cs="Times New Roman"/>
          <w:sz w:val="20"/>
          <w:szCs w:val="20"/>
          <w:lang w:val="en-US"/>
        </w:rPr>
        <w:t>CBI</w:t>
      </w:r>
      <w:r w:rsidRPr="2C28A108" w:rsidR="2C28A108">
        <w:rPr>
          <w:rFonts w:ascii="Times New Roman" w:hAnsi="Times New Roman" w:eastAsia="Times New Roman" w:cs="Times New Roman"/>
          <w:sz w:val="20"/>
          <w:szCs w:val="20"/>
          <w:lang w:val="en-US"/>
        </w:rPr>
        <w:t>bc</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i w:val="1"/>
          <w:iCs w:val="1"/>
          <w:sz w:val="20"/>
          <w:szCs w:val="20"/>
          <w:lang w:val="en-US"/>
        </w:rPr>
        <w:t>relative</w:t>
      </w:r>
      <w:r w:rsidRPr="2C28A108" w:rsidR="2C28A108">
        <w:rPr>
          <w:rFonts w:ascii="Times New Roman" w:hAnsi="Times New Roman" w:eastAsia="Times New Roman" w:cs="Times New Roman"/>
          <w:i w:val="1"/>
          <w:iCs w:val="1"/>
          <w:sz w:val="20"/>
          <w:szCs w:val="20"/>
          <w:lang w:val="en-US"/>
        </w:rPr>
        <w:t xml:space="preserve"> to aspen</w:t>
      </w:r>
      <w:r w:rsidRPr="2C28A108" w:rsidR="2C28A108">
        <w:rPr>
          <w:rFonts w:ascii="Times New Roman" w:hAnsi="Times New Roman" w:eastAsia="Times New Roman" w:cs="Times New Roman"/>
          <w:i w:val="1"/>
          <w:iCs w:val="1"/>
          <w:sz w:val="20"/>
          <w:szCs w:val="20"/>
          <w:lang w:val="en-US"/>
        </w:rPr>
        <w:t xml:space="preserve"> </w:t>
      </w:r>
      <w:r w:rsidRPr="2C28A108" w:rsidR="2C28A108">
        <w:rPr>
          <w:rFonts w:ascii="Times New Roman" w:hAnsi="Times New Roman" w:eastAsia="Times New Roman" w:cs="Times New Roman"/>
          <w:sz w:val="20"/>
          <w:szCs w:val="20"/>
          <w:lang w:val="en-US"/>
        </w:rPr>
        <w:t>a</w:t>
      </w:r>
      <w:r w:rsidRPr="2C28A108" w:rsidR="2C28A108">
        <w:rPr>
          <w:rFonts w:ascii="Times New Roman" w:hAnsi="Times New Roman" w:eastAsia="Times New Roman" w:cs="Times New Roman"/>
          <w:sz w:val="20"/>
          <w:szCs w:val="20"/>
          <w:lang w:val="en-US"/>
        </w:rPr>
        <w:t>s</w:t>
      </w:r>
      <w:r w:rsidRPr="2C28A108" w:rsidR="2C28A108">
        <w:rPr>
          <w:rFonts w:ascii="Times New Roman" w:hAnsi="Times New Roman" w:eastAsia="Times New Roman" w:cs="Times New Roman"/>
          <w:sz w:val="20"/>
          <w:szCs w:val="20"/>
          <w:lang w:val="en-US"/>
        </w:rPr>
        <w:t xml:space="preserve"> the baseline</w:t>
      </w:r>
      <w:r w:rsidRPr="2C28A108" w:rsidR="2C28A108">
        <w:rPr>
          <w:rFonts w:ascii="Times New Roman" w:hAnsi="Times New Roman" w:eastAsia="Times New Roman" w:cs="Times New Roman"/>
          <w:sz w:val="20"/>
          <w:szCs w:val="20"/>
          <w:lang w:val="en-US"/>
        </w:rPr>
        <w:t xml:space="preserve"> holding other model covariates at their centers</w:t>
      </w:r>
      <w:r w:rsidRPr="2C28A108" w:rsidR="2C28A108">
        <w:rPr>
          <w:rFonts w:ascii="Times New Roman" w:hAnsi="Times New Roman" w:eastAsia="Times New Roman" w:cs="Times New Roman"/>
          <w:sz w:val="20"/>
          <w:szCs w:val="20"/>
          <w:lang w:val="en-US"/>
        </w:rPr>
        <w:t>.</w:t>
      </w:r>
      <w:r w:rsidRPr="2C28A108" w:rsidR="2C28A108">
        <w:rPr>
          <w:rFonts w:ascii="Times New Roman" w:hAnsi="Times New Roman" w:eastAsia="Times New Roman" w:cs="Times New Roman"/>
          <w:sz w:val="20"/>
          <w:szCs w:val="20"/>
          <w:lang w:val="en-US"/>
        </w:rPr>
        <w:t xml:space="preserve"> Lodgepole, Douglas-fir,</w:t>
      </w:r>
      <w:r w:rsidRPr="2C28A108" w:rsidR="2C28A108">
        <w:rPr>
          <w:rFonts w:ascii="Times New Roman" w:hAnsi="Times New Roman" w:eastAsia="Times New Roman" w:cs="Times New Roman"/>
          <w:sz w:val="20"/>
          <w:szCs w:val="20"/>
          <w:lang w:val="en-US"/>
        </w:rPr>
        <w:t xml:space="preserve"> white fir,</w:t>
      </w:r>
      <w:r w:rsidRPr="2C28A108" w:rsidR="2C28A108">
        <w:rPr>
          <w:rFonts w:ascii="Times New Roman" w:hAnsi="Times New Roman" w:eastAsia="Times New Roman" w:cs="Times New Roman"/>
          <w:sz w:val="20"/>
          <w:szCs w:val="20"/>
          <w:lang w:val="en-US"/>
        </w:rPr>
        <w:t xml:space="preserve"> ponderosa</w:t>
      </w:r>
      <w:r w:rsidRPr="2C28A108" w:rsidR="2C28A108">
        <w:rPr>
          <w:rFonts w:ascii="Times New Roman" w:hAnsi="Times New Roman" w:eastAsia="Times New Roman" w:cs="Times New Roman"/>
          <w:sz w:val="20"/>
          <w:szCs w:val="20"/>
          <w:lang w:val="en-US"/>
        </w:rPr>
        <w:t xml:space="preserve"> pine, and spruce-fir</w:t>
      </w:r>
      <w:r w:rsidRPr="2C28A108" w:rsidR="2C28A108">
        <w:rPr>
          <w:rFonts w:ascii="Times New Roman" w:hAnsi="Times New Roman" w:eastAsia="Times New Roman" w:cs="Times New Roman"/>
          <w:sz w:val="20"/>
          <w:szCs w:val="20"/>
          <w:lang w:val="en-US"/>
        </w:rPr>
        <w:t xml:space="preserve"> forest types had significant positive effects on both </w:t>
      </w:r>
      <w:r w:rsidRPr="2C28A108" w:rsidR="2C28A108">
        <w:rPr>
          <w:rFonts w:ascii="Times New Roman" w:hAnsi="Times New Roman" w:eastAsia="Times New Roman" w:cs="Times New Roman"/>
          <w:sz w:val="20"/>
          <w:szCs w:val="20"/>
          <w:lang w:val="en-US"/>
        </w:rPr>
        <w:t>FRP</w:t>
      </w:r>
      <w:r w:rsidRPr="2C28A108" w:rsidR="2C28A108">
        <w:rPr>
          <w:rFonts w:ascii="Times New Roman" w:hAnsi="Times New Roman" w:eastAsia="Times New Roman" w:cs="Times New Roman"/>
          <w:sz w:val="20"/>
          <w:szCs w:val="20"/>
          <w:lang w:val="en-US"/>
        </w:rPr>
        <w:t>c</w:t>
      </w:r>
      <w:r w:rsidRPr="2C28A108" w:rsidR="2C28A108">
        <w:rPr>
          <w:rFonts w:ascii="Times New Roman" w:hAnsi="Times New Roman" w:eastAsia="Times New Roman" w:cs="Times New Roman"/>
          <w:sz w:val="20"/>
          <w:szCs w:val="20"/>
          <w:lang w:val="en-US"/>
        </w:rPr>
        <w:t xml:space="preserve"> and </w:t>
      </w:r>
      <w:r w:rsidRPr="2C28A108" w:rsidR="2C28A108">
        <w:rPr>
          <w:rFonts w:ascii="Times New Roman" w:hAnsi="Times New Roman" w:eastAsia="Times New Roman" w:cs="Times New Roman"/>
          <w:sz w:val="20"/>
          <w:szCs w:val="20"/>
          <w:lang w:val="en-US"/>
        </w:rPr>
        <w:t>CBI</w:t>
      </w:r>
      <w:r w:rsidRPr="2C28A108" w:rsidR="2C28A108">
        <w:rPr>
          <w:rFonts w:ascii="Times New Roman" w:hAnsi="Times New Roman" w:eastAsia="Times New Roman" w:cs="Times New Roman"/>
          <w:sz w:val="20"/>
          <w:szCs w:val="20"/>
          <w:lang w:val="en-US"/>
        </w:rPr>
        <w:t>bc</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Gambel oak and p</w:t>
      </w:r>
      <w:r w:rsidRPr="2C28A108" w:rsidR="2C28A108">
        <w:rPr>
          <w:rFonts w:ascii="Times New Roman" w:hAnsi="Times New Roman" w:eastAsia="Times New Roman" w:cs="Times New Roman"/>
          <w:sz w:val="20"/>
          <w:szCs w:val="20"/>
          <w:lang w:val="en-US"/>
        </w:rPr>
        <w:t xml:space="preserve">inon-juniper forests showed a lower </w:t>
      </w:r>
      <w:r w:rsidRPr="2C28A108" w:rsidR="2C28A108">
        <w:rPr>
          <w:rFonts w:ascii="Times New Roman" w:hAnsi="Times New Roman" w:eastAsia="Times New Roman" w:cs="Times New Roman"/>
          <w:sz w:val="20"/>
          <w:szCs w:val="20"/>
          <w:lang w:val="en-US"/>
        </w:rPr>
        <w:t>FRP</w:t>
      </w:r>
      <w:r w:rsidRPr="2C28A108" w:rsidR="2C28A108">
        <w:rPr>
          <w:rFonts w:ascii="Times New Roman" w:hAnsi="Times New Roman" w:eastAsia="Times New Roman" w:cs="Times New Roman"/>
          <w:sz w:val="20"/>
          <w:szCs w:val="20"/>
          <w:lang w:val="en-US"/>
        </w:rPr>
        <w:t>c</w:t>
      </w:r>
      <w:r w:rsidRPr="2C28A108" w:rsidR="2C28A108">
        <w:rPr>
          <w:rFonts w:ascii="Times New Roman" w:hAnsi="Times New Roman" w:eastAsia="Times New Roman" w:cs="Times New Roman"/>
          <w:sz w:val="20"/>
          <w:szCs w:val="20"/>
          <w:lang w:val="en-US"/>
        </w:rPr>
        <w:t xml:space="preserve"> though credible intervals pass zero. Pinon-juniper</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relative</w:t>
      </w:r>
      <w:r w:rsidRPr="2C28A108" w:rsidR="2C28A108">
        <w:rPr>
          <w:rFonts w:ascii="Times New Roman" w:hAnsi="Times New Roman" w:eastAsia="Times New Roman" w:cs="Times New Roman"/>
          <w:sz w:val="20"/>
          <w:szCs w:val="20"/>
          <w:lang w:val="en-US"/>
        </w:rPr>
        <w:t xml:space="preserve"> to aspen but a higher </w:t>
      </w:r>
      <w:r w:rsidRPr="2C28A108" w:rsidR="2C28A108">
        <w:rPr>
          <w:rFonts w:ascii="Times New Roman" w:hAnsi="Times New Roman" w:eastAsia="Times New Roman" w:cs="Times New Roman"/>
          <w:sz w:val="20"/>
          <w:szCs w:val="20"/>
          <w:lang w:val="en-US"/>
        </w:rPr>
        <w:t>CBI</w:t>
      </w:r>
      <w:r w:rsidRPr="2C28A108" w:rsidR="2C28A108">
        <w:rPr>
          <w:rFonts w:ascii="Times New Roman" w:hAnsi="Times New Roman" w:eastAsia="Times New Roman" w:cs="Times New Roman"/>
          <w:sz w:val="20"/>
          <w:szCs w:val="20"/>
          <w:lang w:val="en-US"/>
        </w:rPr>
        <w:t>bc</w:t>
      </w:r>
      <w:r w:rsidRPr="2C28A108" w:rsidR="2C28A108">
        <w:rPr>
          <w:rFonts w:ascii="Times New Roman" w:hAnsi="Times New Roman" w:eastAsia="Times New Roman" w:cs="Times New Roman"/>
          <w:sz w:val="20"/>
          <w:szCs w:val="20"/>
          <w:lang w:val="en-US"/>
        </w:rPr>
        <w:t xml:space="preserve">. Except for Gambel oak, </w:t>
      </w:r>
      <w:r w:rsidRPr="2C28A108" w:rsidR="2C28A108">
        <w:rPr>
          <w:rFonts w:ascii="Times New Roman" w:hAnsi="Times New Roman" w:eastAsia="Times New Roman" w:cs="Times New Roman"/>
          <w:sz w:val="20"/>
          <w:szCs w:val="20"/>
          <w:lang w:val="en-US"/>
        </w:rPr>
        <w:t xml:space="preserve">all forest types showed significant positive effects on </w:t>
      </w:r>
      <w:r w:rsidRPr="2C28A108" w:rsidR="2C28A108">
        <w:rPr>
          <w:rFonts w:ascii="Times New Roman" w:hAnsi="Times New Roman" w:eastAsia="Times New Roman" w:cs="Times New Roman"/>
          <w:sz w:val="20"/>
          <w:szCs w:val="20"/>
          <w:lang w:val="en-US"/>
        </w:rPr>
        <w:t>CBIbc</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relative</w:t>
      </w:r>
      <w:r w:rsidRPr="2C28A108" w:rsidR="2C28A108">
        <w:rPr>
          <w:rFonts w:ascii="Times New Roman" w:hAnsi="Times New Roman" w:eastAsia="Times New Roman" w:cs="Times New Roman"/>
          <w:sz w:val="20"/>
          <w:szCs w:val="20"/>
          <w:lang w:val="en-US"/>
        </w:rPr>
        <w:t xml:space="preserve"> to aspen.</w:t>
      </w:r>
      <w:r w:rsidRPr="2C28A108" w:rsidR="2C28A108">
        <w:rPr>
          <w:rFonts w:ascii="Times New Roman" w:hAnsi="Times New Roman" w:eastAsia="Times New Roman" w:cs="Times New Roman"/>
          <w:sz w:val="20"/>
          <w:szCs w:val="20"/>
          <w:lang w:val="en-US"/>
        </w:rPr>
        <w:t xml:space="preserve"> </w:t>
      </w:r>
    </w:p>
    <w:p w:rsidR="0075672A" w:rsidP="008361A8" w:rsidRDefault="0075672A" w14:paraId="66044B77" w14:textId="4751CF17">
      <w:pPr>
        <w:spacing w:before="120" w:after="240"/>
        <w:rPr>
          <w:rFonts w:ascii="Times New Roman" w:hAnsi="Times New Roman" w:eastAsia="Times New Roman" w:cs="Times New Roman"/>
          <w:sz w:val="20"/>
          <w:szCs w:val="20"/>
        </w:rPr>
      </w:pPr>
      <w:r w:rsidRPr="00F244AF">
        <w:rPr>
          <w:rFonts w:ascii="Times New Roman" w:hAnsi="Times New Roman" w:eastAsia="Times New Roman" w:cs="Times New Roman"/>
          <w:b/>
          <w:bCs/>
          <w:sz w:val="20"/>
          <w:szCs w:val="20"/>
        </w:rPr>
        <w:t>Table 1.</w:t>
      </w:r>
      <w:r>
        <w:rPr>
          <w:rFonts w:ascii="Times New Roman" w:hAnsi="Times New Roman" w:eastAsia="Times New Roman" w:cs="Times New Roman"/>
          <w:sz w:val="20"/>
          <w:szCs w:val="20"/>
        </w:rPr>
        <w:t xml:space="preserve"> Model comparisons using fit statistics and effective number of parameters. Spatial models with random effects for fire event and day-of-burn </w:t>
      </w:r>
      <w:r w:rsidR="00F244AF">
        <w:rPr>
          <w:rFonts w:ascii="Times New Roman" w:hAnsi="Times New Roman" w:eastAsia="Times New Roman" w:cs="Times New Roman"/>
          <w:sz w:val="20"/>
          <w:szCs w:val="20"/>
        </w:rPr>
        <w:t>were far more complex (greater number of effective parameters) and performed significantly better based on WAIC and CPO.</w:t>
      </w:r>
    </w:p>
    <w:tbl>
      <w:tblPr>
        <w:tblW w:w="8640" w:type="dxa"/>
        <w:tblInd w:w="90" w:type="dxa"/>
        <w:tblLook w:val="04A0" w:firstRow="1" w:lastRow="0" w:firstColumn="1" w:lastColumn="0" w:noHBand="0" w:noVBand="1"/>
      </w:tblPr>
      <w:tblGrid>
        <w:gridCol w:w="1080"/>
        <w:gridCol w:w="3420"/>
        <w:gridCol w:w="1066"/>
        <w:gridCol w:w="734"/>
        <w:gridCol w:w="2340"/>
      </w:tblGrid>
      <w:tr w:rsidRPr="009F65C0" w:rsidR="009F65C0" w:rsidTr="00B24A9E" w14:paraId="42508B68" w14:textId="77777777">
        <w:trPr>
          <w:trHeight w:val="449"/>
        </w:trPr>
        <w:tc>
          <w:tcPr>
            <w:tcW w:w="1080" w:type="dxa"/>
            <w:tcBorders>
              <w:top w:val="single" w:color="auto" w:sz="4" w:space="0"/>
              <w:left w:val="nil"/>
              <w:bottom w:val="double" w:color="auto" w:sz="6" w:space="0"/>
              <w:right w:val="nil"/>
            </w:tcBorders>
            <w:shd w:val="clear" w:color="auto" w:fill="auto"/>
            <w:noWrap/>
            <w:vAlign w:val="center"/>
            <w:hideMark/>
          </w:tcPr>
          <w:p w:rsidRPr="009F65C0" w:rsidR="009F65C0" w:rsidP="009F65C0" w:rsidRDefault="009F65C0" w14:paraId="3E6B8433"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Response</w:t>
            </w:r>
          </w:p>
        </w:tc>
        <w:tc>
          <w:tcPr>
            <w:tcW w:w="3420" w:type="dxa"/>
            <w:tcBorders>
              <w:top w:val="single" w:color="auto" w:sz="4" w:space="0"/>
              <w:left w:val="nil"/>
              <w:bottom w:val="double" w:color="auto" w:sz="6" w:space="0"/>
              <w:right w:val="nil"/>
            </w:tcBorders>
            <w:shd w:val="clear" w:color="auto" w:fill="auto"/>
            <w:noWrap/>
            <w:vAlign w:val="center"/>
            <w:hideMark/>
          </w:tcPr>
          <w:p w:rsidRPr="009F65C0" w:rsidR="009F65C0" w:rsidP="009F65C0" w:rsidRDefault="009F65C0" w14:paraId="3DBB6E19"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Model</w:t>
            </w:r>
          </w:p>
        </w:tc>
        <w:tc>
          <w:tcPr>
            <w:tcW w:w="1066" w:type="dxa"/>
            <w:tcBorders>
              <w:top w:val="single" w:color="auto" w:sz="4" w:space="0"/>
              <w:left w:val="nil"/>
              <w:bottom w:val="double" w:color="auto" w:sz="6" w:space="0"/>
              <w:right w:val="nil"/>
            </w:tcBorders>
            <w:shd w:val="clear" w:color="auto" w:fill="auto"/>
            <w:noWrap/>
            <w:vAlign w:val="center"/>
            <w:hideMark/>
          </w:tcPr>
          <w:p w:rsidRPr="009F65C0" w:rsidR="009F65C0" w:rsidP="009F65C0" w:rsidRDefault="009F65C0" w14:paraId="5A7B7931"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WAIC</w:t>
            </w:r>
          </w:p>
        </w:tc>
        <w:tc>
          <w:tcPr>
            <w:tcW w:w="734" w:type="dxa"/>
            <w:tcBorders>
              <w:top w:val="single" w:color="auto" w:sz="4" w:space="0"/>
              <w:left w:val="nil"/>
              <w:bottom w:val="double" w:color="auto" w:sz="6" w:space="0"/>
              <w:right w:val="nil"/>
            </w:tcBorders>
            <w:shd w:val="clear" w:color="auto" w:fill="auto"/>
            <w:noWrap/>
            <w:vAlign w:val="center"/>
            <w:hideMark/>
          </w:tcPr>
          <w:p w:rsidRPr="009F65C0" w:rsidR="009F65C0" w:rsidP="009F65C0" w:rsidRDefault="009F65C0" w14:paraId="4DE52AE9"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Mean CPO</w:t>
            </w:r>
          </w:p>
        </w:tc>
        <w:tc>
          <w:tcPr>
            <w:tcW w:w="2340" w:type="dxa"/>
            <w:tcBorders>
              <w:top w:val="single" w:color="auto" w:sz="4" w:space="0"/>
              <w:left w:val="nil"/>
              <w:bottom w:val="double" w:color="auto" w:sz="6" w:space="0"/>
              <w:right w:val="nil"/>
            </w:tcBorders>
            <w:shd w:val="clear" w:color="auto" w:fill="auto"/>
            <w:vAlign w:val="center"/>
            <w:hideMark/>
          </w:tcPr>
          <w:p w:rsidRPr="009F65C0" w:rsidR="009F65C0" w:rsidP="009F65C0" w:rsidRDefault="009F65C0" w14:paraId="6BAC0BE0"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Effective # of Parameters</w:t>
            </w:r>
          </w:p>
        </w:tc>
      </w:tr>
      <w:tr w:rsidRPr="009F65C0" w:rsidR="009F65C0" w:rsidTr="00B24A9E" w14:paraId="69BC05EE" w14:textId="77777777">
        <w:trPr>
          <w:trHeight w:val="207"/>
        </w:trPr>
        <w:tc>
          <w:tcPr>
            <w:tcW w:w="1080" w:type="dxa"/>
            <w:tcBorders>
              <w:top w:val="nil"/>
              <w:left w:val="nil"/>
              <w:bottom w:val="nil"/>
              <w:right w:val="nil"/>
            </w:tcBorders>
            <w:shd w:val="clear" w:color="auto" w:fill="auto"/>
            <w:noWrap/>
            <w:vAlign w:val="center"/>
            <w:hideMark/>
          </w:tcPr>
          <w:p w:rsidRPr="009F65C0" w:rsidR="009F65C0" w:rsidP="009F65C0" w:rsidRDefault="009F65C0" w14:paraId="2700F85D" w14:textId="77777777">
            <w:pPr>
              <w:spacing w:line="240" w:lineRule="auto"/>
              <w:jc w:val="center"/>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FRP</w:t>
            </w:r>
          </w:p>
        </w:tc>
        <w:tc>
          <w:tcPr>
            <w:tcW w:w="3420" w:type="dxa"/>
            <w:tcBorders>
              <w:top w:val="nil"/>
              <w:left w:val="nil"/>
              <w:bottom w:val="nil"/>
              <w:right w:val="nil"/>
            </w:tcBorders>
            <w:shd w:val="clear" w:color="auto" w:fill="auto"/>
            <w:noWrap/>
            <w:vAlign w:val="center"/>
            <w:hideMark/>
          </w:tcPr>
          <w:p w:rsidRPr="009F65C0" w:rsidR="009F65C0" w:rsidP="009F65C0" w:rsidRDefault="009F65C0" w14:paraId="6B44CA9E" w14:textId="77777777">
            <w:pPr>
              <w:spacing w:line="240" w:lineRule="auto"/>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W/Fire + Temporal + Spatial Effect</w:t>
            </w:r>
          </w:p>
        </w:tc>
        <w:tc>
          <w:tcPr>
            <w:tcW w:w="1066" w:type="dxa"/>
            <w:tcBorders>
              <w:top w:val="nil"/>
              <w:left w:val="nil"/>
              <w:bottom w:val="nil"/>
              <w:right w:val="nil"/>
            </w:tcBorders>
            <w:shd w:val="clear" w:color="auto" w:fill="auto"/>
            <w:noWrap/>
            <w:vAlign w:val="center"/>
            <w:hideMark/>
          </w:tcPr>
          <w:p w:rsidRPr="009F65C0" w:rsidR="009F65C0" w:rsidP="009F65C0" w:rsidRDefault="009F65C0" w14:paraId="491E1080" w14:textId="77777777">
            <w:pPr>
              <w:spacing w:line="240" w:lineRule="auto"/>
              <w:jc w:val="right"/>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261898.96</w:t>
            </w:r>
          </w:p>
        </w:tc>
        <w:tc>
          <w:tcPr>
            <w:tcW w:w="734" w:type="dxa"/>
            <w:tcBorders>
              <w:top w:val="nil"/>
              <w:left w:val="nil"/>
              <w:bottom w:val="nil"/>
              <w:right w:val="nil"/>
            </w:tcBorders>
            <w:shd w:val="clear" w:color="auto" w:fill="auto"/>
            <w:noWrap/>
            <w:vAlign w:val="center"/>
            <w:hideMark/>
          </w:tcPr>
          <w:p w:rsidRPr="009F65C0" w:rsidR="009F65C0" w:rsidP="009F65C0" w:rsidRDefault="009F65C0" w14:paraId="216BD724" w14:textId="77777777">
            <w:pPr>
              <w:spacing w:line="240" w:lineRule="auto"/>
              <w:jc w:val="right"/>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0.34</w:t>
            </w:r>
          </w:p>
        </w:tc>
        <w:tc>
          <w:tcPr>
            <w:tcW w:w="2340" w:type="dxa"/>
            <w:tcBorders>
              <w:top w:val="nil"/>
              <w:left w:val="nil"/>
              <w:bottom w:val="nil"/>
              <w:right w:val="nil"/>
            </w:tcBorders>
            <w:shd w:val="clear" w:color="auto" w:fill="auto"/>
            <w:noWrap/>
            <w:vAlign w:val="center"/>
            <w:hideMark/>
          </w:tcPr>
          <w:p w:rsidRPr="009F65C0" w:rsidR="009F65C0" w:rsidP="009F65C0" w:rsidRDefault="009F65C0" w14:paraId="41295559" w14:textId="77777777">
            <w:pPr>
              <w:spacing w:line="240" w:lineRule="auto"/>
              <w:jc w:val="right"/>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4700.02</w:t>
            </w:r>
          </w:p>
        </w:tc>
      </w:tr>
      <w:tr w:rsidRPr="009F65C0" w:rsidR="009F65C0" w:rsidTr="00B24A9E" w14:paraId="2E242E94" w14:textId="77777777">
        <w:trPr>
          <w:trHeight w:val="270"/>
        </w:trPr>
        <w:tc>
          <w:tcPr>
            <w:tcW w:w="1080" w:type="dxa"/>
            <w:tcBorders>
              <w:top w:val="nil"/>
              <w:left w:val="nil"/>
              <w:bottom w:val="nil"/>
              <w:right w:val="nil"/>
            </w:tcBorders>
            <w:shd w:val="clear" w:color="auto" w:fill="auto"/>
            <w:noWrap/>
            <w:vAlign w:val="center"/>
            <w:hideMark/>
          </w:tcPr>
          <w:p w:rsidRPr="009F65C0" w:rsidR="009F65C0" w:rsidP="009F65C0" w:rsidRDefault="009F65C0" w14:paraId="6D3C6A0D"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rsidRPr="009F65C0" w:rsidR="009F65C0" w:rsidP="009F65C0" w:rsidRDefault="009F65C0" w14:paraId="41BD78D2" w14:textId="77777777">
            <w:pPr>
              <w:spacing w:line="240" w:lineRule="auto"/>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rsidRPr="009F65C0" w:rsidR="009F65C0" w:rsidP="009F65C0" w:rsidRDefault="009F65C0" w14:paraId="1CD0F31F"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282012.54</w:t>
            </w:r>
          </w:p>
        </w:tc>
        <w:tc>
          <w:tcPr>
            <w:tcW w:w="734" w:type="dxa"/>
            <w:tcBorders>
              <w:top w:val="nil"/>
              <w:left w:val="nil"/>
              <w:bottom w:val="nil"/>
              <w:right w:val="nil"/>
            </w:tcBorders>
            <w:shd w:val="clear" w:color="auto" w:fill="auto"/>
            <w:noWrap/>
            <w:vAlign w:val="center"/>
            <w:hideMark/>
          </w:tcPr>
          <w:p w:rsidRPr="009F65C0" w:rsidR="009F65C0" w:rsidP="009F65C0" w:rsidRDefault="009F65C0" w14:paraId="170BB625"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0.31</w:t>
            </w:r>
          </w:p>
        </w:tc>
        <w:tc>
          <w:tcPr>
            <w:tcW w:w="2340" w:type="dxa"/>
            <w:tcBorders>
              <w:top w:val="nil"/>
              <w:left w:val="nil"/>
              <w:bottom w:val="nil"/>
              <w:right w:val="nil"/>
            </w:tcBorders>
            <w:shd w:val="clear" w:color="auto" w:fill="auto"/>
            <w:noWrap/>
            <w:vAlign w:val="center"/>
            <w:hideMark/>
          </w:tcPr>
          <w:p w:rsidRPr="009F65C0" w:rsidR="009F65C0" w:rsidP="009F65C0" w:rsidRDefault="009F65C0" w14:paraId="375760AA"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506.49</w:t>
            </w:r>
          </w:p>
        </w:tc>
      </w:tr>
      <w:tr w:rsidRPr="009F65C0" w:rsidR="009F65C0" w:rsidTr="00B24A9E" w14:paraId="1B5717D7" w14:textId="77777777">
        <w:trPr>
          <w:trHeight w:val="270"/>
        </w:trPr>
        <w:tc>
          <w:tcPr>
            <w:tcW w:w="1080" w:type="dxa"/>
            <w:tcBorders>
              <w:top w:val="nil"/>
              <w:left w:val="nil"/>
              <w:bottom w:val="nil"/>
              <w:right w:val="nil"/>
            </w:tcBorders>
            <w:shd w:val="clear" w:color="auto" w:fill="auto"/>
            <w:noWrap/>
            <w:vAlign w:val="center"/>
            <w:hideMark/>
          </w:tcPr>
          <w:p w:rsidRPr="009F65C0" w:rsidR="009F65C0" w:rsidP="009F65C0" w:rsidRDefault="009F65C0" w14:paraId="3D1BAEEB"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rsidRPr="009F65C0" w:rsidR="009F65C0" w:rsidP="009F65C0" w:rsidRDefault="009F65C0" w14:paraId="6A124E53" w14:textId="77777777">
            <w:pPr>
              <w:spacing w:line="240" w:lineRule="auto"/>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rsidRPr="009F65C0" w:rsidR="009F65C0" w:rsidP="009F65C0" w:rsidRDefault="009F65C0" w14:paraId="5B53C800"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288571.70</w:t>
            </w:r>
          </w:p>
        </w:tc>
        <w:tc>
          <w:tcPr>
            <w:tcW w:w="734" w:type="dxa"/>
            <w:tcBorders>
              <w:top w:val="nil"/>
              <w:left w:val="nil"/>
              <w:bottom w:val="nil"/>
              <w:right w:val="nil"/>
            </w:tcBorders>
            <w:shd w:val="clear" w:color="auto" w:fill="auto"/>
            <w:noWrap/>
            <w:vAlign w:val="center"/>
            <w:hideMark/>
          </w:tcPr>
          <w:p w:rsidRPr="009F65C0" w:rsidR="009F65C0" w:rsidP="009F65C0" w:rsidRDefault="009F65C0" w14:paraId="382C9FE3"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0.30</w:t>
            </w:r>
          </w:p>
        </w:tc>
        <w:tc>
          <w:tcPr>
            <w:tcW w:w="2340" w:type="dxa"/>
            <w:tcBorders>
              <w:top w:val="nil"/>
              <w:left w:val="nil"/>
              <w:bottom w:val="nil"/>
              <w:right w:val="nil"/>
            </w:tcBorders>
            <w:shd w:val="clear" w:color="auto" w:fill="auto"/>
            <w:noWrap/>
            <w:vAlign w:val="center"/>
            <w:hideMark/>
          </w:tcPr>
          <w:p w:rsidRPr="009F65C0" w:rsidR="009F65C0" w:rsidP="009F65C0" w:rsidRDefault="009F65C0" w14:paraId="22FE92EB"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145.79</w:t>
            </w:r>
          </w:p>
        </w:tc>
      </w:tr>
      <w:tr w:rsidRPr="009F65C0" w:rsidR="009F65C0" w:rsidTr="00B24A9E" w14:paraId="25D8C992" w14:textId="77777777">
        <w:trPr>
          <w:trHeight w:val="234"/>
        </w:trPr>
        <w:tc>
          <w:tcPr>
            <w:tcW w:w="1080" w:type="dxa"/>
            <w:tcBorders>
              <w:top w:val="nil"/>
              <w:left w:val="nil"/>
              <w:bottom w:val="nil"/>
              <w:right w:val="nil"/>
            </w:tcBorders>
            <w:shd w:val="clear" w:color="auto" w:fill="auto"/>
            <w:noWrap/>
            <w:vAlign w:val="center"/>
            <w:hideMark/>
          </w:tcPr>
          <w:p w:rsidRPr="009F65C0" w:rsidR="009F65C0" w:rsidP="009F65C0" w:rsidRDefault="009F65C0" w14:paraId="773A5E1B"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rsidRPr="009F65C0" w:rsidR="009F65C0" w:rsidP="009F65C0" w:rsidRDefault="009F65C0" w14:paraId="15392B32" w14:textId="77777777">
            <w:pPr>
              <w:spacing w:line="240" w:lineRule="auto"/>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Baseline</w:t>
            </w:r>
          </w:p>
        </w:tc>
        <w:tc>
          <w:tcPr>
            <w:tcW w:w="1066" w:type="dxa"/>
            <w:tcBorders>
              <w:top w:val="nil"/>
              <w:left w:val="nil"/>
              <w:bottom w:val="nil"/>
              <w:right w:val="nil"/>
            </w:tcBorders>
            <w:shd w:val="clear" w:color="auto" w:fill="auto"/>
            <w:noWrap/>
            <w:vAlign w:val="center"/>
            <w:hideMark/>
          </w:tcPr>
          <w:p w:rsidRPr="009F65C0" w:rsidR="009F65C0" w:rsidP="009F65C0" w:rsidRDefault="009F65C0" w14:paraId="4D3ADA88"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295284.82</w:t>
            </w:r>
          </w:p>
        </w:tc>
        <w:tc>
          <w:tcPr>
            <w:tcW w:w="734" w:type="dxa"/>
            <w:tcBorders>
              <w:top w:val="nil"/>
              <w:left w:val="nil"/>
              <w:bottom w:val="nil"/>
              <w:right w:val="nil"/>
            </w:tcBorders>
            <w:shd w:val="clear" w:color="auto" w:fill="auto"/>
            <w:noWrap/>
            <w:vAlign w:val="center"/>
            <w:hideMark/>
          </w:tcPr>
          <w:p w:rsidRPr="009F65C0" w:rsidR="009F65C0" w:rsidP="009F65C0" w:rsidRDefault="009F65C0" w14:paraId="65DE642D"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0.29</w:t>
            </w:r>
          </w:p>
        </w:tc>
        <w:tc>
          <w:tcPr>
            <w:tcW w:w="2340" w:type="dxa"/>
            <w:tcBorders>
              <w:top w:val="nil"/>
              <w:left w:val="nil"/>
              <w:bottom w:val="nil"/>
              <w:right w:val="nil"/>
            </w:tcBorders>
            <w:shd w:val="clear" w:color="auto" w:fill="auto"/>
            <w:noWrap/>
            <w:vAlign w:val="center"/>
            <w:hideMark/>
          </w:tcPr>
          <w:p w:rsidRPr="009F65C0" w:rsidR="009F65C0" w:rsidP="009F65C0" w:rsidRDefault="009F65C0" w14:paraId="1FB60B36"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53.99</w:t>
            </w:r>
          </w:p>
        </w:tc>
      </w:tr>
      <w:tr w:rsidRPr="009F65C0" w:rsidR="009F65C0" w:rsidTr="00B24A9E" w14:paraId="43190382" w14:textId="77777777">
        <w:trPr>
          <w:trHeight w:val="260"/>
        </w:trPr>
        <w:tc>
          <w:tcPr>
            <w:tcW w:w="1080" w:type="dxa"/>
            <w:tcBorders>
              <w:top w:val="single" w:color="auto" w:sz="4" w:space="0"/>
              <w:left w:val="nil"/>
              <w:bottom w:val="nil"/>
              <w:right w:val="nil"/>
            </w:tcBorders>
            <w:shd w:val="clear" w:color="auto" w:fill="auto"/>
            <w:noWrap/>
            <w:vAlign w:val="center"/>
            <w:hideMark/>
          </w:tcPr>
          <w:p w:rsidRPr="009F65C0" w:rsidR="009F65C0" w:rsidP="009F65C0" w:rsidRDefault="009F65C0" w14:paraId="08B9AD4D" w14:textId="77777777">
            <w:pPr>
              <w:spacing w:line="240" w:lineRule="auto"/>
              <w:jc w:val="center"/>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CBI</w:t>
            </w:r>
          </w:p>
        </w:tc>
        <w:tc>
          <w:tcPr>
            <w:tcW w:w="3420" w:type="dxa"/>
            <w:tcBorders>
              <w:top w:val="single" w:color="auto" w:sz="4" w:space="0"/>
              <w:left w:val="nil"/>
              <w:bottom w:val="nil"/>
              <w:right w:val="nil"/>
            </w:tcBorders>
            <w:shd w:val="clear" w:color="auto" w:fill="auto"/>
            <w:noWrap/>
            <w:vAlign w:val="center"/>
            <w:hideMark/>
          </w:tcPr>
          <w:p w:rsidRPr="009F65C0" w:rsidR="009F65C0" w:rsidP="009F65C0" w:rsidRDefault="009F65C0" w14:paraId="563A0C7B" w14:textId="77777777">
            <w:pPr>
              <w:spacing w:line="240" w:lineRule="auto"/>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W/Fire + Temporal + Spatial Effect</w:t>
            </w:r>
          </w:p>
        </w:tc>
        <w:tc>
          <w:tcPr>
            <w:tcW w:w="1066" w:type="dxa"/>
            <w:tcBorders>
              <w:top w:val="single" w:color="auto" w:sz="4" w:space="0"/>
              <w:left w:val="nil"/>
              <w:bottom w:val="nil"/>
              <w:right w:val="nil"/>
            </w:tcBorders>
            <w:shd w:val="clear" w:color="auto" w:fill="auto"/>
            <w:noWrap/>
            <w:vAlign w:val="center"/>
            <w:hideMark/>
          </w:tcPr>
          <w:p w:rsidRPr="009F65C0" w:rsidR="009F65C0" w:rsidP="009F65C0" w:rsidRDefault="009F65C0" w14:paraId="0BFDBCA7" w14:textId="77777777">
            <w:pPr>
              <w:spacing w:line="240" w:lineRule="auto"/>
              <w:jc w:val="right"/>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264356.09</w:t>
            </w:r>
          </w:p>
        </w:tc>
        <w:tc>
          <w:tcPr>
            <w:tcW w:w="734" w:type="dxa"/>
            <w:tcBorders>
              <w:top w:val="single" w:color="auto" w:sz="4" w:space="0"/>
              <w:left w:val="nil"/>
              <w:bottom w:val="nil"/>
              <w:right w:val="nil"/>
            </w:tcBorders>
            <w:shd w:val="clear" w:color="auto" w:fill="auto"/>
            <w:noWrap/>
            <w:vAlign w:val="center"/>
            <w:hideMark/>
          </w:tcPr>
          <w:p w:rsidRPr="009F65C0" w:rsidR="009F65C0" w:rsidP="009F65C0" w:rsidRDefault="009F65C0" w14:paraId="203B10B6" w14:textId="77777777">
            <w:pPr>
              <w:spacing w:line="240" w:lineRule="auto"/>
              <w:jc w:val="right"/>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0.36</w:t>
            </w:r>
          </w:p>
        </w:tc>
        <w:tc>
          <w:tcPr>
            <w:tcW w:w="2340" w:type="dxa"/>
            <w:tcBorders>
              <w:top w:val="single" w:color="auto" w:sz="4" w:space="0"/>
              <w:left w:val="nil"/>
              <w:bottom w:val="nil"/>
              <w:right w:val="nil"/>
            </w:tcBorders>
            <w:shd w:val="clear" w:color="auto" w:fill="auto"/>
            <w:noWrap/>
            <w:vAlign w:val="center"/>
            <w:hideMark/>
          </w:tcPr>
          <w:p w:rsidRPr="009F65C0" w:rsidR="009F65C0" w:rsidP="009F65C0" w:rsidRDefault="009F65C0" w14:paraId="14FCD8E2" w14:textId="77777777">
            <w:pPr>
              <w:spacing w:line="240" w:lineRule="auto"/>
              <w:jc w:val="right"/>
              <w:rPr>
                <w:rFonts w:ascii="Times New Roman" w:hAnsi="Times New Roman" w:eastAsia="Times New Roman" w:cs="Times New Roman"/>
                <w:b/>
                <w:bCs/>
                <w:color w:val="000000"/>
                <w:sz w:val="20"/>
                <w:szCs w:val="20"/>
                <w:lang w:val="en-US"/>
              </w:rPr>
            </w:pPr>
            <w:r w:rsidRPr="009F65C0">
              <w:rPr>
                <w:rFonts w:ascii="Times New Roman" w:hAnsi="Times New Roman" w:eastAsia="Times New Roman" w:cs="Times New Roman"/>
                <w:b/>
                <w:bCs/>
                <w:color w:val="000000"/>
                <w:sz w:val="20"/>
                <w:szCs w:val="20"/>
                <w:lang w:val="en-US"/>
              </w:rPr>
              <w:t>4159.85</w:t>
            </w:r>
          </w:p>
        </w:tc>
      </w:tr>
      <w:tr w:rsidRPr="009F65C0" w:rsidR="009F65C0" w:rsidTr="00B24A9E" w14:paraId="09606B31" w14:textId="77777777">
        <w:trPr>
          <w:trHeight w:val="180"/>
        </w:trPr>
        <w:tc>
          <w:tcPr>
            <w:tcW w:w="1080" w:type="dxa"/>
            <w:tcBorders>
              <w:top w:val="nil"/>
              <w:left w:val="nil"/>
              <w:bottom w:val="nil"/>
              <w:right w:val="nil"/>
            </w:tcBorders>
            <w:shd w:val="clear" w:color="auto" w:fill="auto"/>
            <w:noWrap/>
            <w:vAlign w:val="center"/>
            <w:hideMark/>
          </w:tcPr>
          <w:p w:rsidRPr="009F65C0" w:rsidR="009F65C0" w:rsidP="009F65C0" w:rsidRDefault="009F65C0" w14:paraId="31A86EEA"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rsidRPr="009F65C0" w:rsidR="009F65C0" w:rsidP="009F65C0" w:rsidRDefault="009F65C0" w14:paraId="25B3D4EF" w14:textId="77777777">
            <w:pPr>
              <w:spacing w:line="240" w:lineRule="auto"/>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rsidRPr="009F65C0" w:rsidR="009F65C0" w:rsidP="009F65C0" w:rsidRDefault="009F65C0" w14:paraId="7EFCAB10"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273861.08</w:t>
            </w:r>
          </w:p>
        </w:tc>
        <w:tc>
          <w:tcPr>
            <w:tcW w:w="734" w:type="dxa"/>
            <w:tcBorders>
              <w:top w:val="nil"/>
              <w:left w:val="nil"/>
              <w:bottom w:val="nil"/>
              <w:right w:val="nil"/>
            </w:tcBorders>
            <w:shd w:val="clear" w:color="auto" w:fill="auto"/>
            <w:noWrap/>
            <w:vAlign w:val="center"/>
            <w:hideMark/>
          </w:tcPr>
          <w:p w:rsidRPr="009F65C0" w:rsidR="009F65C0" w:rsidP="009F65C0" w:rsidRDefault="009F65C0" w14:paraId="3E3B87A3"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0.34</w:t>
            </w:r>
          </w:p>
        </w:tc>
        <w:tc>
          <w:tcPr>
            <w:tcW w:w="2340" w:type="dxa"/>
            <w:tcBorders>
              <w:top w:val="nil"/>
              <w:left w:val="nil"/>
              <w:bottom w:val="nil"/>
              <w:right w:val="nil"/>
            </w:tcBorders>
            <w:shd w:val="clear" w:color="auto" w:fill="auto"/>
            <w:noWrap/>
            <w:vAlign w:val="center"/>
            <w:hideMark/>
          </w:tcPr>
          <w:p w:rsidRPr="009F65C0" w:rsidR="009F65C0" w:rsidP="009F65C0" w:rsidRDefault="009F65C0" w14:paraId="0CCF579A"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501.89</w:t>
            </w:r>
          </w:p>
        </w:tc>
      </w:tr>
      <w:tr w:rsidRPr="009F65C0" w:rsidR="009F65C0" w:rsidTr="00B24A9E" w14:paraId="58CC4DDE" w14:textId="77777777">
        <w:trPr>
          <w:trHeight w:val="360"/>
        </w:trPr>
        <w:tc>
          <w:tcPr>
            <w:tcW w:w="1080" w:type="dxa"/>
            <w:tcBorders>
              <w:top w:val="nil"/>
              <w:left w:val="nil"/>
              <w:bottom w:val="nil"/>
              <w:right w:val="nil"/>
            </w:tcBorders>
            <w:shd w:val="clear" w:color="auto" w:fill="auto"/>
            <w:noWrap/>
            <w:vAlign w:val="center"/>
            <w:hideMark/>
          </w:tcPr>
          <w:p w:rsidRPr="009F65C0" w:rsidR="009F65C0" w:rsidP="009F65C0" w:rsidRDefault="009F65C0" w14:paraId="52FCEBC6"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rsidRPr="009F65C0" w:rsidR="009F65C0" w:rsidP="009F65C0" w:rsidRDefault="009F65C0" w14:paraId="4BEDF4E1" w14:textId="77777777">
            <w:pPr>
              <w:spacing w:line="240" w:lineRule="auto"/>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rsidRPr="009F65C0" w:rsidR="009F65C0" w:rsidP="009F65C0" w:rsidRDefault="009F65C0" w14:paraId="02D82F70"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278836.15</w:t>
            </w:r>
          </w:p>
        </w:tc>
        <w:tc>
          <w:tcPr>
            <w:tcW w:w="734" w:type="dxa"/>
            <w:tcBorders>
              <w:top w:val="nil"/>
              <w:left w:val="nil"/>
              <w:bottom w:val="nil"/>
              <w:right w:val="nil"/>
            </w:tcBorders>
            <w:shd w:val="clear" w:color="auto" w:fill="auto"/>
            <w:noWrap/>
            <w:vAlign w:val="center"/>
            <w:hideMark/>
          </w:tcPr>
          <w:p w:rsidRPr="009F65C0" w:rsidR="009F65C0" w:rsidP="009F65C0" w:rsidRDefault="009F65C0" w14:paraId="3AA08B0B"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0.33</w:t>
            </w:r>
          </w:p>
        </w:tc>
        <w:tc>
          <w:tcPr>
            <w:tcW w:w="2340" w:type="dxa"/>
            <w:tcBorders>
              <w:top w:val="nil"/>
              <w:left w:val="nil"/>
              <w:bottom w:val="nil"/>
              <w:right w:val="nil"/>
            </w:tcBorders>
            <w:shd w:val="clear" w:color="auto" w:fill="auto"/>
            <w:noWrap/>
            <w:vAlign w:val="center"/>
            <w:hideMark/>
          </w:tcPr>
          <w:p w:rsidRPr="009F65C0" w:rsidR="009F65C0" w:rsidP="009F65C0" w:rsidRDefault="009F65C0" w14:paraId="3C02F70C"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495.64</w:t>
            </w:r>
          </w:p>
        </w:tc>
      </w:tr>
      <w:tr w:rsidRPr="009F65C0" w:rsidR="009F65C0" w:rsidTr="00B24A9E" w14:paraId="7F5A2E3E" w14:textId="77777777">
        <w:trPr>
          <w:trHeight w:val="180"/>
        </w:trPr>
        <w:tc>
          <w:tcPr>
            <w:tcW w:w="1080" w:type="dxa"/>
            <w:tcBorders>
              <w:top w:val="nil"/>
              <w:left w:val="nil"/>
              <w:bottom w:val="single" w:color="auto" w:sz="8" w:space="0"/>
              <w:right w:val="nil"/>
            </w:tcBorders>
            <w:shd w:val="clear" w:color="auto" w:fill="auto"/>
            <w:noWrap/>
            <w:vAlign w:val="center"/>
            <w:hideMark/>
          </w:tcPr>
          <w:p w:rsidRPr="009F65C0" w:rsidR="009F65C0" w:rsidP="009F65C0" w:rsidRDefault="009F65C0" w14:paraId="30D41491" w14:textId="77777777">
            <w:pPr>
              <w:spacing w:line="240" w:lineRule="auto"/>
              <w:jc w:val="center"/>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CBI</w:t>
            </w:r>
          </w:p>
        </w:tc>
        <w:tc>
          <w:tcPr>
            <w:tcW w:w="3420" w:type="dxa"/>
            <w:tcBorders>
              <w:top w:val="nil"/>
              <w:left w:val="nil"/>
              <w:bottom w:val="single" w:color="auto" w:sz="8" w:space="0"/>
              <w:right w:val="nil"/>
            </w:tcBorders>
            <w:shd w:val="clear" w:color="auto" w:fill="auto"/>
            <w:noWrap/>
            <w:vAlign w:val="center"/>
            <w:hideMark/>
          </w:tcPr>
          <w:p w:rsidRPr="009F65C0" w:rsidR="009F65C0" w:rsidP="009F65C0" w:rsidRDefault="009F65C0" w14:paraId="5325CD20" w14:textId="77777777">
            <w:pPr>
              <w:spacing w:line="240" w:lineRule="auto"/>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Baseline</w:t>
            </w:r>
          </w:p>
        </w:tc>
        <w:tc>
          <w:tcPr>
            <w:tcW w:w="1066" w:type="dxa"/>
            <w:tcBorders>
              <w:top w:val="nil"/>
              <w:left w:val="nil"/>
              <w:bottom w:val="single" w:color="auto" w:sz="8" w:space="0"/>
              <w:right w:val="nil"/>
            </w:tcBorders>
            <w:shd w:val="clear" w:color="auto" w:fill="auto"/>
            <w:noWrap/>
            <w:vAlign w:val="center"/>
            <w:hideMark/>
          </w:tcPr>
          <w:p w:rsidRPr="009F65C0" w:rsidR="009F65C0" w:rsidP="009F65C0" w:rsidRDefault="009F65C0" w14:paraId="6C3B2548"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293617.54</w:t>
            </w:r>
          </w:p>
        </w:tc>
        <w:tc>
          <w:tcPr>
            <w:tcW w:w="734" w:type="dxa"/>
            <w:tcBorders>
              <w:top w:val="nil"/>
              <w:left w:val="nil"/>
              <w:bottom w:val="single" w:color="auto" w:sz="8" w:space="0"/>
              <w:right w:val="nil"/>
            </w:tcBorders>
            <w:shd w:val="clear" w:color="auto" w:fill="auto"/>
            <w:noWrap/>
            <w:vAlign w:val="center"/>
            <w:hideMark/>
          </w:tcPr>
          <w:p w:rsidRPr="009F65C0" w:rsidR="009F65C0" w:rsidP="009F65C0" w:rsidRDefault="009F65C0" w14:paraId="34122122"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0.30</w:t>
            </w:r>
          </w:p>
        </w:tc>
        <w:tc>
          <w:tcPr>
            <w:tcW w:w="2340" w:type="dxa"/>
            <w:tcBorders>
              <w:top w:val="nil"/>
              <w:left w:val="nil"/>
              <w:bottom w:val="single" w:color="auto" w:sz="8" w:space="0"/>
              <w:right w:val="nil"/>
            </w:tcBorders>
            <w:shd w:val="clear" w:color="auto" w:fill="auto"/>
            <w:noWrap/>
            <w:vAlign w:val="center"/>
            <w:hideMark/>
          </w:tcPr>
          <w:p w:rsidRPr="009F65C0" w:rsidR="009F65C0" w:rsidP="009F65C0" w:rsidRDefault="009F65C0" w14:paraId="368DF76F" w14:textId="77777777">
            <w:pPr>
              <w:spacing w:line="240" w:lineRule="auto"/>
              <w:jc w:val="right"/>
              <w:rPr>
                <w:rFonts w:ascii="Times New Roman" w:hAnsi="Times New Roman" w:eastAsia="Times New Roman" w:cs="Times New Roman"/>
                <w:color w:val="000000"/>
                <w:sz w:val="20"/>
                <w:szCs w:val="20"/>
                <w:lang w:val="en-US"/>
              </w:rPr>
            </w:pPr>
            <w:r w:rsidRPr="009F65C0">
              <w:rPr>
                <w:rFonts w:ascii="Times New Roman" w:hAnsi="Times New Roman" w:eastAsia="Times New Roman" w:cs="Times New Roman"/>
                <w:color w:val="000000"/>
                <w:sz w:val="20"/>
                <w:szCs w:val="20"/>
                <w:lang w:val="en-US"/>
              </w:rPr>
              <w:t>51.99</w:t>
            </w:r>
          </w:p>
        </w:tc>
      </w:tr>
    </w:tbl>
    <w:p w:rsidR="00006E52" w:rsidP="00705960" w:rsidRDefault="003B4489" w14:paraId="52F29C1C" w14:textId="3B19ACEB">
      <w:pPr>
        <w:pStyle w:val="NumberedSubsection0"/>
      </w:pPr>
      <w:bookmarkStart w:name="_j5sl6bikat9u" w:colFirst="0" w:colLast="0" w:id="20"/>
      <w:bookmarkEnd w:id="20"/>
      <w:r w:rsidRPr="00860874">
        <w:lastRenderedPageBreak/>
        <w:t>3.</w:t>
      </w:r>
      <w:r w:rsidR="00705960">
        <w:t>2.</w:t>
      </w:r>
      <w:r w:rsidRPr="00860874">
        <w:t xml:space="preserve"> Effect of </w:t>
      </w:r>
      <w:r w:rsidR="00947D89">
        <w:t xml:space="preserve">forest </w:t>
      </w:r>
      <w:r w:rsidRPr="00860874">
        <w:t>composition and structure</w:t>
      </w:r>
    </w:p>
    <w:p w:rsidR="00A45C9F" w:rsidP="00EF73B8" w:rsidRDefault="00044D22" w14:paraId="7E677414" w14:textId="7261DA8C">
      <w:pPr>
        <w:spacing w:before="120" w:after="240"/>
        <w:rPr>
          <w:rFonts w:ascii="Times New Roman" w:hAnsi="Times New Roman" w:eastAsia="Times New Roman" w:cs="Times New Roman"/>
        </w:rPr>
      </w:pPr>
      <w:r>
        <w:rPr>
          <w:rFonts w:ascii="Times New Roman" w:hAnsi="Times New Roman" w:eastAsia="Times New Roman" w:cs="Times New Roman"/>
        </w:rPr>
        <w:t>Forest</w:t>
      </w:r>
      <w:r w:rsidR="00984576">
        <w:rPr>
          <w:rFonts w:ascii="Times New Roman" w:hAnsi="Times New Roman" w:eastAsia="Times New Roman" w:cs="Times New Roman"/>
        </w:rPr>
        <w:t xml:space="preserve"> composition and structure</w:t>
      </w:r>
      <w:r w:rsidR="00E9232D">
        <w:rPr>
          <w:rFonts w:ascii="Times New Roman" w:hAnsi="Times New Roman" w:eastAsia="Times New Roman" w:cs="Times New Roman"/>
        </w:rPr>
        <w:t xml:space="preserve"> </w:t>
      </w:r>
      <w:r w:rsidR="00A13F6B">
        <w:rPr>
          <w:rFonts w:ascii="Times New Roman" w:hAnsi="Times New Roman" w:eastAsia="Times New Roman" w:cs="Times New Roman"/>
        </w:rPr>
        <w:t xml:space="preserve">influenced </w:t>
      </w:r>
      <w:r w:rsidR="0012524C">
        <w:rPr>
          <w:rFonts w:ascii="Times New Roman" w:hAnsi="Times New Roman" w:eastAsia="Times New Roman" w:cs="Times New Roman"/>
        </w:rPr>
        <w:t>FRPc</w:t>
      </w:r>
      <w:r w:rsidR="00407786">
        <w:rPr>
          <w:rFonts w:ascii="Times New Roman" w:hAnsi="Times New Roman" w:eastAsia="Times New Roman" w:cs="Times New Roman"/>
        </w:rPr>
        <w:t xml:space="preserve"> and </w:t>
      </w:r>
      <w:r w:rsidR="0012524C">
        <w:rPr>
          <w:rFonts w:ascii="Times New Roman" w:hAnsi="Times New Roman" w:eastAsia="Times New Roman" w:cs="Times New Roman"/>
        </w:rPr>
        <w:t>CBIbc</w:t>
      </w:r>
      <w:r w:rsidR="004555C8">
        <w:rPr>
          <w:rFonts w:ascii="Times New Roman" w:hAnsi="Times New Roman" w:eastAsia="Times New Roman" w:cs="Times New Roman"/>
        </w:rPr>
        <w:t>, with aspen clearly demonstrating a moderating effect</w:t>
      </w:r>
      <w:r w:rsidR="00084223">
        <w:rPr>
          <w:rFonts w:ascii="Times New Roman" w:hAnsi="Times New Roman" w:eastAsia="Times New Roman" w:cs="Times New Roman"/>
        </w:rPr>
        <w:t xml:space="preserve"> based on posterior distributions</w:t>
      </w:r>
      <w:r w:rsidR="002E0700">
        <w:rPr>
          <w:rFonts w:ascii="Times New Roman" w:hAnsi="Times New Roman" w:eastAsia="Times New Roman" w:cs="Times New Roman"/>
        </w:rPr>
        <w:t xml:space="preserve"> </w:t>
      </w:r>
      <w:r w:rsidR="00F24F0A">
        <w:rPr>
          <w:rFonts w:ascii="Times New Roman" w:hAnsi="Times New Roman" w:eastAsia="Times New Roman" w:cs="Times New Roman"/>
        </w:rPr>
        <w:t>(</w:t>
      </w:r>
      <w:r w:rsidRPr="00F24F0A" w:rsidR="00F24F0A">
        <w:rPr>
          <w:rFonts w:ascii="Times New Roman" w:hAnsi="Times New Roman" w:eastAsia="Times New Roman" w:cs="Times New Roman"/>
          <w:b/>
          <w:bCs/>
        </w:rPr>
        <w:t>Figure 3</w:t>
      </w:r>
      <w:r w:rsidR="00F24F0A">
        <w:rPr>
          <w:rFonts w:ascii="Times New Roman" w:hAnsi="Times New Roman" w:eastAsia="Times New Roman" w:cs="Times New Roman"/>
        </w:rPr>
        <w:t>).</w:t>
      </w:r>
      <w:r w:rsidR="00894C56">
        <w:rPr>
          <w:rFonts w:ascii="Times New Roman" w:hAnsi="Times New Roman" w:eastAsia="Times New Roman" w:cs="Times New Roman"/>
        </w:rPr>
        <w:t xml:space="preserve"> We characterized composition and structure using the gridcell proportion of the </w:t>
      </w:r>
      <w:r w:rsidR="00962980">
        <w:rPr>
          <w:rFonts w:ascii="Times New Roman" w:hAnsi="Times New Roman" w:eastAsia="Times New Roman" w:cs="Times New Roman"/>
        </w:rPr>
        <w:t>majority</w:t>
      </w:r>
      <w:r w:rsidR="00894C56">
        <w:rPr>
          <w:rFonts w:ascii="Times New Roman" w:hAnsi="Times New Roman" w:eastAsia="Times New Roman" w:cs="Times New Roman"/>
        </w:rPr>
        <w:t xml:space="preserve"> forest type</w:t>
      </w:r>
      <w:r w:rsidR="002A3A76">
        <w:rPr>
          <w:rFonts w:ascii="Times New Roman" w:hAnsi="Times New Roman" w:eastAsia="Times New Roman" w:cs="Times New Roman"/>
        </w:rPr>
        <w:t xml:space="preserve"> (percent cover)</w:t>
      </w:r>
      <w:r w:rsidR="0034214E">
        <w:rPr>
          <w:rFonts w:ascii="Times New Roman" w:hAnsi="Times New Roman" w:eastAsia="Times New Roman" w:cs="Times New Roman"/>
        </w:rPr>
        <w:t>,</w:t>
      </w:r>
      <w:r w:rsidR="00894C56">
        <w:rPr>
          <w:rFonts w:ascii="Times New Roman" w:hAnsi="Times New Roman" w:eastAsia="Times New Roman" w:cs="Times New Roman"/>
        </w:rPr>
        <w:t xml:space="preserve"> </w:t>
      </w:r>
      <w:r w:rsidR="00A86083">
        <w:rPr>
          <w:rFonts w:ascii="Times New Roman" w:hAnsi="Times New Roman" w:eastAsia="Times New Roman" w:cs="Times New Roman"/>
        </w:rPr>
        <w:t>species-level</w:t>
      </w:r>
      <w:r w:rsidR="00292A74">
        <w:rPr>
          <w:rFonts w:ascii="Times New Roman" w:hAnsi="Times New Roman" w:eastAsia="Times New Roman" w:cs="Times New Roman"/>
        </w:rPr>
        <w:t xml:space="preserve"> </w:t>
      </w:r>
      <w:r w:rsidR="00A86083">
        <w:rPr>
          <w:rFonts w:ascii="Times New Roman" w:hAnsi="Times New Roman" w:eastAsia="Times New Roman" w:cs="Times New Roman"/>
        </w:rPr>
        <w:t>SDI</w:t>
      </w:r>
      <w:r w:rsidR="00894C56">
        <w:rPr>
          <w:rFonts w:ascii="Times New Roman" w:hAnsi="Times New Roman" w:eastAsia="Times New Roman" w:cs="Times New Roman"/>
        </w:rPr>
        <w:t xml:space="preserve">, </w:t>
      </w:r>
      <w:r w:rsidR="002A3A76">
        <w:rPr>
          <w:rFonts w:ascii="Times New Roman" w:hAnsi="Times New Roman" w:eastAsia="Times New Roman" w:cs="Times New Roman"/>
        </w:rPr>
        <w:t>HDR</w:t>
      </w:r>
      <w:r w:rsidR="00894C56">
        <w:rPr>
          <w:rFonts w:ascii="Times New Roman" w:hAnsi="Times New Roman" w:eastAsia="Times New Roman" w:cs="Times New Roman"/>
        </w:rPr>
        <w:t xml:space="preserve">, and </w:t>
      </w:r>
      <w:r w:rsidR="002A3A76">
        <w:rPr>
          <w:rFonts w:ascii="Times New Roman" w:hAnsi="Times New Roman" w:eastAsia="Times New Roman" w:cs="Times New Roman"/>
        </w:rPr>
        <w:t xml:space="preserve">average </w:t>
      </w:r>
      <w:r w:rsidR="00BC5C89">
        <w:rPr>
          <w:rFonts w:ascii="Times New Roman" w:hAnsi="Times New Roman" w:eastAsia="Times New Roman" w:cs="Times New Roman"/>
        </w:rPr>
        <w:t>live basal area</w:t>
      </w:r>
      <w:r w:rsidR="003B6CD6">
        <w:rPr>
          <w:rFonts w:ascii="Times New Roman" w:hAnsi="Times New Roman" w:eastAsia="Times New Roman" w:cs="Times New Roman"/>
        </w:rPr>
        <w:t>.</w:t>
      </w:r>
      <w:r w:rsidR="00E96512">
        <w:rPr>
          <w:rFonts w:ascii="Times New Roman" w:hAnsi="Times New Roman" w:eastAsia="Times New Roman" w:cs="Times New Roman"/>
        </w:rPr>
        <w:t xml:space="preserve"> </w:t>
      </w:r>
      <w:r w:rsidR="003B6CD6">
        <w:rPr>
          <w:rFonts w:ascii="Times New Roman" w:hAnsi="Times New Roman" w:eastAsia="Times New Roman" w:cs="Times New Roman"/>
        </w:rPr>
        <w:t>A</w:t>
      </w:r>
      <w:r w:rsidR="002E0627">
        <w:rPr>
          <w:rFonts w:ascii="Times New Roman" w:hAnsi="Times New Roman" w:eastAsia="Times New Roman" w:cs="Times New Roman"/>
        </w:rPr>
        <w:t>spen</w:t>
      </w:r>
      <w:r w:rsidR="003B6CD6">
        <w:rPr>
          <w:rFonts w:ascii="Times New Roman" w:hAnsi="Times New Roman" w:eastAsia="Times New Roman" w:cs="Times New Roman"/>
        </w:rPr>
        <w:t xml:space="preserve"> </w:t>
      </w:r>
      <w:r w:rsidR="00AE6EE2">
        <w:rPr>
          <w:rFonts w:ascii="Times New Roman" w:hAnsi="Times New Roman" w:eastAsia="Times New Roman" w:cs="Times New Roman"/>
        </w:rPr>
        <w:t>percent</w:t>
      </w:r>
      <w:r w:rsidR="003B6CD6">
        <w:rPr>
          <w:rFonts w:ascii="Times New Roman" w:hAnsi="Times New Roman" w:eastAsia="Times New Roman" w:cs="Times New Roman"/>
        </w:rPr>
        <w:t xml:space="preserve"> cover</w:t>
      </w:r>
      <w:r w:rsidR="002E0627">
        <w:rPr>
          <w:rFonts w:ascii="Times New Roman" w:hAnsi="Times New Roman" w:eastAsia="Times New Roman" w:cs="Times New Roman"/>
        </w:rPr>
        <w:t xml:space="preserve"> </w:t>
      </w:r>
      <w:r w:rsidR="00527EE8">
        <w:rPr>
          <w:rFonts w:ascii="Times New Roman" w:hAnsi="Times New Roman" w:eastAsia="Times New Roman" w:cs="Times New Roman"/>
        </w:rPr>
        <w:t>had a significant negative effect on both FRP</w:t>
      </w:r>
      <w:r w:rsidR="003E7F9A">
        <w:rPr>
          <w:rFonts w:ascii="Times New Roman" w:hAnsi="Times New Roman" w:eastAsia="Times New Roman" w:cs="Times New Roman"/>
        </w:rPr>
        <w:t>c</w:t>
      </w:r>
      <w:r w:rsidR="00527EE8">
        <w:rPr>
          <w:rFonts w:ascii="Times New Roman" w:hAnsi="Times New Roman" w:eastAsia="Times New Roman" w:cs="Times New Roman"/>
        </w:rPr>
        <w:t xml:space="preserve"> (</w:t>
      </w:r>
      <w:r w:rsidRPr="00D731B4" w:rsidR="00527EE8">
        <w:rPr>
          <w:rFonts w:ascii="Times New Roman" w:hAnsi="Times New Roman" w:eastAsia="Times New Roman" w:cs="Times New Roman"/>
          <w:b/>
          <w:bCs/>
        </w:rPr>
        <w:t>Figure 3A</w:t>
      </w:r>
      <w:r w:rsidR="00527EE8">
        <w:rPr>
          <w:rFonts w:ascii="Times New Roman" w:hAnsi="Times New Roman" w:eastAsia="Times New Roman" w:cs="Times New Roman"/>
        </w:rPr>
        <w:t>) and CBI</w:t>
      </w:r>
      <w:r w:rsidR="003E7F9A">
        <w:rPr>
          <w:rFonts w:ascii="Times New Roman" w:hAnsi="Times New Roman" w:eastAsia="Times New Roman" w:cs="Times New Roman"/>
        </w:rPr>
        <w:t>bc</w:t>
      </w:r>
      <w:r w:rsidR="00527EE8">
        <w:rPr>
          <w:rFonts w:ascii="Times New Roman" w:hAnsi="Times New Roman" w:eastAsia="Times New Roman" w:cs="Times New Roman"/>
        </w:rPr>
        <w:t xml:space="preserve"> (</w:t>
      </w:r>
      <w:r w:rsidRPr="00D731B4" w:rsidR="00527EE8">
        <w:rPr>
          <w:rFonts w:ascii="Times New Roman" w:hAnsi="Times New Roman" w:eastAsia="Times New Roman" w:cs="Times New Roman"/>
          <w:b/>
          <w:bCs/>
        </w:rPr>
        <w:t>Figure 3B</w:t>
      </w:r>
      <w:r w:rsidR="00527EE8">
        <w:rPr>
          <w:rFonts w:ascii="Times New Roman" w:hAnsi="Times New Roman" w:eastAsia="Times New Roman" w:cs="Times New Roman"/>
        </w:rPr>
        <w:t xml:space="preserve">). For every </w:t>
      </w:r>
      <w:r w:rsidR="00F8344A">
        <w:rPr>
          <w:rFonts w:ascii="Times New Roman" w:hAnsi="Times New Roman" w:eastAsia="Times New Roman" w:cs="Times New Roman"/>
        </w:rPr>
        <w:t>standard deviation</w:t>
      </w:r>
      <w:r w:rsidR="00527EE8">
        <w:rPr>
          <w:rFonts w:ascii="Times New Roman" w:hAnsi="Times New Roman" w:eastAsia="Times New Roman" w:cs="Times New Roman"/>
        </w:rPr>
        <w:t xml:space="preserve"> increase in aspen percent cover, there was a </w:t>
      </w:r>
      <w:r w:rsidR="00C64B4E">
        <w:rPr>
          <w:rFonts w:ascii="Times New Roman" w:hAnsi="Times New Roman" w:eastAsia="Times New Roman" w:cs="Times New Roman"/>
        </w:rPr>
        <w:t>-</w:t>
      </w:r>
      <w:r w:rsidR="00F8344A">
        <w:rPr>
          <w:rFonts w:ascii="Times New Roman" w:hAnsi="Times New Roman" w:eastAsia="Times New Roman" w:cs="Times New Roman"/>
        </w:rPr>
        <w:t>8.1</w:t>
      </w:r>
      <w:r w:rsidR="00527EE8">
        <w:rPr>
          <w:rFonts w:ascii="Times New Roman" w:hAnsi="Times New Roman" w:eastAsia="Times New Roman" w:cs="Times New Roman"/>
        </w:rPr>
        <w:t>%</w:t>
      </w:r>
      <w:r w:rsidR="00083D26">
        <w:rPr>
          <w:rFonts w:ascii="Times New Roman" w:hAnsi="Times New Roman" w:eastAsia="Times New Roman" w:cs="Times New Roman"/>
        </w:rPr>
        <w:t xml:space="preserve"> (</w:t>
      </w:r>
      <w:r w:rsidRPr="00AA447A" w:rsidR="00083D26">
        <w:rPr>
          <w:rFonts w:ascii="Times New Roman" w:hAnsi="Times New Roman" w:eastAsia="Times New Roman" w:cs="Times New Roman"/>
          <w:lang w:val="en-US"/>
        </w:rPr>
        <w:t xml:space="preserve">95% CI: </w:t>
      </w:r>
      <w:r w:rsidR="00083D26">
        <w:rPr>
          <w:rFonts w:ascii="Times New Roman" w:hAnsi="Times New Roman" w:eastAsia="Times New Roman" w:cs="Times New Roman"/>
          <w:lang w:val="en-US"/>
        </w:rPr>
        <w:t>-</w:t>
      </w:r>
      <w:r w:rsidR="00877646">
        <w:rPr>
          <w:rFonts w:ascii="Times New Roman" w:hAnsi="Times New Roman" w:eastAsia="Times New Roman" w:cs="Times New Roman"/>
          <w:lang w:val="en-US"/>
        </w:rPr>
        <w:t>9.4</w:t>
      </w:r>
      <w:r w:rsidRPr="00AA447A" w:rsidR="00083D26">
        <w:rPr>
          <w:rFonts w:ascii="Times New Roman" w:hAnsi="Times New Roman" w:eastAsia="Times New Roman" w:cs="Times New Roman"/>
          <w:lang w:val="en-US"/>
        </w:rPr>
        <w:t xml:space="preserve">%, </w:t>
      </w:r>
      <w:r w:rsidR="00083D26">
        <w:rPr>
          <w:rFonts w:ascii="Times New Roman" w:hAnsi="Times New Roman" w:eastAsia="Times New Roman" w:cs="Times New Roman"/>
          <w:lang w:val="en-US"/>
        </w:rPr>
        <w:t>-</w:t>
      </w:r>
      <w:r w:rsidR="00877646">
        <w:rPr>
          <w:rFonts w:ascii="Times New Roman" w:hAnsi="Times New Roman" w:eastAsia="Times New Roman" w:cs="Times New Roman"/>
          <w:lang w:val="en-US"/>
        </w:rPr>
        <w:t>6.6</w:t>
      </w:r>
      <w:r w:rsidR="00083D26">
        <w:rPr>
          <w:rFonts w:ascii="Times New Roman" w:hAnsi="Times New Roman" w:eastAsia="Times New Roman" w:cs="Times New Roman"/>
          <w:lang w:val="en-US"/>
        </w:rPr>
        <w:t>%)</w:t>
      </w:r>
      <w:r w:rsidR="00527EE8">
        <w:rPr>
          <w:rFonts w:ascii="Times New Roman" w:hAnsi="Times New Roman" w:eastAsia="Times New Roman" w:cs="Times New Roman"/>
        </w:rPr>
        <w:t xml:space="preserve"> reduction in FRP</w:t>
      </w:r>
      <w:r w:rsidR="009A1728">
        <w:rPr>
          <w:rFonts w:ascii="Times New Roman" w:hAnsi="Times New Roman" w:eastAsia="Times New Roman" w:cs="Times New Roman"/>
        </w:rPr>
        <w:t>c</w:t>
      </w:r>
      <w:r w:rsidR="00527EE8">
        <w:rPr>
          <w:rFonts w:ascii="Times New Roman" w:hAnsi="Times New Roman" w:eastAsia="Times New Roman" w:cs="Times New Roman"/>
        </w:rPr>
        <w:t xml:space="preserve"> and </w:t>
      </w:r>
      <w:r w:rsidR="00301505">
        <w:rPr>
          <w:rFonts w:ascii="Times New Roman" w:hAnsi="Times New Roman" w:eastAsia="Times New Roman" w:cs="Times New Roman"/>
        </w:rPr>
        <w:t>-</w:t>
      </w:r>
      <w:r w:rsidR="00CF1802">
        <w:rPr>
          <w:rFonts w:ascii="Times New Roman" w:hAnsi="Times New Roman" w:eastAsia="Times New Roman" w:cs="Times New Roman"/>
        </w:rPr>
        <w:t>13.1</w:t>
      </w:r>
      <w:r w:rsidR="00527EE8">
        <w:rPr>
          <w:rFonts w:ascii="Times New Roman" w:hAnsi="Times New Roman" w:eastAsia="Times New Roman" w:cs="Times New Roman"/>
        </w:rPr>
        <w:t>%</w:t>
      </w:r>
      <w:r w:rsidR="00EC65D9">
        <w:rPr>
          <w:rFonts w:ascii="Times New Roman" w:hAnsi="Times New Roman" w:eastAsia="Times New Roman" w:cs="Times New Roman"/>
        </w:rPr>
        <w:t xml:space="preserve"> (</w:t>
      </w:r>
      <w:r w:rsidRPr="00AA447A" w:rsidR="00EC65D9">
        <w:rPr>
          <w:rFonts w:ascii="Times New Roman" w:hAnsi="Times New Roman" w:eastAsia="Times New Roman" w:cs="Times New Roman"/>
          <w:lang w:val="en-US"/>
        </w:rPr>
        <w:t xml:space="preserve">95% CI: </w:t>
      </w:r>
      <w:r w:rsidR="00EC65D9">
        <w:rPr>
          <w:rFonts w:ascii="Times New Roman" w:hAnsi="Times New Roman" w:eastAsia="Times New Roman" w:cs="Times New Roman"/>
          <w:lang w:val="en-US"/>
        </w:rPr>
        <w:t>-</w:t>
      </w:r>
      <w:r w:rsidR="00F349E0">
        <w:rPr>
          <w:rFonts w:ascii="Times New Roman" w:hAnsi="Times New Roman" w:eastAsia="Times New Roman" w:cs="Times New Roman"/>
          <w:lang w:val="en-US"/>
        </w:rPr>
        <w:t>14.4</w:t>
      </w:r>
      <w:r w:rsidRPr="00AA447A" w:rsidR="00EC65D9">
        <w:rPr>
          <w:rFonts w:ascii="Times New Roman" w:hAnsi="Times New Roman" w:eastAsia="Times New Roman" w:cs="Times New Roman"/>
          <w:lang w:val="en-US"/>
        </w:rPr>
        <w:t xml:space="preserve">%, </w:t>
      </w:r>
      <w:r w:rsidR="00EC65D9">
        <w:rPr>
          <w:rFonts w:ascii="Times New Roman" w:hAnsi="Times New Roman" w:eastAsia="Times New Roman" w:cs="Times New Roman"/>
          <w:lang w:val="en-US"/>
        </w:rPr>
        <w:t>-</w:t>
      </w:r>
      <w:r w:rsidR="00541BEC">
        <w:rPr>
          <w:rFonts w:ascii="Times New Roman" w:hAnsi="Times New Roman" w:eastAsia="Times New Roman" w:cs="Times New Roman"/>
          <w:lang w:val="en-US"/>
        </w:rPr>
        <w:t>11.</w:t>
      </w:r>
      <w:r w:rsidR="00F349E0">
        <w:rPr>
          <w:rFonts w:ascii="Times New Roman" w:hAnsi="Times New Roman" w:eastAsia="Times New Roman" w:cs="Times New Roman"/>
          <w:lang w:val="en-US"/>
        </w:rPr>
        <w:t>8</w:t>
      </w:r>
      <w:r w:rsidR="00EC65D9">
        <w:rPr>
          <w:rFonts w:ascii="Times New Roman" w:hAnsi="Times New Roman" w:eastAsia="Times New Roman" w:cs="Times New Roman"/>
          <w:lang w:val="en-US"/>
        </w:rPr>
        <w:t>%)</w:t>
      </w:r>
      <w:r w:rsidR="00527EE8">
        <w:rPr>
          <w:rFonts w:ascii="Times New Roman" w:hAnsi="Times New Roman" w:eastAsia="Times New Roman" w:cs="Times New Roman"/>
        </w:rPr>
        <w:t xml:space="preserve"> reduction in CBI</w:t>
      </w:r>
      <w:r w:rsidR="009A1728">
        <w:rPr>
          <w:rFonts w:ascii="Times New Roman" w:hAnsi="Times New Roman" w:eastAsia="Times New Roman" w:cs="Times New Roman"/>
        </w:rPr>
        <w:t>bc</w:t>
      </w:r>
      <w:r w:rsidR="000268B6">
        <w:rPr>
          <w:rFonts w:ascii="Times New Roman" w:hAnsi="Times New Roman" w:eastAsia="Times New Roman" w:cs="Times New Roman"/>
        </w:rPr>
        <w:t xml:space="preserve"> (</w:t>
      </w:r>
      <w:r w:rsidRPr="000268B6" w:rsidR="000268B6">
        <w:rPr>
          <w:rFonts w:ascii="Times New Roman" w:hAnsi="Times New Roman" w:eastAsia="Times New Roman" w:cs="Times New Roman"/>
          <w:b/>
          <w:bCs/>
        </w:rPr>
        <w:t>Table SX</w:t>
      </w:r>
      <w:r w:rsidR="000268B6">
        <w:rPr>
          <w:rFonts w:ascii="Times New Roman" w:hAnsi="Times New Roman" w:eastAsia="Times New Roman" w:cs="Times New Roman"/>
        </w:rPr>
        <w:t>)</w:t>
      </w:r>
      <w:r w:rsidR="00527EE8">
        <w:rPr>
          <w:rFonts w:ascii="Times New Roman" w:hAnsi="Times New Roman" w:eastAsia="Times New Roman" w:cs="Times New Roman"/>
        </w:rPr>
        <w:t xml:space="preserve">. </w:t>
      </w:r>
      <w:r w:rsidR="00D731B4">
        <w:rPr>
          <w:rFonts w:ascii="Times New Roman" w:hAnsi="Times New Roman" w:eastAsia="Times New Roman" w:cs="Times New Roman"/>
        </w:rPr>
        <w:t>This effect was prominent for aspen compared to other forest types</w:t>
      </w:r>
      <w:r w:rsidR="005400B8">
        <w:rPr>
          <w:rFonts w:ascii="Times New Roman" w:hAnsi="Times New Roman" w:eastAsia="Times New Roman" w:cs="Times New Roman"/>
        </w:rPr>
        <w:t xml:space="preserve">, although increasing percent cover of </w:t>
      </w:r>
      <w:r w:rsidR="003E687A">
        <w:rPr>
          <w:rFonts w:ascii="Times New Roman" w:hAnsi="Times New Roman" w:eastAsia="Times New Roman" w:cs="Times New Roman"/>
        </w:rPr>
        <w:t xml:space="preserve">ponderosa, </w:t>
      </w:r>
      <w:r w:rsidR="00B67752">
        <w:rPr>
          <w:rFonts w:ascii="Times New Roman" w:hAnsi="Times New Roman" w:eastAsia="Times New Roman" w:cs="Times New Roman"/>
        </w:rPr>
        <w:t xml:space="preserve">Douglas-fir, and </w:t>
      </w:r>
      <w:r w:rsidR="005400B8">
        <w:rPr>
          <w:rFonts w:ascii="Times New Roman" w:hAnsi="Times New Roman" w:eastAsia="Times New Roman" w:cs="Times New Roman"/>
        </w:rPr>
        <w:t>lodgepole</w:t>
      </w:r>
      <w:r w:rsidR="00B67752">
        <w:rPr>
          <w:rFonts w:ascii="Times New Roman" w:hAnsi="Times New Roman" w:eastAsia="Times New Roman" w:cs="Times New Roman"/>
        </w:rPr>
        <w:t xml:space="preserve"> pine</w:t>
      </w:r>
      <w:r w:rsidR="005400B8">
        <w:rPr>
          <w:rFonts w:ascii="Times New Roman" w:hAnsi="Times New Roman" w:eastAsia="Times New Roman" w:cs="Times New Roman"/>
        </w:rPr>
        <w:t xml:space="preserve"> had significant positive effect</w:t>
      </w:r>
      <w:r w:rsidR="00B67752">
        <w:rPr>
          <w:rFonts w:ascii="Times New Roman" w:hAnsi="Times New Roman" w:eastAsia="Times New Roman" w:cs="Times New Roman"/>
        </w:rPr>
        <w:t xml:space="preserve">s </w:t>
      </w:r>
      <w:r w:rsidR="005400B8">
        <w:rPr>
          <w:rFonts w:ascii="Times New Roman" w:hAnsi="Times New Roman" w:eastAsia="Times New Roman" w:cs="Times New Roman"/>
        </w:rPr>
        <w:t>on FRPc</w:t>
      </w:r>
      <w:r w:rsidR="00C62CE9">
        <w:rPr>
          <w:rFonts w:ascii="Times New Roman" w:hAnsi="Times New Roman" w:eastAsia="Times New Roman" w:cs="Times New Roman"/>
        </w:rPr>
        <w:t xml:space="preserve">. </w:t>
      </w:r>
      <w:r w:rsidR="00DC3F8D">
        <w:rPr>
          <w:rFonts w:ascii="Times New Roman" w:hAnsi="Times New Roman" w:eastAsia="Times New Roman" w:cs="Times New Roman"/>
        </w:rPr>
        <w:t xml:space="preserve">Increasing percent cover of </w:t>
      </w:r>
      <w:r w:rsidR="00D5075A">
        <w:rPr>
          <w:rFonts w:ascii="Times New Roman" w:hAnsi="Times New Roman" w:eastAsia="Times New Roman" w:cs="Times New Roman"/>
        </w:rPr>
        <w:t xml:space="preserve">ponderosa and pinon-juniper had significant positive effects on CBIbc. </w:t>
      </w:r>
      <w:r w:rsidR="00B72C57">
        <w:rPr>
          <w:rFonts w:ascii="Times New Roman" w:hAnsi="Times New Roman" w:eastAsia="Times New Roman" w:cs="Times New Roman"/>
        </w:rPr>
        <w:t xml:space="preserve">The influence of </w:t>
      </w:r>
      <w:r w:rsidR="009C017D">
        <w:rPr>
          <w:rFonts w:ascii="Times New Roman" w:hAnsi="Times New Roman" w:eastAsia="Times New Roman" w:cs="Times New Roman"/>
        </w:rPr>
        <w:t>species-level SDI, HDR</w:t>
      </w:r>
      <w:r w:rsidR="00B72C57">
        <w:rPr>
          <w:rFonts w:ascii="Times New Roman" w:hAnsi="Times New Roman" w:eastAsia="Times New Roman" w:cs="Times New Roman"/>
        </w:rPr>
        <w:t xml:space="preserve">, </w:t>
      </w:r>
      <w:r w:rsidR="009C017D">
        <w:rPr>
          <w:rFonts w:ascii="Times New Roman" w:hAnsi="Times New Roman" w:eastAsia="Times New Roman" w:cs="Times New Roman"/>
        </w:rPr>
        <w:t xml:space="preserve">and average </w:t>
      </w:r>
      <w:r w:rsidR="00B1248A">
        <w:rPr>
          <w:rFonts w:ascii="Times New Roman" w:hAnsi="Times New Roman" w:eastAsia="Times New Roman" w:cs="Times New Roman"/>
        </w:rPr>
        <w:t>live basal area</w:t>
      </w:r>
      <w:r w:rsidR="00B72C57">
        <w:rPr>
          <w:rFonts w:ascii="Times New Roman" w:hAnsi="Times New Roman" w:eastAsia="Times New Roman" w:cs="Times New Roman"/>
        </w:rPr>
        <w:t xml:space="preserve"> were less pronounced</w:t>
      </w:r>
      <w:r w:rsidR="00E14918">
        <w:rPr>
          <w:rFonts w:ascii="Times New Roman" w:hAnsi="Times New Roman" w:eastAsia="Times New Roman" w:cs="Times New Roman"/>
        </w:rPr>
        <w:t xml:space="preserve"> for aspen</w:t>
      </w:r>
      <w:r w:rsidR="008F3F48">
        <w:rPr>
          <w:rFonts w:ascii="Times New Roman" w:hAnsi="Times New Roman" w:eastAsia="Times New Roman" w:cs="Times New Roman"/>
        </w:rPr>
        <w:t xml:space="preserve">, however, </w:t>
      </w:r>
      <w:r w:rsidR="009A1728">
        <w:rPr>
          <w:rFonts w:ascii="Times New Roman" w:hAnsi="Times New Roman" w:eastAsia="Times New Roman" w:cs="Times New Roman"/>
        </w:rPr>
        <w:t>significant effects did emerge</w:t>
      </w:r>
      <w:r w:rsidR="00B72C57">
        <w:rPr>
          <w:rFonts w:ascii="Times New Roman" w:hAnsi="Times New Roman" w:eastAsia="Times New Roman" w:cs="Times New Roman"/>
        </w:rPr>
        <w:t xml:space="preserve">. </w:t>
      </w:r>
      <w:r w:rsidR="00C91A59">
        <w:rPr>
          <w:rFonts w:ascii="Times New Roman" w:hAnsi="Times New Roman" w:eastAsia="Times New Roman" w:cs="Times New Roman"/>
        </w:rPr>
        <w:t>For</w:t>
      </w:r>
      <w:r w:rsidR="00AC4294">
        <w:rPr>
          <w:rFonts w:ascii="Times New Roman" w:hAnsi="Times New Roman" w:eastAsia="Times New Roman" w:cs="Times New Roman"/>
        </w:rPr>
        <w:t xml:space="preserve"> every unit increase in </w:t>
      </w:r>
      <w:r w:rsidR="007A1CB6">
        <w:rPr>
          <w:rFonts w:ascii="Times New Roman" w:hAnsi="Times New Roman" w:eastAsia="Times New Roman" w:cs="Times New Roman"/>
        </w:rPr>
        <w:t xml:space="preserve">aspen </w:t>
      </w:r>
      <w:r w:rsidR="00B1248A">
        <w:rPr>
          <w:rFonts w:ascii="Times New Roman" w:hAnsi="Times New Roman" w:eastAsia="Times New Roman" w:cs="Times New Roman"/>
        </w:rPr>
        <w:t>SDI</w:t>
      </w:r>
      <w:r w:rsidR="0060327D">
        <w:rPr>
          <w:rFonts w:ascii="Times New Roman" w:hAnsi="Times New Roman" w:eastAsia="Times New Roman" w:cs="Times New Roman"/>
        </w:rPr>
        <w:t>, FRP</w:t>
      </w:r>
      <w:r w:rsidR="00CA581A">
        <w:rPr>
          <w:rFonts w:ascii="Times New Roman" w:hAnsi="Times New Roman" w:eastAsia="Times New Roman" w:cs="Times New Roman"/>
        </w:rPr>
        <w:t>c</w:t>
      </w:r>
      <w:r w:rsidR="0060327D">
        <w:rPr>
          <w:rFonts w:ascii="Times New Roman" w:hAnsi="Times New Roman" w:eastAsia="Times New Roman" w:cs="Times New Roman"/>
        </w:rPr>
        <w:t xml:space="preserve"> </w:t>
      </w:r>
      <w:r w:rsidR="00AC4294">
        <w:rPr>
          <w:rFonts w:ascii="Times New Roman" w:hAnsi="Times New Roman" w:eastAsia="Times New Roman" w:cs="Times New Roman"/>
        </w:rPr>
        <w:t>was</w:t>
      </w:r>
      <w:r w:rsidR="0060327D">
        <w:rPr>
          <w:rFonts w:ascii="Times New Roman" w:hAnsi="Times New Roman" w:eastAsia="Times New Roman" w:cs="Times New Roman"/>
        </w:rPr>
        <w:t xml:space="preserve"> reduced </w:t>
      </w:r>
      <w:r w:rsidR="00115FE6">
        <w:rPr>
          <w:rFonts w:ascii="Times New Roman" w:hAnsi="Times New Roman" w:eastAsia="Times New Roman" w:cs="Times New Roman"/>
        </w:rPr>
        <w:t xml:space="preserve">by </w:t>
      </w:r>
      <w:r w:rsidR="00FA639A">
        <w:rPr>
          <w:rFonts w:ascii="Times New Roman" w:hAnsi="Times New Roman" w:eastAsia="Times New Roman" w:cs="Times New Roman"/>
        </w:rPr>
        <w:t xml:space="preserve">an average of </w:t>
      </w:r>
      <w:r w:rsidR="00C64B4E">
        <w:rPr>
          <w:rFonts w:ascii="Times New Roman" w:hAnsi="Times New Roman" w:eastAsia="Times New Roman" w:cs="Times New Roman"/>
        </w:rPr>
        <w:t>-</w:t>
      </w:r>
      <w:r w:rsidR="00A04EEE">
        <w:rPr>
          <w:rFonts w:ascii="Times New Roman" w:hAnsi="Times New Roman" w:eastAsia="Times New Roman" w:cs="Times New Roman"/>
        </w:rPr>
        <w:t>1.6</w:t>
      </w:r>
      <w:r w:rsidR="00BB41A2">
        <w:rPr>
          <w:rFonts w:ascii="Times New Roman" w:hAnsi="Times New Roman" w:eastAsia="Times New Roman" w:cs="Times New Roman"/>
        </w:rPr>
        <w:t>%</w:t>
      </w:r>
      <w:r w:rsidR="00AC4294">
        <w:rPr>
          <w:rFonts w:ascii="Times New Roman" w:hAnsi="Times New Roman" w:eastAsia="Times New Roman" w:cs="Times New Roman"/>
        </w:rPr>
        <w:t xml:space="preserve"> (</w:t>
      </w:r>
      <w:r w:rsidRPr="00AA447A" w:rsidR="00AC4294">
        <w:rPr>
          <w:rFonts w:ascii="Times New Roman" w:hAnsi="Times New Roman" w:eastAsia="Times New Roman" w:cs="Times New Roman"/>
          <w:lang w:val="en-US"/>
        </w:rPr>
        <w:t xml:space="preserve">95% CI: </w:t>
      </w:r>
      <w:r w:rsidR="001B737A">
        <w:rPr>
          <w:rFonts w:ascii="Times New Roman" w:hAnsi="Times New Roman" w:eastAsia="Times New Roman" w:cs="Times New Roman"/>
          <w:lang w:val="en-US"/>
        </w:rPr>
        <w:t>-</w:t>
      </w:r>
      <w:r w:rsidR="000307D9">
        <w:rPr>
          <w:rFonts w:ascii="Times New Roman" w:hAnsi="Times New Roman" w:eastAsia="Times New Roman" w:cs="Times New Roman"/>
          <w:lang w:val="en-US"/>
        </w:rPr>
        <w:t>3.0</w:t>
      </w:r>
      <w:r w:rsidRPr="00AA447A" w:rsidR="00AC4294">
        <w:rPr>
          <w:rFonts w:ascii="Times New Roman" w:hAnsi="Times New Roman" w:eastAsia="Times New Roman" w:cs="Times New Roman"/>
          <w:lang w:val="en-US"/>
        </w:rPr>
        <w:t xml:space="preserve">%, </w:t>
      </w:r>
      <w:r w:rsidR="00083D26">
        <w:rPr>
          <w:rFonts w:ascii="Times New Roman" w:hAnsi="Times New Roman" w:eastAsia="Times New Roman" w:cs="Times New Roman"/>
          <w:lang w:val="en-US"/>
        </w:rPr>
        <w:t>-0.0</w:t>
      </w:r>
      <w:r w:rsidR="000307D9">
        <w:rPr>
          <w:rFonts w:ascii="Times New Roman" w:hAnsi="Times New Roman" w:eastAsia="Times New Roman" w:cs="Times New Roman"/>
          <w:lang w:val="en-US"/>
        </w:rPr>
        <w:t>1</w:t>
      </w:r>
      <w:r w:rsidR="00083D26">
        <w:rPr>
          <w:rFonts w:ascii="Times New Roman" w:hAnsi="Times New Roman" w:eastAsia="Times New Roman" w:cs="Times New Roman"/>
          <w:lang w:val="en-US"/>
        </w:rPr>
        <w:t>%</w:t>
      </w:r>
      <w:r w:rsidR="00AC4294">
        <w:rPr>
          <w:rFonts w:ascii="Times New Roman" w:hAnsi="Times New Roman" w:eastAsia="Times New Roman" w:cs="Times New Roman"/>
          <w:lang w:val="en-US"/>
        </w:rPr>
        <w:t>)</w:t>
      </w:r>
      <w:r w:rsidR="0060327D">
        <w:rPr>
          <w:rFonts w:ascii="Times New Roman" w:hAnsi="Times New Roman" w:eastAsia="Times New Roman" w:cs="Times New Roman"/>
        </w:rPr>
        <w:t>.</w:t>
      </w:r>
      <w:r w:rsidR="00CA581A">
        <w:rPr>
          <w:rFonts w:ascii="Times New Roman" w:hAnsi="Times New Roman" w:eastAsia="Times New Roman" w:cs="Times New Roman"/>
        </w:rPr>
        <w:t xml:space="preserve"> </w:t>
      </w:r>
      <w:r w:rsidR="00CB09AA">
        <w:rPr>
          <w:rFonts w:ascii="Times New Roman" w:hAnsi="Times New Roman" w:eastAsia="Times New Roman" w:cs="Times New Roman"/>
        </w:rPr>
        <w:t xml:space="preserve">Increasing </w:t>
      </w:r>
      <w:r w:rsidR="00F75A62">
        <w:rPr>
          <w:rFonts w:ascii="Times New Roman" w:hAnsi="Times New Roman" w:eastAsia="Times New Roman" w:cs="Times New Roman"/>
        </w:rPr>
        <w:t>aspen</w:t>
      </w:r>
      <w:r w:rsidR="00CB09AA">
        <w:rPr>
          <w:rFonts w:ascii="Times New Roman" w:hAnsi="Times New Roman" w:eastAsia="Times New Roman" w:cs="Times New Roman"/>
        </w:rPr>
        <w:t xml:space="preserve"> HDR</w:t>
      </w:r>
      <w:r w:rsidR="00F75A62">
        <w:rPr>
          <w:rFonts w:ascii="Times New Roman" w:hAnsi="Times New Roman" w:eastAsia="Times New Roman" w:cs="Times New Roman"/>
        </w:rPr>
        <w:t xml:space="preserve"> also had a significant negative effect on both FRPc and CBIbc though no discernable effect of average stand diameter</w:t>
      </w:r>
      <w:r w:rsidR="00625F80">
        <w:rPr>
          <w:rFonts w:ascii="Times New Roman" w:hAnsi="Times New Roman" w:eastAsia="Times New Roman" w:cs="Times New Roman"/>
        </w:rPr>
        <w:t xml:space="preserve"> was found. In spruce-fir forests, the average stand diameter and HDR had significant negative effects</w:t>
      </w:r>
      <w:r w:rsidR="00287658">
        <w:rPr>
          <w:rFonts w:ascii="Times New Roman" w:hAnsi="Times New Roman" w:eastAsia="Times New Roman" w:cs="Times New Roman"/>
        </w:rPr>
        <w:t xml:space="preserve"> on FRP</w:t>
      </w:r>
      <w:r w:rsidR="000A34B0">
        <w:rPr>
          <w:rFonts w:ascii="Times New Roman" w:hAnsi="Times New Roman" w:eastAsia="Times New Roman" w:cs="Times New Roman"/>
        </w:rPr>
        <w:t>c</w:t>
      </w:r>
      <w:r w:rsidR="008F3F48">
        <w:rPr>
          <w:rFonts w:ascii="Times New Roman" w:hAnsi="Times New Roman" w:eastAsia="Times New Roman" w:cs="Times New Roman"/>
        </w:rPr>
        <w:t xml:space="preserve"> but had insignificant effects on CBIbc</w:t>
      </w:r>
      <w:r w:rsidR="000A34B0">
        <w:rPr>
          <w:rFonts w:ascii="Times New Roman" w:hAnsi="Times New Roman" w:eastAsia="Times New Roman" w:cs="Times New Roman"/>
        </w:rPr>
        <w:t>.</w:t>
      </w:r>
      <w:r w:rsidR="00577810">
        <w:rPr>
          <w:rFonts w:ascii="Times New Roman" w:hAnsi="Times New Roman" w:eastAsia="Times New Roman" w:cs="Times New Roman"/>
        </w:rPr>
        <w:t xml:space="preserve"> Ponderosa forests </w:t>
      </w:r>
      <w:r w:rsidR="0023402B">
        <w:rPr>
          <w:rFonts w:ascii="Times New Roman" w:hAnsi="Times New Roman" w:eastAsia="Times New Roman" w:cs="Times New Roman"/>
        </w:rPr>
        <w:t xml:space="preserve">showed a strong positive effect of HDR on both FRPc </w:t>
      </w:r>
      <w:r w:rsidR="00843AB2">
        <w:rPr>
          <w:rFonts w:ascii="Times New Roman" w:hAnsi="Times New Roman" w:eastAsia="Times New Roman" w:cs="Times New Roman"/>
        </w:rPr>
        <w:t xml:space="preserve">(mean effect 0.08) </w:t>
      </w:r>
      <w:r w:rsidR="0023402B">
        <w:rPr>
          <w:rFonts w:ascii="Times New Roman" w:hAnsi="Times New Roman" w:eastAsia="Times New Roman" w:cs="Times New Roman"/>
        </w:rPr>
        <w:t>and CBIbc</w:t>
      </w:r>
      <w:r w:rsidR="00843AB2">
        <w:rPr>
          <w:rFonts w:ascii="Times New Roman" w:hAnsi="Times New Roman" w:eastAsia="Times New Roman" w:cs="Times New Roman"/>
        </w:rPr>
        <w:t xml:space="preserve"> (mean effect 0.10).</w:t>
      </w:r>
    </w:p>
    <w:p w:rsidR="00223AF3" w:rsidP="00223AF3" w:rsidRDefault="004D775E" w14:paraId="1F7EBFA4" w14:textId="3908375B">
      <w:pPr>
        <w:spacing w:before="120" w:after="120"/>
        <w:jc w:val="center"/>
        <w:rPr>
          <w:rFonts w:ascii="Times New Roman" w:hAnsi="Times New Roman" w:eastAsia="Times New Roman" w:cs="Times New Roman"/>
          <w:b/>
          <w:sz w:val="20"/>
          <w:szCs w:val="20"/>
        </w:rPr>
      </w:pPr>
      <w:r>
        <w:rPr>
          <w:rFonts w:ascii="Times New Roman" w:hAnsi="Times New Roman" w:eastAsia="Times New Roman" w:cs="Times New Roman"/>
          <w:b/>
          <w:noProof/>
          <w:sz w:val="20"/>
          <w:szCs w:val="20"/>
        </w:rPr>
        <w:drawing>
          <wp:inline distT="0" distB="0" distL="0" distR="0" wp14:anchorId="0B40694A" wp14:editId="16ADDCAC">
            <wp:extent cx="5726362" cy="4445000"/>
            <wp:effectExtent l="0" t="0" r="1905" b="0"/>
            <wp:docPr id="146243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3534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3206" cy="4504649"/>
                    </a:xfrm>
                    <a:prstGeom prst="rect">
                      <a:avLst/>
                    </a:prstGeom>
                  </pic:spPr>
                </pic:pic>
              </a:graphicData>
            </a:graphic>
          </wp:inline>
        </w:drawing>
      </w:r>
    </w:p>
    <w:p w:rsidRPr="00223AF3" w:rsidR="00F24F0A" w:rsidP="2C28A108" w:rsidRDefault="008361A8" w14:paraId="641ED187" w14:textId="7597339A" w14:noSpellErr="1">
      <w:pPr>
        <w:spacing w:before="120" w:after="120"/>
        <w:rPr>
          <w:rFonts w:ascii="Times New Roman" w:hAnsi="Times New Roman" w:eastAsia="Times New Roman" w:cs="Times New Roman"/>
          <w:b w:val="1"/>
          <w:bCs w:val="1"/>
          <w:sz w:val="20"/>
          <w:szCs w:val="20"/>
          <w:lang w:val="en-US"/>
        </w:rPr>
      </w:pPr>
      <w:r w:rsidRPr="2C28A108" w:rsidR="2C28A108">
        <w:rPr>
          <w:rFonts w:ascii="Times New Roman" w:hAnsi="Times New Roman" w:eastAsia="Times New Roman" w:cs="Times New Roman"/>
          <w:b w:val="1"/>
          <w:bCs w:val="1"/>
          <w:sz w:val="20"/>
          <w:szCs w:val="20"/>
          <w:lang w:val="en-US"/>
        </w:rPr>
        <w:t>Fig</w:t>
      </w:r>
      <w:r w:rsidRPr="2C28A108" w:rsidR="2C28A108">
        <w:rPr>
          <w:rFonts w:ascii="Times New Roman" w:hAnsi="Times New Roman" w:eastAsia="Times New Roman" w:cs="Times New Roman"/>
          <w:b w:val="1"/>
          <w:bCs w:val="1"/>
          <w:sz w:val="20"/>
          <w:szCs w:val="20"/>
          <w:lang w:val="en-US"/>
        </w:rPr>
        <w:t xml:space="preserve">ure </w:t>
      </w:r>
      <w:r w:rsidRPr="2C28A108" w:rsidR="2C28A108">
        <w:rPr>
          <w:rFonts w:ascii="Times New Roman" w:hAnsi="Times New Roman" w:eastAsia="Times New Roman" w:cs="Times New Roman"/>
          <w:b w:val="1"/>
          <w:bCs w:val="1"/>
          <w:sz w:val="20"/>
          <w:szCs w:val="20"/>
          <w:lang w:val="en-US"/>
        </w:rPr>
        <w:t>3</w:t>
      </w:r>
      <w:r w:rsidRPr="2C28A108" w:rsidR="2C28A108">
        <w:rPr>
          <w:rFonts w:ascii="Times New Roman" w:hAnsi="Times New Roman" w:eastAsia="Times New Roman" w:cs="Times New Roman"/>
          <w:b w:val="1"/>
          <w:bCs w:val="1"/>
          <w:sz w:val="20"/>
          <w:szCs w:val="20"/>
          <w:lang w:val="en-US"/>
        </w:rPr>
        <w:t>.</w:t>
      </w:r>
      <w:r w:rsidRPr="2C28A108" w:rsidR="2C28A108">
        <w:rPr>
          <w:rFonts w:ascii="Times New Roman" w:hAnsi="Times New Roman" w:eastAsia="Times New Roman" w:cs="Times New Roman"/>
          <w:sz w:val="20"/>
          <w:szCs w:val="20"/>
          <w:lang w:val="en-US"/>
        </w:rPr>
        <w:t xml:space="preserve"> Posterior distribution of effects for forest type-specific composition and structure metrics on (</w:t>
      </w:r>
      <w:r w:rsidRPr="2C28A108" w:rsidR="2C28A108">
        <w:rPr>
          <w:rFonts w:ascii="Times New Roman" w:hAnsi="Times New Roman" w:eastAsia="Times New Roman" w:cs="Times New Roman"/>
          <w:b w:val="1"/>
          <w:bCs w:val="1"/>
          <w:sz w:val="20"/>
          <w:szCs w:val="20"/>
          <w:lang w:val="en-US"/>
        </w:rPr>
        <w:t>A</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 xml:space="preserve">cumulative </w:t>
      </w:r>
      <w:r w:rsidRPr="2C28A108" w:rsidR="2C28A108">
        <w:rPr>
          <w:rFonts w:ascii="Times New Roman" w:hAnsi="Times New Roman" w:eastAsia="Times New Roman" w:cs="Times New Roman"/>
          <w:sz w:val="20"/>
          <w:szCs w:val="20"/>
          <w:lang w:val="en-US"/>
        </w:rPr>
        <w:t>FRP, and (</w:t>
      </w:r>
      <w:r w:rsidRPr="2C28A108" w:rsidR="2C28A108">
        <w:rPr>
          <w:rFonts w:ascii="Times New Roman" w:hAnsi="Times New Roman" w:eastAsia="Times New Roman" w:cs="Times New Roman"/>
          <w:b w:val="1"/>
          <w:bCs w:val="1"/>
          <w:sz w:val="20"/>
          <w:szCs w:val="20"/>
          <w:lang w:val="en-US"/>
        </w:rPr>
        <w:t>B</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90</w:t>
      </w:r>
      <w:r w:rsidRPr="2C28A108" w:rsidR="2C28A108">
        <w:rPr>
          <w:rFonts w:ascii="Times New Roman" w:hAnsi="Times New Roman" w:eastAsia="Times New Roman" w:cs="Times New Roman"/>
          <w:sz w:val="20"/>
          <w:szCs w:val="20"/>
          <w:vertAlign w:val="superscript"/>
          <w:lang w:val="en-US"/>
        </w:rPr>
        <w:t>th</w:t>
      </w:r>
      <w:r w:rsidRPr="2C28A108" w:rsidR="2C28A108">
        <w:rPr>
          <w:rFonts w:ascii="Times New Roman" w:hAnsi="Times New Roman" w:eastAsia="Times New Roman" w:cs="Times New Roman"/>
          <w:sz w:val="20"/>
          <w:szCs w:val="20"/>
          <w:lang w:val="en-US"/>
        </w:rPr>
        <w:t xml:space="preserve"> percentile </w:t>
      </w:r>
      <w:r w:rsidRPr="2C28A108" w:rsidR="2C28A108">
        <w:rPr>
          <w:rFonts w:ascii="Times New Roman" w:hAnsi="Times New Roman" w:eastAsia="Times New Roman" w:cs="Times New Roman"/>
          <w:sz w:val="20"/>
          <w:szCs w:val="20"/>
          <w:lang w:val="en-US"/>
        </w:rPr>
        <w:t>CBI</w:t>
      </w:r>
      <w:r w:rsidRPr="2C28A108" w:rsidR="2C28A108">
        <w:rPr>
          <w:rFonts w:ascii="Times New Roman" w:hAnsi="Times New Roman" w:eastAsia="Times New Roman" w:cs="Times New Roman"/>
          <w:sz w:val="20"/>
          <w:szCs w:val="20"/>
          <w:lang w:val="en-US"/>
        </w:rPr>
        <w:t>bc</w:t>
      </w:r>
      <w:r w:rsidRPr="2C28A108" w:rsidR="2C28A108">
        <w:rPr>
          <w:rFonts w:ascii="Times New Roman" w:hAnsi="Times New Roman" w:eastAsia="Times New Roman" w:cs="Times New Roman"/>
          <w:sz w:val="20"/>
          <w:szCs w:val="20"/>
          <w:lang w:val="en-US"/>
        </w:rPr>
        <w:t>.</w:t>
      </w:r>
    </w:p>
    <w:p w:rsidRPr="00484A4C" w:rsidR="005374B1" w:rsidP="005374B1" w:rsidRDefault="005374B1" w14:paraId="47FE07B9" w14:textId="766BE3F3">
      <w:pPr>
        <w:pStyle w:val="Numberedsubsection"/>
        <w:rPr>
          <w:b/>
          <w:bCs w:val="0"/>
        </w:rPr>
      </w:pPr>
      <w:r w:rsidRPr="00484A4C">
        <w:rPr>
          <w:b/>
          <w:bCs w:val="0"/>
        </w:rPr>
        <w:lastRenderedPageBreak/>
        <w:t>3.</w:t>
      </w:r>
      <w:r w:rsidRPr="00484A4C" w:rsidR="00484A4C">
        <w:rPr>
          <w:b/>
          <w:bCs w:val="0"/>
        </w:rPr>
        <w:t>3</w:t>
      </w:r>
      <w:r w:rsidRPr="00484A4C">
        <w:rPr>
          <w:b/>
          <w:bCs w:val="0"/>
        </w:rPr>
        <w:t>. Topography and fire weather</w:t>
      </w:r>
      <w:r w:rsidR="007E29D5">
        <w:rPr>
          <w:b/>
          <w:bCs w:val="0"/>
        </w:rPr>
        <w:t xml:space="preserve"> and other fixed effects</w:t>
      </w:r>
    </w:p>
    <w:p w:rsidR="00372D49" w:rsidRDefault="008043B2" w14:paraId="59EFC2EA" w14:textId="1FF4477E">
      <w:pPr>
        <w:spacing w:before="120" w:after="120"/>
        <w:rPr>
          <w:rFonts w:ascii="Times New Roman" w:hAnsi="Times New Roman" w:eastAsia="Times New Roman" w:cs="Times New Roman"/>
        </w:rPr>
      </w:pPr>
      <w:r>
        <w:rPr>
          <w:rFonts w:ascii="Times New Roman" w:hAnsi="Times New Roman" w:eastAsia="Times New Roman" w:cs="Times New Roman"/>
        </w:rPr>
        <w:t>Topography and fire weather influenced FRP</w:t>
      </w:r>
      <w:r w:rsidR="007A2967">
        <w:rPr>
          <w:rFonts w:ascii="Times New Roman" w:hAnsi="Times New Roman" w:eastAsia="Times New Roman" w:cs="Times New Roman"/>
        </w:rPr>
        <w:t>c</w:t>
      </w:r>
      <w:r>
        <w:rPr>
          <w:rFonts w:ascii="Times New Roman" w:hAnsi="Times New Roman" w:eastAsia="Times New Roman" w:cs="Times New Roman"/>
        </w:rPr>
        <w:t xml:space="preserve"> and </w:t>
      </w:r>
      <w:r w:rsidR="007A2967">
        <w:rPr>
          <w:rFonts w:ascii="Times New Roman" w:hAnsi="Times New Roman" w:eastAsia="Times New Roman" w:cs="Times New Roman"/>
        </w:rPr>
        <w:t>CBIbc</w:t>
      </w:r>
      <w:r w:rsidR="00460C63">
        <w:rPr>
          <w:rFonts w:ascii="Times New Roman" w:hAnsi="Times New Roman" w:eastAsia="Times New Roman" w:cs="Times New Roman"/>
        </w:rPr>
        <w:t xml:space="preserve"> alongside forest composition and structure</w:t>
      </w:r>
      <w:r w:rsidR="00372D49">
        <w:rPr>
          <w:rFonts w:ascii="Times New Roman" w:hAnsi="Times New Roman" w:eastAsia="Times New Roman" w:cs="Times New Roman"/>
        </w:rPr>
        <w:t xml:space="preserve">, with </w:t>
      </w:r>
      <w:r w:rsidR="007A2078">
        <w:rPr>
          <w:rFonts w:ascii="Times New Roman" w:hAnsi="Times New Roman" w:eastAsia="Times New Roman" w:cs="Times New Roman"/>
        </w:rPr>
        <w:t xml:space="preserve">some key </w:t>
      </w:r>
      <w:r w:rsidR="00372D49">
        <w:rPr>
          <w:rFonts w:ascii="Times New Roman" w:hAnsi="Times New Roman" w:eastAsia="Times New Roman" w:cs="Times New Roman"/>
        </w:rPr>
        <w:t>differences</w:t>
      </w:r>
      <w:r w:rsidR="00717DA2">
        <w:rPr>
          <w:rFonts w:ascii="Times New Roman" w:hAnsi="Times New Roman" w:eastAsia="Times New Roman" w:cs="Times New Roman"/>
        </w:rPr>
        <w:t xml:space="preserve"> </w:t>
      </w:r>
      <w:r w:rsidRPr="00717DA2" w:rsidR="00717DA2">
        <w:rPr>
          <w:rFonts w:ascii="Times New Roman" w:hAnsi="Times New Roman" w:eastAsia="Times New Roman" w:cs="Times New Roman"/>
        </w:rPr>
        <w:t>(</w:t>
      </w:r>
      <w:r w:rsidRPr="00717DA2" w:rsidR="00717DA2">
        <w:rPr>
          <w:rFonts w:ascii="Times New Roman" w:hAnsi="Times New Roman" w:eastAsia="Times New Roman" w:cs="Times New Roman"/>
          <w:b/>
          <w:bCs/>
        </w:rPr>
        <w:t>Table SX</w:t>
      </w:r>
      <w:r w:rsidRPr="00717DA2" w:rsidR="00717DA2">
        <w:rPr>
          <w:rFonts w:ascii="Times New Roman" w:hAnsi="Times New Roman" w:eastAsia="Times New Roman" w:cs="Times New Roman"/>
        </w:rPr>
        <w:t xml:space="preserve">, </w:t>
      </w:r>
      <w:r w:rsidRPr="00717DA2" w:rsidR="00717DA2">
        <w:rPr>
          <w:rFonts w:ascii="Times New Roman" w:hAnsi="Times New Roman" w:eastAsia="Times New Roman" w:cs="Times New Roman"/>
          <w:b/>
          <w:bCs/>
        </w:rPr>
        <w:t>Figure SX</w:t>
      </w:r>
      <w:r w:rsidRPr="00717DA2" w:rsidR="00717DA2">
        <w:rPr>
          <w:rFonts w:ascii="Times New Roman" w:hAnsi="Times New Roman" w:eastAsia="Times New Roman" w:cs="Times New Roman"/>
        </w:rPr>
        <w:t>)</w:t>
      </w:r>
      <w:r w:rsidR="00460C63">
        <w:rPr>
          <w:rFonts w:ascii="Times New Roman" w:hAnsi="Times New Roman" w:eastAsia="Times New Roman" w:cs="Times New Roman"/>
        </w:rPr>
        <w:t xml:space="preserve">. </w:t>
      </w:r>
      <w:r w:rsidR="00975487">
        <w:rPr>
          <w:rFonts w:ascii="Times New Roman" w:hAnsi="Times New Roman" w:eastAsia="Times New Roman" w:cs="Times New Roman"/>
        </w:rPr>
        <w:t>E</w:t>
      </w:r>
      <w:r w:rsidR="00BB661D">
        <w:rPr>
          <w:rFonts w:ascii="Times New Roman" w:hAnsi="Times New Roman" w:eastAsia="Times New Roman" w:cs="Times New Roman"/>
        </w:rPr>
        <w:t>levation</w:t>
      </w:r>
      <w:r w:rsidR="00975487">
        <w:rPr>
          <w:rFonts w:ascii="Times New Roman" w:hAnsi="Times New Roman" w:eastAsia="Times New Roman" w:cs="Times New Roman"/>
        </w:rPr>
        <w:t>, for example,</w:t>
      </w:r>
      <w:r w:rsidR="00BB661D">
        <w:rPr>
          <w:rFonts w:ascii="Times New Roman" w:hAnsi="Times New Roman" w:eastAsia="Times New Roman" w:cs="Times New Roman"/>
        </w:rPr>
        <w:t xml:space="preserve"> had a significant negative effect on FRP</w:t>
      </w:r>
      <w:r w:rsidR="008E3E98">
        <w:rPr>
          <w:rFonts w:ascii="Times New Roman" w:hAnsi="Times New Roman" w:eastAsia="Times New Roman" w:cs="Times New Roman"/>
        </w:rPr>
        <w:t>c</w:t>
      </w:r>
      <w:r w:rsidR="00BB661D">
        <w:rPr>
          <w:rFonts w:ascii="Times New Roman" w:hAnsi="Times New Roman" w:eastAsia="Times New Roman" w:cs="Times New Roman"/>
        </w:rPr>
        <w:t>, but a non-significant effect on CBI</w:t>
      </w:r>
      <w:r w:rsidR="008E3E98">
        <w:rPr>
          <w:rFonts w:ascii="Times New Roman" w:hAnsi="Times New Roman" w:eastAsia="Times New Roman" w:cs="Times New Roman"/>
        </w:rPr>
        <w:t>bc</w:t>
      </w:r>
      <w:r w:rsidR="00BB661D">
        <w:rPr>
          <w:rFonts w:ascii="Times New Roman" w:hAnsi="Times New Roman" w:eastAsia="Times New Roman" w:cs="Times New Roman"/>
        </w:rPr>
        <w:t>.</w:t>
      </w:r>
      <w:r w:rsidR="007A2078">
        <w:rPr>
          <w:rFonts w:ascii="Times New Roman" w:hAnsi="Times New Roman" w:eastAsia="Times New Roman" w:cs="Times New Roman"/>
        </w:rPr>
        <w:t xml:space="preserve"> </w:t>
      </w:r>
      <w:r w:rsidR="00D200D9">
        <w:rPr>
          <w:rFonts w:ascii="Times New Roman" w:hAnsi="Times New Roman" w:eastAsia="Times New Roman" w:cs="Times New Roman"/>
        </w:rPr>
        <w:t>Topographic features such as ridges and hilltops</w:t>
      </w:r>
      <w:r w:rsidR="00E45E83">
        <w:rPr>
          <w:rFonts w:ascii="Times New Roman" w:hAnsi="Times New Roman" w:eastAsia="Times New Roman" w:cs="Times New Roman"/>
        </w:rPr>
        <w:t xml:space="preserve">, characterized by higher TPI, had significant positive effect on both responses. </w:t>
      </w:r>
      <w:r w:rsidR="0062004F">
        <w:rPr>
          <w:rFonts w:ascii="Times New Roman" w:hAnsi="Times New Roman" w:eastAsia="Times New Roman" w:cs="Times New Roman"/>
        </w:rPr>
        <w:t xml:space="preserve">Steeper slopes </w:t>
      </w:r>
      <w:r w:rsidR="00885AA6">
        <w:rPr>
          <w:rFonts w:ascii="Times New Roman" w:hAnsi="Times New Roman" w:eastAsia="Times New Roman" w:cs="Times New Roman"/>
        </w:rPr>
        <w:t xml:space="preserve">had a </w:t>
      </w:r>
      <w:r w:rsidR="00EC563B">
        <w:rPr>
          <w:rFonts w:ascii="Times New Roman" w:hAnsi="Times New Roman" w:eastAsia="Times New Roman" w:cs="Times New Roman"/>
        </w:rPr>
        <w:t>weak but significant positive effect on both responses</w:t>
      </w:r>
      <w:r w:rsidR="00220866">
        <w:rPr>
          <w:rFonts w:ascii="Times New Roman" w:hAnsi="Times New Roman" w:eastAsia="Times New Roman" w:cs="Times New Roman"/>
        </w:rPr>
        <w:t>.</w:t>
      </w:r>
      <w:r w:rsidR="00700917">
        <w:rPr>
          <w:rFonts w:ascii="Times New Roman" w:hAnsi="Times New Roman" w:eastAsia="Times New Roman" w:cs="Times New Roman"/>
        </w:rPr>
        <w:t xml:space="preserve"> </w:t>
      </w:r>
      <w:r w:rsidR="00220866">
        <w:rPr>
          <w:rFonts w:ascii="Times New Roman" w:hAnsi="Times New Roman" w:eastAsia="Times New Roman" w:cs="Times New Roman"/>
        </w:rPr>
        <w:t>N</w:t>
      </w:r>
      <w:r w:rsidR="00700917">
        <w:rPr>
          <w:rFonts w:ascii="Times New Roman" w:hAnsi="Times New Roman" w:eastAsia="Times New Roman" w:cs="Times New Roman"/>
        </w:rPr>
        <w:t>orth-facing slopes</w:t>
      </w:r>
      <w:r w:rsidR="00220866">
        <w:rPr>
          <w:rFonts w:ascii="Times New Roman" w:hAnsi="Times New Roman" w:eastAsia="Times New Roman" w:cs="Times New Roman"/>
        </w:rPr>
        <w:t xml:space="preserve"> </w:t>
      </w:r>
      <w:r w:rsidR="00AC5D26">
        <w:rPr>
          <w:rFonts w:ascii="Times New Roman" w:hAnsi="Times New Roman" w:eastAsia="Times New Roman" w:cs="Times New Roman"/>
        </w:rPr>
        <w:t>tend to</w:t>
      </w:r>
      <w:r w:rsidR="0080448E">
        <w:rPr>
          <w:rFonts w:ascii="Times New Roman" w:hAnsi="Times New Roman" w:eastAsia="Times New Roman" w:cs="Times New Roman"/>
        </w:rPr>
        <w:t xml:space="preserve"> weakly decreased FRPc</w:t>
      </w:r>
      <w:r w:rsidR="00AC5D26">
        <w:rPr>
          <w:rFonts w:ascii="Times New Roman" w:hAnsi="Times New Roman" w:eastAsia="Times New Roman" w:cs="Times New Roman"/>
        </w:rPr>
        <w:t xml:space="preserve"> but have little effect in our models on CBIbc</w:t>
      </w:r>
      <w:r w:rsidR="009B0D37">
        <w:rPr>
          <w:rFonts w:ascii="Times New Roman" w:hAnsi="Times New Roman" w:eastAsia="Times New Roman" w:cs="Times New Roman"/>
        </w:rPr>
        <w:t>.</w:t>
      </w:r>
      <w:r w:rsidR="00E56CF0">
        <w:rPr>
          <w:rFonts w:ascii="Times New Roman" w:hAnsi="Times New Roman" w:eastAsia="Times New Roman" w:cs="Times New Roman"/>
        </w:rPr>
        <w:t xml:space="preserve"> </w:t>
      </w:r>
      <w:r w:rsidR="00980D42">
        <w:rPr>
          <w:rFonts w:ascii="Times New Roman" w:hAnsi="Times New Roman" w:eastAsia="Times New Roman" w:cs="Times New Roman"/>
        </w:rPr>
        <w:t>Fire wea</w:t>
      </w:r>
      <w:r w:rsidR="00E100DF">
        <w:rPr>
          <w:rFonts w:ascii="Times New Roman" w:hAnsi="Times New Roman" w:eastAsia="Times New Roman" w:cs="Times New Roman"/>
        </w:rPr>
        <w:t xml:space="preserve">ther </w:t>
      </w:r>
      <w:r w:rsidR="0011788D">
        <w:rPr>
          <w:rFonts w:ascii="Times New Roman" w:hAnsi="Times New Roman" w:eastAsia="Times New Roman" w:cs="Times New Roman"/>
        </w:rPr>
        <w:t xml:space="preserve">generally </w:t>
      </w:r>
      <w:r w:rsidR="00E100DF">
        <w:rPr>
          <w:rFonts w:ascii="Times New Roman" w:hAnsi="Times New Roman" w:eastAsia="Times New Roman" w:cs="Times New Roman"/>
        </w:rPr>
        <w:t xml:space="preserve">had a stronger </w:t>
      </w:r>
      <w:r w:rsidR="00575F94">
        <w:rPr>
          <w:rFonts w:ascii="Times New Roman" w:hAnsi="Times New Roman" w:eastAsia="Times New Roman" w:cs="Times New Roman"/>
        </w:rPr>
        <w:t>positive effect</w:t>
      </w:r>
      <w:r w:rsidR="0011788D">
        <w:rPr>
          <w:rFonts w:ascii="Times New Roman" w:hAnsi="Times New Roman" w:eastAsia="Times New Roman" w:cs="Times New Roman"/>
        </w:rPr>
        <w:t xml:space="preserve"> </w:t>
      </w:r>
      <w:r w:rsidR="009716EA">
        <w:rPr>
          <w:rFonts w:ascii="Times New Roman" w:hAnsi="Times New Roman" w:eastAsia="Times New Roman" w:cs="Times New Roman"/>
        </w:rPr>
        <w:t xml:space="preserve">on </w:t>
      </w:r>
      <w:r w:rsidR="00EE2FCA">
        <w:rPr>
          <w:rFonts w:ascii="Times New Roman" w:hAnsi="Times New Roman" w:eastAsia="Times New Roman" w:cs="Times New Roman"/>
        </w:rPr>
        <w:t>FRPc</w:t>
      </w:r>
      <w:r w:rsidR="009716EA">
        <w:rPr>
          <w:rFonts w:ascii="Times New Roman" w:hAnsi="Times New Roman" w:eastAsia="Times New Roman" w:cs="Times New Roman"/>
        </w:rPr>
        <w:t xml:space="preserve"> than CBIbc in our models.</w:t>
      </w:r>
      <w:r w:rsidR="00575F94">
        <w:rPr>
          <w:rFonts w:ascii="Times New Roman" w:hAnsi="Times New Roman" w:eastAsia="Times New Roman" w:cs="Times New Roman"/>
        </w:rPr>
        <w:t xml:space="preserve"> For every unit increase in VPD, there was a </w:t>
      </w:r>
      <w:r w:rsidR="004462CA">
        <w:rPr>
          <w:rFonts w:ascii="Times New Roman" w:hAnsi="Times New Roman" w:eastAsia="Times New Roman" w:cs="Times New Roman"/>
        </w:rPr>
        <w:t>+</w:t>
      </w:r>
      <w:r w:rsidR="00AE1297">
        <w:rPr>
          <w:rFonts w:ascii="Times New Roman" w:hAnsi="Times New Roman" w:eastAsia="Times New Roman" w:cs="Times New Roman"/>
        </w:rPr>
        <w:t>15.1</w:t>
      </w:r>
      <w:r w:rsidR="000A2AAF">
        <w:rPr>
          <w:rFonts w:ascii="Times New Roman" w:hAnsi="Times New Roman" w:eastAsia="Times New Roman" w:cs="Times New Roman"/>
        </w:rPr>
        <w:t>% (</w:t>
      </w:r>
      <w:r w:rsidR="00AE0E8B">
        <w:rPr>
          <w:rFonts w:ascii="Times New Roman" w:hAnsi="Times New Roman" w:eastAsia="Times New Roman" w:cs="Times New Roman"/>
          <w:lang w:val="en-US"/>
        </w:rPr>
        <w:t>0.95</w:t>
      </w:r>
      <w:r w:rsidRPr="00AA447A" w:rsidR="000A2AAF">
        <w:rPr>
          <w:rFonts w:ascii="Times New Roman" w:hAnsi="Times New Roman" w:eastAsia="Times New Roman" w:cs="Times New Roman"/>
          <w:lang w:val="en-US"/>
        </w:rPr>
        <w:t xml:space="preserve"> CI: </w:t>
      </w:r>
      <w:r w:rsidR="00AE0E8B">
        <w:rPr>
          <w:rFonts w:ascii="Times New Roman" w:hAnsi="Times New Roman" w:eastAsia="Times New Roman" w:cs="Times New Roman"/>
          <w:lang w:val="en-US"/>
        </w:rPr>
        <w:t>+</w:t>
      </w:r>
      <w:r w:rsidR="000A2AAF">
        <w:rPr>
          <w:rFonts w:ascii="Times New Roman" w:hAnsi="Times New Roman" w:eastAsia="Times New Roman" w:cs="Times New Roman"/>
          <w:lang w:val="en-US"/>
        </w:rPr>
        <w:t>13.</w:t>
      </w:r>
      <w:r w:rsidR="00AE0E8B">
        <w:rPr>
          <w:rFonts w:ascii="Times New Roman" w:hAnsi="Times New Roman" w:eastAsia="Times New Roman" w:cs="Times New Roman"/>
          <w:lang w:val="en-US"/>
        </w:rPr>
        <w:t>8</w:t>
      </w:r>
      <w:r w:rsidRPr="00AA447A" w:rsidR="000A2AAF">
        <w:rPr>
          <w:rFonts w:ascii="Times New Roman" w:hAnsi="Times New Roman" w:eastAsia="Times New Roman" w:cs="Times New Roman"/>
          <w:lang w:val="en-US"/>
        </w:rPr>
        <w:t xml:space="preserve">%, </w:t>
      </w:r>
      <w:r w:rsidR="000A2AAF">
        <w:rPr>
          <w:rFonts w:ascii="Times New Roman" w:hAnsi="Times New Roman" w:eastAsia="Times New Roman" w:cs="Times New Roman"/>
          <w:lang w:val="en-US"/>
        </w:rPr>
        <w:t>-</w:t>
      </w:r>
      <w:r w:rsidR="00AE0E8B">
        <w:rPr>
          <w:rFonts w:ascii="Times New Roman" w:hAnsi="Times New Roman" w:eastAsia="Times New Roman" w:cs="Times New Roman"/>
          <w:lang w:val="en-US"/>
        </w:rPr>
        <w:t>16.5</w:t>
      </w:r>
      <w:r w:rsidR="000A2AAF">
        <w:rPr>
          <w:rFonts w:ascii="Times New Roman" w:hAnsi="Times New Roman" w:eastAsia="Times New Roman" w:cs="Times New Roman"/>
          <w:lang w:val="en-US"/>
        </w:rPr>
        <w:t>%) increase in FRPc</w:t>
      </w:r>
      <w:r w:rsidR="006A7BFE">
        <w:rPr>
          <w:rFonts w:ascii="Times New Roman" w:hAnsi="Times New Roman" w:eastAsia="Times New Roman" w:cs="Times New Roman"/>
          <w:lang w:val="en-US"/>
        </w:rPr>
        <w:t xml:space="preserve"> (</w:t>
      </w:r>
      <w:r w:rsidR="006A7BFE">
        <w:rPr>
          <w:rFonts w:ascii="Times New Roman" w:hAnsi="Times New Roman" w:eastAsia="Times New Roman" w:cs="Times New Roman"/>
          <w:b/>
          <w:bCs/>
          <w:lang w:val="en-US"/>
        </w:rPr>
        <w:t>Table SX</w:t>
      </w:r>
      <w:r w:rsidR="006A7BFE">
        <w:rPr>
          <w:rFonts w:ascii="Times New Roman" w:hAnsi="Times New Roman" w:eastAsia="Times New Roman" w:cs="Times New Roman"/>
          <w:lang w:val="en-US"/>
        </w:rPr>
        <w:t>)</w:t>
      </w:r>
      <w:r w:rsidR="000A2AAF">
        <w:rPr>
          <w:rFonts w:ascii="Times New Roman" w:hAnsi="Times New Roman" w:eastAsia="Times New Roman" w:cs="Times New Roman"/>
          <w:lang w:val="en-US"/>
        </w:rPr>
        <w:t>.</w:t>
      </w:r>
      <w:r w:rsidR="00A972FE">
        <w:rPr>
          <w:rFonts w:ascii="Times New Roman" w:hAnsi="Times New Roman" w:eastAsia="Times New Roman" w:cs="Times New Roman"/>
          <w:lang w:val="en-US"/>
        </w:rPr>
        <w:t xml:space="preserve"> </w:t>
      </w:r>
      <w:r w:rsidR="004D7AF5">
        <w:rPr>
          <w:rFonts w:ascii="Times New Roman" w:hAnsi="Times New Roman" w:eastAsia="Times New Roman" w:cs="Times New Roman"/>
          <w:lang w:val="en-US"/>
        </w:rPr>
        <w:t>ERCdv had a positive effect which was strongest</w:t>
      </w:r>
      <w:r w:rsidR="00362487">
        <w:rPr>
          <w:rFonts w:ascii="Times New Roman" w:hAnsi="Times New Roman" w:eastAsia="Times New Roman" w:cs="Times New Roman"/>
          <w:lang w:val="en-US"/>
        </w:rPr>
        <w:t xml:space="preserve"> for FRPc</w:t>
      </w:r>
      <w:r w:rsidR="00C3395D">
        <w:rPr>
          <w:rFonts w:ascii="Times New Roman" w:hAnsi="Times New Roman" w:eastAsia="Times New Roman" w:cs="Times New Roman"/>
          <w:lang w:val="en-US"/>
        </w:rPr>
        <w:t xml:space="preserve"> (+</w:t>
      </w:r>
      <w:r w:rsidR="00B601D9">
        <w:rPr>
          <w:rFonts w:ascii="Times New Roman" w:hAnsi="Times New Roman" w:eastAsia="Times New Roman" w:cs="Times New Roman"/>
          <w:lang w:val="en-US"/>
        </w:rPr>
        <w:t>11.5</w:t>
      </w:r>
      <w:r w:rsidR="00C3395D">
        <w:rPr>
          <w:rFonts w:ascii="Times New Roman" w:hAnsi="Times New Roman" w:eastAsia="Times New Roman" w:cs="Times New Roman"/>
          <w:lang w:val="en-US"/>
        </w:rPr>
        <w:t>% for every unit increase)</w:t>
      </w:r>
      <w:r w:rsidR="00362487">
        <w:rPr>
          <w:rFonts w:ascii="Times New Roman" w:hAnsi="Times New Roman" w:eastAsia="Times New Roman" w:cs="Times New Roman"/>
          <w:lang w:val="en-US"/>
        </w:rPr>
        <w:t>, though positive and significant for CBIbc as well</w:t>
      </w:r>
      <w:r w:rsidR="008020E3">
        <w:rPr>
          <w:rFonts w:ascii="Times New Roman" w:hAnsi="Times New Roman" w:eastAsia="Times New Roman" w:cs="Times New Roman"/>
          <w:lang w:val="en-US"/>
        </w:rPr>
        <w:t xml:space="preserve"> (</w:t>
      </w:r>
      <w:r w:rsidR="008020E3">
        <w:rPr>
          <w:rFonts w:ascii="Times New Roman" w:hAnsi="Times New Roman" w:eastAsia="Times New Roman" w:cs="Times New Roman"/>
          <w:b/>
          <w:bCs/>
          <w:lang w:val="en-US"/>
        </w:rPr>
        <w:t>Table SX</w:t>
      </w:r>
      <w:r w:rsidR="008020E3">
        <w:rPr>
          <w:rFonts w:ascii="Times New Roman" w:hAnsi="Times New Roman" w:eastAsia="Times New Roman" w:cs="Times New Roman"/>
          <w:lang w:val="en-US"/>
        </w:rPr>
        <w:t>).</w:t>
      </w:r>
      <w:r w:rsidR="007E29D5">
        <w:rPr>
          <w:rFonts w:ascii="Times New Roman" w:hAnsi="Times New Roman" w:eastAsia="Times New Roman" w:cs="Times New Roman"/>
          <w:lang w:val="en-US"/>
        </w:rPr>
        <w:t xml:space="preserve"> Unsurprisingly, the distance to fire perimeter had a strong positive effect on both FRPc and CBIbc and likely helps constrain model estimates where gridcells at the fire edge had significantly lower</w:t>
      </w:r>
      <w:r w:rsidR="00EE7522">
        <w:rPr>
          <w:rFonts w:ascii="Times New Roman" w:hAnsi="Times New Roman" w:eastAsia="Times New Roman" w:cs="Times New Roman"/>
          <w:lang w:val="en-US"/>
        </w:rPr>
        <w:t xml:space="preserve"> values.</w:t>
      </w:r>
    </w:p>
    <w:p w:rsidRPr="00860874" w:rsidR="00475F04" w:rsidP="007C26E4" w:rsidRDefault="003B4489" w14:paraId="32A96E06" w14:textId="298A51E3">
      <w:pPr>
        <w:pStyle w:val="Heading2"/>
      </w:pPr>
      <w:bookmarkStart w:name="_icol1k1mha75" w:colFirst="0" w:colLast="0" w:id="21"/>
      <w:bookmarkEnd w:id="21"/>
      <w:r w:rsidRPr="00860874">
        <w:t>3.</w:t>
      </w:r>
      <w:r w:rsidR="00484A4C">
        <w:t>4</w:t>
      </w:r>
      <w:r w:rsidR="009D2B4C">
        <w:t>.</w:t>
      </w:r>
      <w:r w:rsidRPr="00860874">
        <w:t xml:space="preserve"> </w:t>
      </w:r>
      <w:r w:rsidR="00E87CCC">
        <w:t xml:space="preserve">Aspen </w:t>
      </w:r>
      <w:r w:rsidR="00921BDC">
        <w:t>co-</w:t>
      </w:r>
      <w:r w:rsidR="00E87CCC">
        <w:t xml:space="preserve">dominance and </w:t>
      </w:r>
      <w:r w:rsidR="009D2B4C">
        <w:t>fire weather</w:t>
      </w:r>
      <w:r w:rsidR="008C267C">
        <w:t xml:space="preserve"> mediation</w:t>
      </w:r>
    </w:p>
    <w:p w:rsidRPr="00860874" w:rsidR="00475F04" w:rsidP="2C28A108" w:rsidRDefault="00C03A67" w14:paraId="32A96E07" w14:textId="37E4F8E7"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Where aspen co-occurs with other major forest types, its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proportional live basal area</w:t>
      </w:r>
      <w:r w:rsidRPr="2C28A108" w:rsidR="2C28A108">
        <w:rPr>
          <w:rFonts w:ascii="Times New Roman" w:hAnsi="Times New Roman" w:eastAsia="Times New Roman" w:cs="Times New Roman"/>
          <w:lang w:val="en-US"/>
        </w:rPr>
        <w:t xml:space="preserve"> (i.e., </w:t>
      </w:r>
      <w:r w:rsidRPr="2C28A108" w:rsidR="2C28A108">
        <w:rPr>
          <w:rFonts w:ascii="Times New Roman" w:hAnsi="Times New Roman" w:eastAsia="Times New Roman" w:cs="Times New Roman"/>
          <w:i w:val="1"/>
          <w:iCs w:val="1"/>
          <w:lang w:val="en-US"/>
        </w:rPr>
        <w:t>dominance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influenced </w:t>
      </w:r>
      <w:r w:rsidRPr="2C28A108" w:rsidR="2C28A108">
        <w:rPr>
          <w:rFonts w:ascii="Times New Roman" w:hAnsi="Times New Roman" w:eastAsia="Times New Roman" w:cs="Times New Roman"/>
          <w:lang w:val="en-US"/>
        </w:rPr>
        <w:t>FRPc</w:t>
      </w:r>
      <w:r w:rsidRPr="2C28A108" w:rsidR="2C28A108">
        <w:rPr>
          <w:rFonts w:ascii="Times New Roman" w:hAnsi="Times New Roman" w:eastAsia="Times New Roman" w:cs="Times New Roman"/>
          <w:lang w:val="en-US"/>
        </w:rPr>
        <w:t xml:space="preserve"> and CBI</w:t>
      </w:r>
      <w:r w:rsidRPr="2C28A108" w:rsidR="2C28A108">
        <w:rPr>
          <w:rFonts w:ascii="Times New Roman" w:hAnsi="Times New Roman" w:eastAsia="Times New Roman" w:cs="Times New Roman"/>
          <w:lang w:val="en-US"/>
        </w:rPr>
        <w:t xml:space="preserve">bc </w:t>
      </w:r>
      <w:r w:rsidRPr="2C28A108" w:rsidR="2C28A108">
        <w:rPr>
          <w:rFonts w:ascii="Times New Roman" w:hAnsi="Times New Roman" w:eastAsia="Times New Roman" w:cs="Times New Roman"/>
          <w:lang w:val="en-US"/>
        </w:rPr>
        <w:t>differently, and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these </w:t>
      </w:r>
      <w:r w:rsidRPr="2C28A108" w:rsidR="2C28A108">
        <w:rPr>
          <w:rFonts w:ascii="Times New Roman" w:hAnsi="Times New Roman" w:eastAsia="Times New Roman" w:cs="Times New Roman"/>
          <w:lang w:val="en-US"/>
        </w:rPr>
        <w:t xml:space="preserve">effects were </w:t>
      </w:r>
      <w:r w:rsidRPr="2C28A108" w:rsidR="2C28A108">
        <w:rPr>
          <w:rFonts w:ascii="Times New Roman" w:hAnsi="Times New Roman" w:eastAsia="Times New Roman" w:cs="Times New Roman"/>
          <w:lang w:val="en-US"/>
        </w:rPr>
        <w:t xml:space="preserve">often </w:t>
      </w:r>
      <w:r w:rsidRPr="2C28A108" w:rsidR="2C28A108">
        <w:rPr>
          <w:rFonts w:ascii="Times New Roman" w:hAnsi="Times New Roman" w:eastAsia="Times New Roman" w:cs="Times New Roman"/>
          <w:lang w:val="en-US"/>
        </w:rPr>
        <w:t>mediated by VPD (</w:t>
      </w:r>
      <w:r w:rsidRPr="2C28A108" w:rsidR="2C28A108">
        <w:rPr>
          <w:rFonts w:ascii="Times New Roman" w:hAnsi="Times New Roman" w:eastAsia="Times New Roman" w:cs="Times New Roman"/>
          <w:b w:val="1"/>
          <w:bCs w:val="1"/>
          <w:lang w:val="en-US"/>
        </w:rPr>
        <w:t xml:space="preserve">Figure </w:t>
      </w:r>
      <w:r w:rsidRPr="2C28A108" w:rsidR="2C28A108">
        <w:rPr>
          <w:rFonts w:ascii="Times New Roman" w:hAnsi="Times New Roman" w:eastAsia="Times New Roman" w:cs="Times New Roman"/>
          <w:b w:val="1"/>
          <w:bCs w:val="1"/>
          <w:lang w:val="en-US"/>
        </w:rPr>
        <w:t>4</w:t>
      </w:r>
      <w:r w:rsidRPr="2C28A108" w:rsidR="2C28A108">
        <w:rPr>
          <w:rFonts w:ascii="Times New Roman" w:hAnsi="Times New Roman" w:eastAsia="Times New Roman" w:cs="Times New Roman"/>
          <w:b w:val="1"/>
          <w:bCs w:val="1"/>
          <w:lang w:val="en-US"/>
        </w:rPr>
        <w:t>, Table SX</w:t>
      </w:r>
      <w:r w:rsidRPr="2C28A108" w:rsidR="2C28A108">
        <w:rPr>
          <w:rFonts w:ascii="Times New Roman" w:hAnsi="Times New Roman" w:eastAsia="Times New Roman" w:cs="Times New Roman"/>
          <w:lang w:val="en-US"/>
        </w:rPr>
        <w:t xml:space="preserve">). Where aspen </w:t>
      </w:r>
      <w:r w:rsidRPr="2C28A108" w:rsidR="2C28A108">
        <w:rPr>
          <w:rFonts w:ascii="Times New Roman" w:hAnsi="Times New Roman" w:eastAsia="Times New Roman" w:cs="Times New Roman"/>
          <w:lang w:val="en-US"/>
        </w:rPr>
        <w:t>was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the majority</w:t>
      </w:r>
      <w:r w:rsidRPr="2C28A108" w:rsidR="2C28A108">
        <w:rPr>
          <w:rFonts w:ascii="Times New Roman" w:hAnsi="Times New Roman" w:eastAsia="Times New Roman" w:cs="Times New Roman"/>
          <w:lang w:val="en-US"/>
        </w:rPr>
        <w:t xml:space="preserve">, increasing </w:t>
      </w:r>
      <w:r w:rsidRPr="2C28A108" w:rsidR="2C28A108">
        <w:rPr>
          <w:rFonts w:ascii="Times New Roman" w:hAnsi="Times New Roman" w:eastAsia="Times New Roman" w:cs="Times New Roman"/>
          <w:lang w:val="en-US"/>
        </w:rPr>
        <w:t>dominance</w:t>
      </w:r>
      <w:r w:rsidRPr="2C28A108" w:rsidR="2C28A108">
        <w:rPr>
          <w:rFonts w:ascii="Times New Roman" w:hAnsi="Times New Roman" w:eastAsia="Times New Roman" w:cs="Times New Roman"/>
          <w:lang w:val="en-US"/>
        </w:rPr>
        <w:t xml:space="preserve"> significantly decrease</w:t>
      </w:r>
      <w:r w:rsidRPr="2C28A108" w:rsidR="2C28A108">
        <w:rPr>
          <w:rFonts w:ascii="Times New Roman" w:hAnsi="Times New Roman" w:eastAsia="Times New Roman" w:cs="Times New Roman"/>
          <w:lang w:val="en-US"/>
        </w:rPr>
        <w:t>d</w:t>
      </w:r>
      <w:r w:rsidRPr="2C28A108" w:rsidR="2C28A108">
        <w:rPr>
          <w:rFonts w:ascii="Times New Roman" w:hAnsi="Times New Roman" w:eastAsia="Times New Roman" w:cs="Times New Roman"/>
          <w:lang w:val="en-US"/>
        </w:rPr>
        <w:t xml:space="preserve">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5.4</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for every unit increase</w:t>
      </w:r>
      <w:r w:rsidRPr="2C28A108" w:rsidR="2C28A108">
        <w:rPr>
          <w:rFonts w:ascii="Times New Roman" w:hAnsi="Times New Roman" w:eastAsia="Times New Roman" w:cs="Times New Roman"/>
          <w:lang w:val="en-US"/>
        </w:rPr>
        <w:t>) and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-8.7</w:t>
      </w:r>
      <w:r w:rsidRPr="2C28A108" w:rsidR="2C28A108">
        <w:rPr>
          <w:rFonts w:ascii="Times New Roman" w:hAnsi="Times New Roman" w:eastAsia="Times New Roman" w:cs="Times New Roman"/>
          <w:lang w:val="en-US"/>
        </w:rPr>
        <w:t>% for every unit increase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However, VPD-mediat</w:t>
      </w:r>
      <w:r w:rsidRPr="2C28A108" w:rsidR="2C28A108">
        <w:rPr>
          <w:rFonts w:ascii="Times New Roman" w:hAnsi="Times New Roman" w:eastAsia="Times New Roman" w:cs="Times New Roman"/>
          <w:lang w:val="en-US"/>
        </w:rPr>
        <w:t>ion</w:t>
      </w:r>
      <w:r w:rsidRPr="2C28A108" w:rsidR="2C28A108">
        <w:rPr>
          <w:rFonts w:ascii="Times New Roman" w:hAnsi="Times New Roman" w:eastAsia="Times New Roman" w:cs="Times New Roman"/>
          <w:lang w:val="en-US"/>
        </w:rPr>
        <w:t xml:space="preserve"> had </w:t>
      </w:r>
      <w:r w:rsidRPr="2C28A108" w:rsidR="2C28A108">
        <w:rPr>
          <w:rFonts w:ascii="Times New Roman" w:hAnsi="Times New Roman" w:eastAsia="Times New Roman" w:cs="Times New Roman"/>
          <w:lang w:val="en-US"/>
        </w:rPr>
        <w:t xml:space="preserve">a </w:t>
      </w:r>
      <w:r w:rsidRPr="2C28A108" w:rsidR="2C28A108">
        <w:rPr>
          <w:rFonts w:ascii="Times New Roman" w:hAnsi="Times New Roman" w:eastAsia="Times New Roman" w:cs="Times New Roman"/>
          <w:lang w:val="en-US"/>
        </w:rPr>
        <w:t>pronounced influence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with the effect of</w:t>
      </w:r>
      <w:r w:rsidRPr="2C28A108" w:rsidR="2C28A108">
        <w:rPr>
          <w:rFonts w:ascii="Times New Roman" w:hAnsi="Times New Roman" w:eastAsia="Times New Roman" w:cs="Times New Roman"/>
          <w:lang w:val="en-US"/>
        </w:rPr>
        <w:t xml:space="preserve"> aspen dominance either </w:t>
      </w:r>
      <w:r w:rsidRPr="2C28A108" w:rsidR="2C28A108">
        <w:rPr>
          <w:rFonts w:ascii="Times New Roman" w:hAnsi="Times New Roman" w:eastAsia="Times New Roman" w:cs="Times New Roman"/>
          <w:lang w:val="en-US"/>
        </w:rPr>
        <w:t>diminishing</w:t>
      </w:r>
      <w:r w:rsidRPr="2C28A108" w:rsidR="2C28A108">
        <w:rPr>
          <w:rFonts w:ascii="Times New Roman" w:hAnsi="Times New Roman" w:eastAsia="Times New Roman" w:cs="Times New Roman"/>
          <w:lang w:val="en-US"/>
        </w:rPr>
        <w:t xml:space="preserve"> greatly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 xml:space="preserve">Figure </w:t>
      </w:r>
      <w:r w:rsidRPr="2C28A108" w:rsidR="2C28A108">
        <w:rPr>
          <w:rFonts w:ascii="Times New Roman" w:hAnsi="Times New Roman" w:eastAsia="Times New Roman" w:cs="Times New Roman"/>
          <w:b w:val="1"/>
          <w:bCs w:val="1"/>
          <w:lang w:val="en-US"/>
        </w:rPr>
        <w:t>4</w:t>
      </w:r>
      <w:r w:rsidRPr="2C28A108" w:rsidR="2C28A108">
        <w:rPr>
          <w:rFonts w:ascii="Times New Roman" w:hAnsi="Times New Roman" w:eastAsia="Times New Roman" w:cs="Times New Roman"/>
          <w:b w:val="1"/>
          <w:bCs w:val="1"/>
          <w:lang w:val="en-US"/>
        </w:rPr>
        <w:t>b</w:t>
      </w:r>
      <w:r w:rsidRPr="2C28A108" w:rsidR="2C28A108">
        <w:rPr>
          <w:rFonts w:ascii="Times New Roman" w:hAnsi="Times New Roman" w:eastAsia="Times New Roman" w:cs="Times New Roman"/>
          <w:lang w:val="en-US"/>
        </w:rPr>
        <w:t xml:space="preserve">) or </w:t>
      </w:r>
      <w:r w:rsidRPr="2C28A108" w:rsidR="2C28A108">
        <w:rPr>
          <w:rFonts w:ascii="Times New Roman" w:hAnsi="Times New Roman" w:eastAsia="Times New Roman" w:cs="Times New Roman"/>
          <w:lang w:val="en-US"/>
        </w:rPr>
        <w:t xml:space="preserve">becomes </w:t>
      </w:r>
      <w:r w:rsidRPr="2C28A108" w:rsidR="2C28A108">
        <w:rPr>
          <w:rFonts w:ascii="Times New Roman" w:hAnsi="Times New Roman" w:eastAsia="Times New Roman" w:cs="Times New Roman"/>
          <w:lang w:val="en-US"/>
        </w:rPr>
        <w:t>slightly positive</w:t>
      </w:r>
      <w:r w:rsidRPr="2C28A108" w:rsidR="2C28A108">
        <w:rPr>
          <w:rFonts w:ascii="Times New Roman" w:hAnsi="Times New Roman" w:eastAsia="Times New Roman" w:cs="Times New Roman"/>
          <w:lang w:val="en-US"/>
        </w:rPr>
        <w:t xml:space="preserve"> with a non-significant effect</w:t>
      </w:r>
      <w:r w:rsidRPr="2C28A108" w:rsidR="2C28A108">
        <w:rPr>
          <w:rFonts w:ascii="Times New Roman" w:hAnsi="Times New Roman" w:eastAsia="Times New Roman" w:cs="Times New Roman"/>
          <w:lang w:val="en-US"/>
        </w:rPr>
        <w:t xml:space="preserve">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 xml:space="preserve">Figure </w:t>
      </w:r>
      <w:r w:rsidRPr="2C28A108" w:rsidR="2C28A108">
        <w:rPr>
          <w:rFonts w:ascii="Times New Roman" w:hAnsi="Times New Roman" w:eastAsia="Times New Roman" w:cs="Times New Roman"/>
          <w:b w:val="1"/>
          <w:bCs w:val="1"/>
          <w:lang w:val="en-US"/>
        </w:rPr>
        <w:t>4</w:t>
      </w:r>
      <w:r w:rsidRPr="2C28A108" w:rsidR="2C28A108">
        <w:rPr>
          <w:rFonts w:ascii="Times New Roman" w:hAnsi="Times New Roman" w:eastAsia="Times New Roman" w:cs="Times New Roman"/>
          <w:b w:val="1"/>
          <w:bCs w:val="1"/>
          <w:lang w:val="en-US"/>
        </w:rPr>
        <w:t>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In</w:t>
      </w:r>
      <w:r w:rsidRPr="2C28A108" w:rsidR="2C28A108">
        <w:rPr>
          <w:rFonts w:ascii="Times New Roman" w:hAnsi="Times New Roman" w:eastAsia="Times New Roman" w:cs="Times New Roman"/>
          <w:lang w:val="en-US"/>
        </w:rPr>
        <w:t xml:space="preserve"> lodgepole</w:t>
      </w:r>
      <w:r w:rsidRPr="2C28A108" w:rsidR="2C28A108">
        <w:rPr>
          <w:rFonts w:ascii="Times New Roman" w:hAnsi="Times New Roman" w:eastAsia="Times New Roman" w:cs="Times New Roman"/>
          <w:lang w:val="en-US"/>
        </w:rPr>
        <w:t xml:space="preserve"> forests,</w:t>
      </w:r>
      <w:r w:rsidRPr="2C28A108" w:rsidR="2C28A108">
        <w:rPr>
          <w:rFonts w:ascii="Times New Roman" w:hAnsi="Times New Roman" w:eastAsia="Times New Roman" w:cs="Times New Roman"/>
          <w:lang w:val="en-US"/>
        </w:rPr>
        <w:t xml:space="preserve"> the effect of increasing aspen dominance </w:t>
      </w:r>
      <w:r w:rsidRPr="2C28A108" w:rsidR="2C28A108">
        <w:rPr>
          <w:rFonts w:ascii="Times New Roman" w:hAnsi="Times New Roman" w:eastAsia="Times New Roman" w:cs="Times New Roman"/>
          <w:lang w:val="en-US"/>
        </w:rPr>
        <w:t>o</w:t>
      </w:r>
      <w:r w:rsidRPr="2C28A108" w:rsidR="2C28A108">
        <w:rPr>
          <w:rFonts w:ascii="Times New Roman" w:hAnsi="Times New Roman" w:eastAsia="Times New Roman" w:cs="Times New Roman"/>
          <w:lang w:val="en-US"/>
        </w:rPr>
        <w:t xml:space="preserve">n </w:t>
      </w:r>
      <w:r w:rsidRPr="2C28A108" w:rsidR="2C28A108">
        <w:rPr>
          <w:rFonts w:ascii="Times New Roman" w:hAnsi="Times New Roman" w:eastAsia="Times New Roman" w:cs="Times New Roman"/>
          <w:lang w:val="en-US"/>
        </w:rPr>
        <w:t xml:space="preserve">FRPc </w:t>
      </w:r>
      <w:r w:rsidRPr="2C28A108" w:rsidR="2C28A108">
        <w:rPr>
          <w:rFonts w:ascii="Times New Roman" w:hAnsi="Times New Roman" w:eastAsia="Times New Roman" w:cs="Times New Roman"/>
          <w:lang w:val="en-US"/>
        </w:rPr>
        <w:t>was significant and negative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3.5% for every unit increase)</w:t>
      </w:r>
      <w:r w:rsidRPr="2C28A108" w:rsidR="2C28A108">
        <w:rPr>
          <w:rFonts w:ascii="Times New Roman" w:hAnsi="Times New Roman" w:eastAsia="Times New Roman" w:cs="Times New Roman"/>
          <w:lang w:val="en-US"/>
        </w:rPr>
        <w:t>, with</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VPD-mediation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further increasing the magnitude of this effect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-5.</w:t>
      </w:r>
      <w:r w:rsidRPr="2C28A108" w:rsidR="2C28A108">
        <w:rPr>
          <w:rFonts w:ascii="Times New Roman" w:hAnsi="Times New Roman" w:eastAsia="Times New Roman" w:cs="Times New Roman"/>
          <w:lang w:val="en-US"/>
        </w:rPr>
        <w:t>7</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The influence of aspen dominance was strongest in lodgepole forests for FRPc</w:t>
      </w:r>
      <w:r w:rsidRPr="2C28A108" w:rsidR="2C28A108">
        <w:rPr>
          <w:rFonts w:ascii="Times New Roman" w:hAnsi="Times New Roman" w:eastAsia="Times New Roman" w:cs="Times New Roman"/>
          <w:lang w:val="en-US"/>
        </w:rPr>
        <w:t xml:space="preserve"> and weaker for CBIbc</w:t>
      </w:r>
      <w:r w:rsidRPr="2C28A108" w:rsidR="2C28A108">
        <w:rPr>
          <w:rFonts w:ascii="Times New Roman" w:hAnsi="Times New Roman" w:eastAsia="Times New Roman" w:cs="Times New Roman"/>
          <w:lang w:val="en-US"/>
        </w:rPr>
        <w:t xml:space="preserve"> where only VPD-mediation showed a significant</w:t>
      </w:r>
      <w:r w:rsidRPr="2C28A108" w:rsidR="2C28A108">
        <w:rPr>
          <w:rFonts w:ascii="Times New Roman" w:hAnsi="Times New Roman" w:eastAsia="Times New Roman" w:cs="Times New Roman"/>
          <w:lang w:val="en-US"/>
        </w:rPr>
        <w:t xml:space="preserve"> but weak</w:t>
      </w:r>
      <w:r w:rsidRPr="2C28A108" w:rsidR="2C28A108">
        <w:rPr>
          <w:rFonts w:ascii="Times New Roman" w:hAnsi="Times New Roman" w:eastAsia="Times New Roman" w:cs="Times New Roman"/>
          <w:lang w:val="en-US"/>
        </w:rPr>
        <w:t xml:space="preserve"> signal for reducing burn severity in lodgepole forests</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In</w:t>
      </w:r>
      <w:r w:rsidRPr="2C28A108" w:rsidR="2C28A108">
        <w:rPr>
          <w:rFonts w:ascii="Times New Roman" w:hAnsi="Times New Roman" w:eastAsia="Times New Roman" w:cs="Times New Roman"/>
          <w:lang w:val="en-US"/>
        </w:rPr>
        <w:t xml:space="preserve"> spruce-fir, ponderosa,</w:t>
      </w:r>
      <w:r w:rsidRPr="2C28A108" w:rsidR="2C28A108">
        <w:rPr>
          <w:rFonts w:ascii="Times New Roman" w:hAnsi="Times New Roman" w:eastAsia="Times New Roman" w:cs="Times New Roman"/>
          <w:lang w:val="en-US"/>
        </w:rPr>
        <w:t xml:space="preserve"> Douglas-fir,</w:t>
      </w:r>
      <w:r w:rsidRPr="2C28A108" w:rsidR="2C28A108">
        <w:rPr>
          <w:rFonts w:ascii="Times New Roman" w:hAnsi="Times New Roman" w:eastAsia="Times New Roman" w:cs="Times New Roman"/>
          <w:lang w:val="en-US"/>
        </w:rPr>
        <w:t xml:space="preserve"> and pinyon-juniper, </w:t>
      </w:r>
      <w:r w:rsidRPr="2C28A108" w:rsidR="2C28A108">
        <w:rPr>
          <w:rFonts w:ascii="Times New Roman" w:hAnsi="Times New Roman" w:eastAsia="Times New Roman" w:cs="Times New Roman"/>
          <w:lang w:val="en-US"/>
        </w:rPr>
        <w:t>increasing aspen dominance</w:t>
      </w:r>
      <w:r w:rsidRPr="2C28A108" w:rsidR="2C28A108">
        <w:rPr>
          <w:rFonts w:ascii="Times New Roman" w:hAnsi="Times New Roman" w:eastAsia="Times New Roman" w:cs="Times New Roman"/>
          <w:lang w:val="en-US"/>
        </w:rPr>
        <w:t xml:space="preserve"> showed </w:t>
      </w:r>
      <w:r w:rsidRPr="2C28A108" w:rsidR="2C28A108">
        <w:rPr>
          <w:rFonts w:ascii="Times New Roman" w:hAnsi="Times New Roman" w:eastAsia="Times New Roman" w:cs="Times New Roman"/>
          <w:lang w:val="en-US"/>
        </w:rPr>
        <w:t xml:space="preserve">either </w:t>
      </w:r>
      <w:r w:rsidRPr="2C28A108" w:rsidR="2C28A108">
        <w:rPr>
          <w:rFonts w:ascii="Times New Roman" w:hAnsi="Times New Roman" w:eastAsia="Times New Roman" w:cs="Times New Roman"/>
          <w:lang w:val="en-US"/>
        </w:rPr>
        <w:t>a positive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or non-significant</w:t>
      </w:r>
      <w:r w:rsidRPr="2C28A108" w:rsidR="2C28A108">
        <w:rPr>
          <w:rFonts w:ascii="Times New Roman" w:hAnsi="Times New Roman" w:eastAsia="Times New Roman" w:cs="Times New Roman"/>
          <w:lang w:val="en-US"/>
        </w:rPr>
        <w:t xml:space="preserve"> effect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on FRPc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without</w:t>
      </w:r>
      <w:r w:rsidRPr="2C28A108" w:rsidR="2C28A108">
        <w:rPr>
          <w:rFonts w:ascii="Times New Roman" w:hAnsi="Times New Roman" w:eastAsia="Times New Roman" w:cs="Times New Roman"/>
          <w:lang w:val="en-US"/>
        </w:rPr>
        <w:t xml:space="preserve"> VPD-mediation. However, this effect</w:t>
      </w:r>
      <w:r w:rsidRPr="2C28A108" w:rsidR="2C28A108">
        <w:rPr>
          <w:rFonts w:ascii="Times New Roman" w:hAnsi="Times New Roman" w:eastAsia="Times New Roman" w:cs="Times New Roman"/>
          <w:lang w:val="en-US"/>
        </w:rPr>
        <w:t xml:space="preserve"> on FRPc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became</w:t>
      </w:r>
      <w:r w:rsidRPr="2C28A108" w:rsidR="2C28A108">
        <w:rPr>
          <w:rFonts w:ascii="Times New Roman" w:hAnsi="Times New Roman" w:eastAsia="Times New Roman" w:cs="Times New Roman"/>
          <w:lang w:val="en-US"/>
        </w:rPr>
        <w:t xml:space="preserve"> negative and significant for ponderosa</w:t>
      </w:r>
      <w:r w:rsidRPr="2C28A108" w:rsidR="2C28A108">
        <w:rPr>
          <w:rFonts w:ascii="Times New Roman" w:hAnsi="Times New Roman" w:eastAsia="Times New Roman" w:cs="Times New Roman"/>
          <w:lang w:val="en-US"/>
        </w:rPr>
        <w:t xml:space="preserve">, Douglas-fir </w:t>
      </w:r>
      <w:r w:rsidRPr="2C28A108" w:rsidR="2C28A108">
        <w:rPr>
          <w:rFonts w:ascii="Times New Roman" w:hAnsi="Times New Roman" w:eastAsia="Times New Roman" w:cs="Times New Roman"/>
          <w:lang w:val="en-US"/>
        </w:rPr>
        <w:t xml:space="preserve">and pinon-juniper when interacting with VPD, suggesting that as fire weather </w:t>
      </w:r>
      <w:r w:rsidRPr="2C28A108" w:rsidR="2C28A108">
        <w:rPr>
          <w:rFonts w:ascii="Times New Roman" w:hAnsi="Times New Roman" w:eastAsia="Times New Roman" w:cs="Times New Roman"/>
          <w:lang w:val="en-US"/>
        </w:rPr>
        <w:t>was</w:t>
      </w:r>
      <w:r w:rsidRPr="2C28A108" w:rsidR="2C28A108">
        <w:rPr>
          <w:rFonts w:ascii="Times New Roman" w:hAnsi="Times New Roman" w:eastAsia="Times New Roman" w:cs="Times New Roman"/>
          <w:lang w:val="en-US"/>
        </w:rPr>
        <w:t xml:space="preserve"> more extreme aspen dominance had a larger effect on reducing</w:t>
      </w:r>
      <w:r w:rsidRPr="2C28A108" w:rsidR="2C28A108">
        <w:rPr>
          <w:rFonts w:ascii="Times New Roman" w:hAnsi="Times New Roman" w:eastAsia="Times New Roman" w:cs="Times New Roman"/>
          <w:lang w:val="en-US"/>
        </w:rPr>
        <w:t xml:space="preserve"> fire activity</w:t>
      </w:r>
      <w:r w:rsidRPr="2C28A108" w:rsidR="2C28A108">
        <w:rPr>
          <w:rFonts w:ascii="Times New Roman" w:hAnsi="Times New Roman" w:eastAsia="Times New Roman" w:cs="Times New Roman"/>
          <w:lang w:val="en-US"/>
        </w:rPr>
        <w:t xml:space="preserve"> in these forest types</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This influence was pronounced, with -</w:t>
      </w:r>
      <w:r w:rsidRPr="2C28A108" w:rsidR="2C28A108">
        <w:rPr>
          <w:rFonts w:ascii="Times New Roman" w:hAnsi="Times New Roman" w:eastAsia="Times New Roman" w:cs="Times New Roman"/>
          <w:lang w:val="en-US"/>
        </w:rPr>
        <w:t>17.8</w:t>
      </w:r>
      <w:r w:rsidRPr="2C28A108" w:rsidR="2C28A108">
        <w:rPr>
          <w:rFonts w:ascii="Times New Roman" w:hAnsi="Times New Roman" w:eastAsia="Times New Roman" w:cs="Times New Roman"/>
          <w:lang w:val="en-US"/>
        </w:rPr>
        <w:t>% reduction in FRPc in ponderosa forests when interacting with VPD</w:t>
      </w:r>
      <w:r w:rsidRPr="2C28A108" w:rsidR="2C28A108">
        <w:rPr>
          <w:rFonts w:ascii="Times New Roman" w:hAnsi="Times New Roman" w:eastAsia="Times New Roman" w:cs="Times New Roman"/>
          <w:lang w:val="en-US"/>
        </w:rPr>
        <w:t xml:space="preserve"> compared to a +</w:t>
      </w:r>
      <w:r w:rsidRPr="2C28A108" w:rsidR="2C28A108">
        <w:rPr>
          <w:rFonts w:ascii="Times New Roman" w:hAnsi="Times New Roman" w:eastAsia="Times New Roman" w:cs="Times New Roman"/>
          <w:lang w:val="en-US"/>
        </w:rPr>
        <w:t>6.8% increase in effect without VPD-mediation</w:t>
      </w:r>
      <w:r w:rsidRPr="2C28A108" w:rsidR="2C28A108">
        <w:rPr>
          <w:rFonts w:ascii="Times New Roman" w:hAnsi="Times New Roman" w:eastAsia="Times New Roman" w:cs="Times New Roman"/>
          <w:lang w:val="en-US"/>
        </w:rPr>
        <w:t>, for example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Table SX</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In spruce-fir</w:t>
      </w:r>
      <w:r w:rsidRPr="2C28A108" w:rsidR="2C28A108">
        <w:rPr>
          <w:rFonts w:ascii="Times New Roman" w:hAnsi="Times New Roman" w:eastAsia="Times New Roman" w:cs="Times New Roman"/>
          <w:lang w:val="en-US"/>
        </w:rPr>
        <w:t xml:space="preserve"> forests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VPD-mediation </w:t>
      </w:r>
      <w:r w:rsidRPr="2C28A108" w:rsidR="2C28A108">
        <w:rPr>
          <w:rFonts w:ascii="Times New Roman" w:hAnsi="Times New Roman" w:eastAsia="Times New Roman" w:cs="Times New Roman"/>
          <w:lang w:val="en-US"/>
        </w:rPr>
        <w:t>moved</w:t>
      </w:r>
      <w:r w:rsidRPr="2C28A108" w:rsidR="2C28A108">
        <w:rPr>
          <w:rFonts w:ascii="Times New Roman" w:hAnsi="Times New Roman" w:eastAsia="Times New Roman" w:cs="Times New Roman"/>
          <w:lang w:val="en-US"/>
        </w:rPr>
        <w:t xml:space="preserve"> the influence of aspen dominance to a non-significant effect</w:t>
      </w:r>
      <w:r w:rsidRPr="2C28A108" w:rsidR="2C28A108">
        <w:rPr>
          <w:rFonts w:ascii="Times New Roman" w:hAnsi="Times New Roman" w:eastAsia="Times New Roman" w:cs="Times New Roman"/>
          <w:lang w:val="en-US"/>
        </w:rPr>
        <w:t xml:space="preserve"> on FRPc,</w:t>
      </w:r>
      <w:r w:rsidRPr="2C28A108" w:rsidR="2C28A108">
        <w:rPr>
          <w:rFonts w:ascii="Times New Roman" w:hAnsi="Times New Roman" w:eastAsia="Times New Roman" w:cs="Times New Roman"/>
          <w:lang w:val="en-US"/>
        </w:rPr>
        <w:t xml:space="preserve"> demonstrating </w:t>
      </w:r>
      <w:r w:rsidRPr="2C28A108" w:rsidR="2C28A108">
        <w:rPr>
          <w:rFonts w:ascii="Times New Roman" w:hAnsi="Times New Roman" w:eastAsia="Times New Roman" w:cs="Times New Roman"/>
          <w:lang w:val="en-US"/>
        </w:rPr>
        <w:t>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lack of evidence for aspen moderation</w:t>
      </w:r>
      <w:r w:rsidRPr="2C28A108" w:rsidR="2C28A108">
        <w:rPr>
          <w:rFonts w:ascii="Times New Roman" w:hAnsi="Times New Roman" w:eastAsia="Times New Roman" w:cs="Times New Roman"/>
          <w:lang w:val="en-US"/>
        </w:rPr>
        <w:t xml:space="preserve"> in this forest type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In the case of CBIbc, spruce-fir forests </w:t>
      </w:r>
      <w:r w:rsidRPr="2C28A108" w:rsidR="2C28A108">
        <w:rPr>
          <w:rFonts w:ascii="Times New Roman" w:hAnsi="Times New Roman" w:eastAsia="Times New Roman" w:cs="Times New Roman"/>
          <w:lang w:val="en-US"/>
        </w:rPr>
        <w:t xml:space="preserve">did </w:t>
      </w:r>
      <w:r w:rsidRPr="2C28A108" w:rsidR="2C28A108">
        <w:rPr>
          <w:rFonts w:ascii="Times New Roman" w:hAnsi="Times New Roman" w:eastAsia="Times New Roman" w:cs="Times New Roman"/>
          <w:lang w:val="en-US"/>
        </w:rPr>
        <w:t>benefit from aspen dominance</w:t>
      </w:r>
      <w:r w:rsidRPr="2C28A108" w:rsidR="2C28A108">
        <w:rPr>
          <w:rFonts w:ascii="Times New Roman" w:hAnsi="Times New Roman" w:eastAsia="Times New Roman" w:cs="Times New Roman"/>
          <w:lang w:val="en-US"/>
        </w:rPr>
        <w:t xml:space="preserve"> during more extreme fire weather</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with a reduction by X% in burn severity </w:t>
      </w:r>
      <w:r w:rsidRPr="2C28A108" w:rsidR="2C28A108">
        <w:rPr>
          <w:rFonts w:ascii="Times New Roman" w:hAnsi="Times New Roman" w:eastAsia="Times New Roman" w:cs="Times New Roman"/>
          <w:lang w:val="en-US"/>
        </w:rPr>
        <w:t>for every unit increase in aspen dominance</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For </w:t>
      </w:r>
      <w:r w:rsidRPr="2C28A108" w:rsidR="2C28A108">
        <w:rPr>
          <w:rFonts w:ascii="Times New Roman" w:hAnsi="Times New Roman" w:eastAsia="Times New Roman" w:cs="Times New Roman"/>
          <w:lang w:val="en-US"/>
        </w:rPr>
        <w:t>Gambel oak</w:t>
      </w:r>
      <w:r w:rsidRPr="2C28A108" w:rsidR="2C28A108">
        <w:rPr>
          <w:rFonts w:ascii="Times New Roman" w:hAnsi="Times New Roman" w:eastAsia="Times New Roman" w:cs="Times New Roman"/>
          <w:lang w:val="en-US"/>
        </w:rPr>
        <w:t xml:space="preserve"> and white fir</w:t>
      </w:r>
      <w:r w:rsidRPr="2C28A108" w:rsidR="2C28A108">
        <w:rPr>
          <w:rFonts w:ascii="Times New Roman" w:hAnsi="Times New Roman" w:eastAsia="Times New Roman" w:cs="Times New Roman"/>
          <w:lang w:val="en-US"/>
        </w:rPr>
        <w:t>, which are relatively rare</w:t>
      </w:r>
      <w:r w:rsidRPr="2C28A108" w:rsidR="2C28A108">
        <w:rPr>
          <w:rFonts w:ascii="Times New Roman" w:hAnsi="Times New Roman" w:eastAsia="Times New Roman" w:cs="Times New Roman"/>
          <w:lang w:val="en-US"/>
        </w:rPr>
        <w:t xml:space="preserve"> in the sample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S1</w:t>
      </w:r>
      <w:r w:rsidRPr="2C28A108" w:rsidR="2C28A108">
        <w:rPr>
          <w:rFonts w:ascii="Times New Roman" w:hAnsi="Times New Roman" w:eastAsia="Times New Roman" w:cs="Times New Roman"/>
          <w:lang w:val="en-US"/>
        </w:rPr>
        <w:t xml:space="preserve">), the effects of aspen dominance exhibited extreme credible intervals </w:t>
      </w:r>
      <w:r w:rsidRPr="2C28A108" w:rsidR="2C28A108">
        <w:rPr>
          <w:rFonts w:ascii="Times New Roman" w:hAnsi="Times New Roman" w:eastAsia="Times New Roman" w:cs="Times New Roman"/>
          <w:lang w:val="en-US"/>
        </w:rPr>
        <w:t>for both</w:t>
      </w:r>
      <w:r w:rsidRPr="2C28A108" w:rsidR="2C28A108">
        <w:rPr>
          <w:rFonts w:ascii="Times New Roman" w:hAnsi="Times New Roman" w:eastAsia="Times New Roman" w:cs="Times New Roman"/>
          <w:lang w:val="en-US"/>
        </w:rPr>
        <w:t xml:space="preserve"> models. These forest types rarely co-occur with aspen in great proportions (</w:t>
      </w:r>
      <w:r w:rsidRPr="2C28A108" w:rsidR="2C28A108">
        <w:rPr>
          <w:rFonts w:ascii="Times New Roman" w:hAnsi="Times New Roman" w:eastAsia="Times New Roman" w:cs="Times New Roman"/>
          <w:b w:val="1"/>
          <w:bCs w:val="1"/>
          <w:lang w:val="en-US"/>
        </w:rPr>
        <w:t>Figure SX</w:t>
      </w:r>
      <w:r w:rsidRPr="2C28A108" w:rsidR="2C28A108">
        <w:rPr>
          <w:rFonts w:ascii="Times New Roman" w:hAnsi="Times New Roman" w:eastAsia="Times New Roman" w:cs="Times New Roman"/>
          <w:lang w:val="en-US"/>
        </w:rPr>
        <w:t xml:space="preserve">), which helps explain the wide credible intervals and uncertain estimates. </w:t>
      </w:r>
    </w:p>
    <w:p w:rsidRPr="00860874" w:rsidR="00475F04" w:rsidRDefault="003B4489" w14:paraId="32A96E08" w14:textId="466611CE">
      <w:pPr>
        <w:spacing w:before="120" w:after="120"/>
        <w:jc w:val="center"/>
        <w:rPr>
          <w:rFonts w:ascii="Times New Roman" w:hAnsi="Times New Roman" w:eastAsia="Times New Roman" w:cs="Times New Roman"/>
        </w:rPr>
      </w:pPr>
      <w:r w:rsidRPr="00860874">
        <w:rPr>
          <w:rFonts w:ascii="Times New Roman" w:hAnsi="Times New Roman" w:eastAsia="Times New Roman" w:cs="Times New Roman"/>
        </w:rPr>
        <w:t xml:space="preserve"> </w:t>
      </w:r>
    </w:p>
    <w:p w:rsidR="00AE5818" w:rsidRDefault="00AE5818" w14:paraId="1040BD57" w14:textId="3204464E">
      <w:pPr>
        <w:spacing w:before="120" w:after="120"/>
        <w:rPr>
          <w:rFonts w:ascii="Times New Roman" w:hAnsi="Times New Roman" w:eastAsia="Times New Roman" w:cs="Times New Roman"/>
          <w:b/>
          <w:sz w:val="20"/>
          <w:szCs w:val="20"/>
        </w:rPr>
      </w:pPr>
      <w:r>
        <w:rPr>
          <w:rFonts w:ascii="Times New Roman" w:hAnsi="Times New Roman" w:eastAsia="Times New Roman" w:cs="Times New Roman"/>
          <w:b/>
          <w:noProof/>
          <w:sz w:val="20"/>
          <w:szCs w:val="20"/>
        </w:rPr>
        <w:lastRenderedPageBreak/>
        <w:drawing>
          <wp:inline distT="0" distB="0" distL="0" distR="0" wp14:anchorId="6909E930" wp14:editId="093F5F0F">
            <wp:extent cx="5774267" cy="4132676"/>
            <wp:effectExtent l="0" t="0" r="4445" b="0"/>
            <wp:docPr id="2044281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1835"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7921" cy="4142448"/>
                    </a:xfrm>
                    <a:prstGeom prst="rect">
                      <a:avLst/>
                    </a:prstGeom>
                  </pic:spPr>
                </pic:pic>
              </a:graphicData>
            </a:graphic>
          </wp:inline>
        </w:drawing>
      </w:r>
    </w:p>
    <w:p w:rsidR="00475F04" w:rsidP="2C28A108" w:rsidRDefault="003B4489" w14:paraId="32A96E09" w14:textId="157DA572" w14:noSpellErr="1">
      <w:pPr>
        <w:spacing w:before="120" w:after="120"/>
        <w:rPr>
          <w:rFonts w:ascii="Times New Roman" w:hAnsi="Times New Roman" w:eastAsia="Times New Roman" w:cs="Times New Roman"/>
          <w:sz w:val="20"/>
          <w:szCs w:val="20"/>
          <w:lang w:val="en-US"/>
        </w:rPr>
      </w:pPr>
      <w:r w:rsidRPr="2C28A108" w:rsidR="2C28A108">
        <w:rPr>
          <w:rFonts w:ascii="Times New Roman" w:hAnsi="Times New Roman" w:eastAsia="Times New Roman" w:cs="Times New Roman"/>
          <w:b w:val="1"/>
          <w:bCs w:val="1"/>
          <w:sz w:val="20"/>
          <w:szCs w:val="20"/>
          <w:lang w:val="en-US"/>
        </w:rPr>
        <w:t xml:space="preserve">Figure 5. </w:t>
      </w:r>
      <w:r w:rsidRPr="2C28A108" w:rsidR="2C28A108">
        <w:rPr>
          <w:rFonts w:ascii="Times New Roman" w:hAnsi="Times New Roman" w:eastAsia="Times New Roman" w:cs="Times New Roman"/>
          <w:sz w:val="20"/>
          <w:szCs w:val="20"/>
          <w:lang w:val="en-US"/>
        </w:rPr>
        <w:t xml:space="preserve">Posterior distribution of effects of quaking aspen </w:t>
      </w:r>
      <w:r w:rsidRPr="2C28A108" w:rsidR="2C28A108">
        <w:rPr>
          <w:rFonts w:ascii="Times New Roman" w:hAnsi="Times New Roman" w:eastAsia="Times New Roman" w:cs="Times New Roman"/>
          <w:i w:val="1"/>
          <w:iCs w:val="1"/>
          <w:sz w:val="20"/>
          <w:szCs w:val="20"/>
          <w:lang w:val="en-US"/>
        </w:rPr>
        <w:t>proportional live basal area</w:t>
      </w:r>
      <w:r w:rsidRPr="2C28A108" w:rsidR="2C28A108">
        <w:rPr>
          <w:rFonts w:ascii="Times New Roman" w:hAnsi="Times New Roman" w:eastAsia="Times New Roman" w:cs="Times New Roman"/>
          <w:sz w:val="20"/>
          <w:szCs w:val="20"/>
          <w:lang w:val="en-US"/>
        </w:rPr>
        <w:t xml:space="preserve"> relative to co-occurring predominant forest types.</w:t>
      </w:r>
      <w:r w:rsidRPr="2C28A108" w:rsidR="2C28A108">
        <w:rPr>
          <w:rFonts w:ascii="Times New Roman" w:hAnsi="Times New Roman" w:eastAsia="Times New Roman" w:cs="Times New Roman"/>
          <w:sz w:val="20"/>
          <w:szCs w:val="20"/>
          <w:lang w:val="en-US"/>
        </w:rPr>
        <w:t xml:space="preserve"> Solid colors represent </w:t>
      </w:r>
      <w:r w:rsidRPr="2C28A108" w:rsidR="2C28A108">
        <w:rPr>
          <w:rFonts w:ascii="Times New Roman" w:hAnsi="Times New Roman" w:eastAsia="Times New Roman" w:cs="Times New Roman"/>
          <w:sz w:val="20"/>
          <w:szCs w:val="20"/>
          <w:lang w:val="en-US"/>
        </w:rPr>
        <w:t>the effect of increasing proportional live basal area on FRPc and CBIbc and transparent shades represent the VPD-mediated effect</w:t>
      </w:r>
      <w:r w:rsidRPr="2C28A108" w:rsidR="2C28A108">
        <w:rPr>
          <w:rFonts w:ascii="Times New Roman" w:hAnsi="Times New Roman" w:eastAsia="Times New Roman" w:cs="Times New Roman"/>
          <w:sz w:val="20"/>
          <w:szCs w:val="20"/>
          <w:lang w:val="en-US"/>
        </w:rPr>
        <w:t xml:space="preserve"> which was modeled as an interaction term</w:t>
      </w:r>
      <w:r w:rsidRPr="2C28A108" w:rsidR="2C28A108">
        <w:rPr>
          <w:rFonts w:ascii="Times New Roman" w:hAnsi="Times New Roman" w:eastAsia="Times New Roman" w:cs="Times New Roman"/>
          <w:sz w:val="20"/>
          <w:szCs w:val="20"/>
          <w:lang w:val="en-US"/>
        </w:rPr>
        <w:t xml:space="preserve"> in R-INLA</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i w:val="1"/>
          <w:iCs w:val="1"/>
          <w:sz w:val="20"/>
          <w:szCs w:val="20"/>
          <w:lang w:val="en-US"/>
        </w:rPr>
        <w:t>e.g.</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i w:val="1"/>
          <w:iCs w:val="1"/>
          <w:sz w:val="20"/>
          <w:szCs w:val="20"/>
          <w:lang w:val="en-US"/>
        </w:rPr>
        <w:t xml:space="preserve">VPD </w:t>
      </w:r>
      <w:r w:rsidRPr="2C28A108" w:rsidR="2C28A108">
        <w:rPr>
          <w:rFonts w:ascii="Times New Roman" w:hAnsi="Times New Roman" w:eastAsia="Times New Roman" w:cs="Times New Roman"/>
          <w:i w:val="1"/>
          <w:iCs w:val="1"/>
          <w:sz w:val="20"/>
          <w:szCs w:val="20"/>
          <w:lang w:val="en-US"/>
        </w:rPr>
        <w:t xml:space="preserve">* predominant </w:t>
      </w:r>
      <w:r w:rsidRPr="2C28A108" w:rsidR="2C28A108">
        <w:rPr>
          <w:rFonts w:ascii="Times New Roman" w:hAnsi="Times New Roman" w:eastAsia="Times New Roman" w:cs="Times New Roman"/>
          <w:i w:val="1"/>
          <w:iCs w:val="1"/>
          <w:sz w:val="20"/>
          <w:szCs w:val="20"/>
          <w:lang w:val="en-US"/>
        </w:rPr>
        <w:t xml:space="preserve">forest </w:t>
      </w:r>
      <w:r w:rsidRPr="2C28A108" w:rsidR="2C28A108">
        <w:rPr>
          <w:rFonts w:ascii="Times New Roman" w:hAnsi="Times New Roman" w:eastAsia="Times New Roman" w:cs="Times New Roman"/>
          <w:i w:val="1"/>
          <w:iCs w:val="1"/>
          <w:sz w:val="20"/>
          <w:szCs w:val="20"/>
          <w:lang w:val="en-US"/>
        </w:rPr>
        <w:t>type</w:t>
      </w:r>
      <w:r w:rsidRPr="2C28A108" w:rsidR="2C28A108">
        <w:rPr>
          <w:rFonts w:ascii="Times New Roman" w:hAnsi="Times New Roman" w:eastAsia="Times New Roman" w:cs="Times New Roman"/>
          <w:b w:val="1"/>
          <w:bCs w:val="1"/>
          <w:i w:val="1"/>
          <w:iCs w:val="1"/>
          <w:sz w:val="20"/>
          <w:szCs w:val="20"/>
          <w:lang w:val="en-US"/>
        </w:rPr>
        <w:t>:</w:t>
      </w:r>
      <w:r w:rsidRPr="2C28A108" w:rsidR="2C28A108">
        <w:rPr>
          <w:rFonts w:ascii="Times New Roman" w:hAnsi="Times New Roman" w:eastAsia="Times New Roman" w:cs="Times New Roman"/>
          <w:i w:val="1"/>
          <w:iCs w:val="1"/>
          <w:sz w:val="20"/>
          <w:szCs w:val="20"/>
          <w:lang w:val="en-US"/>
        </w:rPr>
        <w:t xml:space="preserve">aspen </w:t>
      </w:r>
      <w:r w:rsidRPr="2C28A108" w:rsidR="2C28A108">
        <w:rPr>
          <w:rFonts w:ascii="Times New Roman" w:hAnsi="Times New Roman" w:eastAsia="Times New Roman" w:cs="Times New Roman"/>
          <w:i w:val="1"/>
          <w:iCs w:val="1"/>
          <w:sz w:val="20"/>
          <w:szCs w:val="20"/>
          <w:lang w:val="en-US"/>
        </w:rPr>
        <w:t>proportional live basal area</w:t>
      </w:r>
      <w:r w:rsidRPr="2C28A108" w:rsidR="2C28A108">
        <w:rPr>
          <w:rFonts w:ascii="Times New Roman" w:hAnsi="Times New Roman" w:eastAsia="Times New Roman" w:cs="Times New Roman"/>
          <w:sz w:val="20"/>
          <w:szCs w:val="20"/>
          <w:lang w:val="en-US"/>
        </w:rPr>
        <w:t xml:space="preserve">). </w:t>
      </w:r>
    </w:p>
    <w:p w:rsidRPr="00860874" w:rsidR="009A785E" w:rsidP="009A785E" w:rsidRDefault="009A785E" w14:paraId="0D5C62B2" w14:textId="6688FF2E" w14:noSpellErr="1">
      <w:pPr>
        <w:pStyle w:val="Heading3"/>
        <w:spacing w:before="240"/>
      </w:pPr>
      <w:r w:rsidRPr="2C28A108" w:rsidR="2C28A108">
        <w:rPr>
          <w:lang w:val="en-US"/>
        </w:rPr>
        <w:t>3.1.</w:t>
      </w:r>
      <w:r w:rsidRPr="2C28A108" w:rsidR="2C28A108">
        <w:rPr>
          <w:lang w:val="en-US"/>
        </w:rPr>
        <w:t xml:space="preserve">4. </w:t>
      </w:r>
      <w:r w:rsidRPr="2C28A108" w:rsidR="2C28A108">
        <w:rPr>
          <w:lang w:val="en-US"/>
        </w:rPr>
        <w:t>Spatial patterns in FRP</w:t>
      </w:r>
      <w:r w:rsidRPr="2C28A108" w:rsidR="2C28A108">
        <w:rPr>
          <w:lang w:val="en-US"/>
        </w:rPr>
        <w:t>c</w:t>
      </w:r>
      <w:r w:rsidRPr="2C28A108" w:rsidR="2C28A108">
        <w:rPr>
          <w:lang w:val="en-US"/>
        </w:rPr>
        <w:t xml:space="preserve"> and CBI</w:t>
      </w:r>
      <w:r w:rsidRPr="2C28A108" w:rsidR="2C28A108">
        <w:rPr>
          <w:lang w:val="en-US"/>
        </w:rPr>
        <w:t>bc</w:t>
      </w:r>
    </w:p>
    <w:p w:rsidRPr="00860874" w:rsidR="009A785E" w:rsidP="2C28A108" w:rsidRDefault="009A785E" w14:paraId="2C42F6B2" w14:textId="3FF1FC46" w14:noSpellErr="1">
      <w:pPr>
        <w:spacing w:before="120" w:after="120"/>
        <w:rPr>
          <w:rFonts w:ascii="Times New Roman" w:hAnsi="Times New Roman" w:eastAsia="Times New Roman" w:cs="Times New Roman"/>
          <w:sz w:val="20"/>
          <w:szCs w:val="20"/>
          <w:lang w:val="en-US"/>
        </w:rPr>
      </w:pPr>
      <w:r w:rsidRPr="2C28A108" w:rsidR="2C28A108">
        <w:rPr>
          <w:rFonts w:ascii="Times New Roman" w:hAnsi="Times New Roman" w:eastAsia="Times New Roman" w:cs="Times New Roman"/>
          <w:lang w:val="en-US"/>
        </w:rPr>
        <w:t>Substantial spatial structure emerged for both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and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defined</w:t>
      </w:r>
      <w:r w:rsidRPr="2C28A108" w:rsidR="2C28A108">
        <w:rPr>
          <w:rFonts w:ascii="Times New Roman" w:hAnsi="Times New Roman" w:eastAsia="Times New Roman" w:cs="Times New Roman"/>
          <w:lang w:val="en-US"/>
        </w:rPr>
        <w:t xml:space="preserve"> by the SPDE structured random effects model implemented in </w:t>
      </w:r>
      <w:r w:rsidRPr="2C28A108" w:rsidR="2C28A108">
        <w:rPr>
          <w:rFonts w:ascii="Times New Roman" w:hAnsi="Times New Roman" w:eastAsia="Times New Roman" w:cs="Times New Roman"/>
          <w:i w:val="1"/>
          <w:iCs w:val="1"/>
          <w:lang w:val="en-US"/>
        </w:rPr>
        <w:t>R-INLA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 xml:space="preserve">Figure </w:t>
      </w:r>
      <w:r w:rsidRPr="2C28A108" w:rsidR="2C28A108">
        <w:rPr>
          <w:rFonts w:ascii="Times New Roman" w:hAnsi="Times New Roman" w:eastAsia="Times New Roman" w:cs="Times New Roman"/>
          <w:b w:val="1"/>
          <w:bCs w:val="1"/>
          <w:lang w:val="en-US"/>
        </w:rPr>
        <w:t>5</w:t>
      </w:r>
      <w:r w:rsidRPr="2C28A108" w:rsidR="2C28A108">
        <w:rPr>
          <w:rFonts w:ascii="Times New Roman" w:hAnsi="Times New Roman" w:eastAsia="Times New Roman" w:cs="Times New Roman"/>
          <w:lang w:val="en-US"/>
        </w:rPr>
        <w:t>). Semivariogram analysis provided an initial assessment of the expected spatial range (</w:t>
      </w:r>
      <w:r w:rsidRPr="2C28A108" w:rsidR="2C28A108">
        <w:rPr>
          <w:rFonts w:ascii="Times New Roman" w:hAnsi="Times New Roman" w:eastAsia="Times New Roman" w:cs="Times New Roman"/>
          <w:b w:val="1"/>
          <w:bCs w:val="1"/>
          <w:lang w:val="en-US"/>
        </w:rPr>
        <w:t>Figure SX</w:t>
      </w:r>
      <w:r w:rsidRPr="2C28A108" w:rsidR="2C28A108">
        <w:rPr>
          <w:rFonts w:ascii="Times New Roman" w:hAnsi="Times New Roman" w:eastAsia="Times New Roman" w:cs="Times New Roman"/>
          <w:lang w:val="en-US"/>
        </w:rPr>
        <w:t xml:space="preserve">), suggesting </w:t>
      </w:r>
      <w:r w:rsidRPr="2C28A108" w:rsidR="2C28A108">
        <w:rPr>
          <w:rFonts w:ascii="Times New Roman" w:hAnsi="Times New Roman" w:eastAsia="Times New Roman" w:cs="Times New Roman"/>
          <w:lang w:val="en-US"/>
        </w:rPr>
        <w:t>an</w:t>
      </w:r>
      <w:r w:rsidRPr="2C28A108" w:rsidR="2C28A108">
        <w:rPr>
          <w:rFonts w:ascii="Times New Roman" w:hAnsi="Times New Roman" w:eastAsia="Times New Roman" w:cs="Times New Roman"/>
          <w:lang w:val="en-US"/>
        </w:rPr>
        <w:t xml:space="preserve"> expected mean range for FRP</w:t>
      </w:r>
      <w:r w:rsidRPr="2C28A108" w:rsidR="2C28A108">
        <w:rPr>
          <w:rFonts w:ascii="Times New Roman" w:hAnsi="Times New Roman" w:eastAsia="Times New Roman" w:cs="Times New Roman"/>
          <w:lang w:val="en-US"/>
        </w:rPr>
        <w:t xml:space="preserve">c </w:t>
      </w:r>
      <w:r w:rsidRPr="2C28A108" w:rsidR="2C28A108">
        <w:rPr>
          <w:rFonts w:ascii="Times New Roman" w:hAnsi="Times New Roman" w:eastAsia="Times New Roman" w:cs="Times New Roman"/>
          <w:lang w:val="en-US"/>
        </w:rPr>
        <w:t>of</w:t>
      </w:r>
      <w:r w:rsidRPr="2C28A108" w:rsidR="2C28A108">
        <w:rPr>
          <w:rFonts w:ascii="Times New Roman" w:hAnsi="Times New Roman" w:eastAsia="Times New Roman" w:cs="Times New Roman"/>
          <w:lang w:val="en-US"/>
        </w:rPr>
        <w:t xml:space="preserve"> ~2.2 km and ~2.9 km for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Results from the SPDE</w:t>
      </w:r>
      <w:r w:rsidRPr="2C28A108" w:rsidR="2C28A108">
        <w:rPr>
          <w:rFonts w:ascii="Times New Roman" w:hAnsi="Times New Roman" w:eastAsia="Times New Roman" w:cs="Times New Roman"/>
          <w:lang w:val="en-US"/>
        </w:rPr>
        <w:t xml:space="preserve"> indicate alignment with these expectations alongside fixed and random effects, with slight differences. For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the mean effective range of spatial </w:t>
      </w:r>
      <w:r w:rsidRPr="2C28A108" w:rsidR="2C28A108">
        <w:rPr>
          <w:rFonts w:ascii="Times New Roman" w:hAnsi="Times New Roman" w:eastAsia="Times New Roman" w:cs="Times New Roman"/>
          <w:lang w:val="en-US"/>
        </w:rPr>
        <w:t>dependence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was</w:t>
      </w:r>
      <w:r w:rsidRPr="2C28A108" w:rsidR="2C28A108">
        <w:rPr>
          <w:rFonts w:ascii="Times New Roman" w:hAnsi="Times New Roman" w:eastAsia="Times New Roman" w:cs="Times New Roman"/>
          <w:lang w:val="en-US"/>
        </w:rPr>
        <w:t xml:space="preserve"> 0.01</w:t>
      </w:r>
      <w:r w:rsidRPr="2C28A108" w:rsidR="2C28A108">
        <w:rPr>
          <w:rFonts w:ascii="Times New Roman" w:hAnsi="Times New Roman" w:eastAsia="Times New Roman" w:cs="Times New Roman"/>
          <w:lang w:val="en-US"/>
        </w:rPr>
        <w:t>7</w:t>
      </w:r>
      <w:r w:rsidRPr="2C28A108" w:rsidR="2C28A108">
        <w:rPr>
          <w:rFonts w:ascii="Times New Roman" w:hAnsi="Times New Roman" w:eastAsia="Times New Roman" w:cs="Times New Roman"/>
          <w:lang w:val="en-US"/>
        </w:rPr>
        <w:t xml:space="preserve"> degrees (~1.</w:t>
      </w:r>
      <w:r w:rsidRPr="2C28A108" w:rsidR="2C28A108">
        <w:rPr>
          <w:rFonts w:ascii="Times New Roman" w:hAnsi="Times New Roman" w:eastAsia="Times New Roman" w:cs="Times New Roman"/>
          <w:lang w:val="en-US"/>
        </w:rPr>
        <w:t>7</w:t>
      </w:r>
      <w:r w:rsidRPr="2C28A108" w:rsidR="2C28A108">
        <w:rPr>
          <w:rFonts w:ascii="Times New Roman" w:hAnsi="Times New Roman" w:eastAsia="Times New Roman" w:cs="Times New Roman"/>
          <w:lang w:val="en-US"/>
        </w:rPr>
        <w:t xml:space="preserve"> km), suggesting a fine-scale clustering and influence of localized conditions unexplained by fixed or random effects (</w:t>
      </w:r>
      <w:r w:rsidRPr="2C28A108" w:rsidR="2C28A108">
        <w:rPr>
          <w:rFonts w:ascii="Times New Roman" w:hAnsi="Times New Roman" w:eastAsia="Times New Roman" w:cs="Times New Roman"/>
          <w:b w:val="1"/>
          <w:bCs w:val="1"/>
          <w:lang w:val="en-US"/>
        </w:rPr>
        <w:t xml:space="preserve">Figure </w:t>
      </w:r>
      <w:r w:rsidRPr="2C28A108" w:rsidR="2C28A108">
        <w:rPr>
          <w:rFonts w:ascii="Times New Roman" w:hAnsi="Times New Roman" w:eastAsia="Times New Roman" w:cs="Times New Roman"/>
          <w:b w:val="1"/>
          <w:bCs w:val="1"/>
          <w:lang w:val="en-US"/>
        </w:rPr>
        <w:t>5C</w:t>
      </w:r>
      <w:r w:rsidRPr="2C28A108" w:rsidR="2C28A108">
        <w:rPr>
          <w:rFonts w:ascii="Times New Roman" w:hAnsi="Times New Roman" w:eastAsia="Times New Roman" w:cs="Times New Roman"/>
          <w:lang w:val="en-US"/>
        </w:rPr>
        <w:t>). A relatively large standard deviation (mean 0.7</w:t>
      </w:r>
      <w:r w:rsidRPr="2C28A108" w:rsidR="2C28A108">
        <w:rPr>
          <w:rFonts w:ascii="Times New Roman" w:hAnsi="Times New Roman" w:eastAsia="Times New Roman" w:cs="Times New Roman"/>
          <w:lang w:val="en-US"/>
        </w:rPr>
        <w:t>96</w:t>
      </w:r>
      <w:r w:rsidRPr="2C28A108" w:rsidR="2C28A108">
        <w:rPr>
          <w:rFonts w:ascii="Times New Roman" w:hAnsi="Times New Roman" w:eastAsia="Times New Roman" w:cs="Times New Roman"/>
          <w:lang w:val="en-US"/>
        </w:rPr>
        <w:t>) indicated moderately strong spatial variation in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and residual spatial effects left unexplained by the model. In the case of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5F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the effective range of spatial </w:t>
      </w:r>
      <w:r w:rsidRPr="2C28A108" w:rsidR="2C28A108">
        <w:rPr>
          <w:rFonts w:ascii="Times New Roman" w:hAnsi="Times New Roman" w:eastAsia="Times New Roman" w:cs="Times New Roman"/>
          <w:lang w:val="en-US"/>
        </w:rPr>
        <w:t>dependence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was</w:t>
      </w:r>
      <w:r w:rsidRPr="2C28A108" w:rsidR="2C28A108">
        <w:rPr>
          <w:rFonts w:ascii="Times New Roman" w:hAnsi="Times New Roman" w:eastAsia="Times New Roman" w:cs="Times New Roman"/>
          <w:lang w:val="en-US"/>
        </w:rPr>
        <w:t xml:space="preserve"> 0.0</w:t>
      </w:r>
      <w:r w:rsidRPr="2C28A108" w:rsidR="2C28A108">
        <w:rPr>
          <w:rFonts w:ascii="Times New Roman" w:hAnsi="Times New Roman" w:eastAsia="Times New Roman" w:cs="Times New Roman"/>
          <w:lang w:val="en-US"/>
        </w:rPr>
        <w:t>13</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1.3</w:t>
      </w:r>
      <w:r w:rsidRPr="2C28A108" w:rsidR="2C28A108">
        <w:rPr>
          <w:rFonts w:ascii="Times New Roman" w:hAnsi="Times New Roman" w:eastAsia="Times New Roman" w:cs="Times New Roman"/>
          <w:lang w:val="en-US"/>
        </w:rPr>
        <w:t xml:space="preserve"> km</w:t>
      </w:r>
      <w:r w:rsidRPr="2C28A108" w:rsidR="2C28A108">
        <w:rPr>
          <w:rFonts w:ascii="Times New Roman" w:hAnsi="Times New Roman" w:eastAsia="Times New Roman" w:cs="Times New Roman"/>
          <w:lang w:val="en-US"/>
        </w:rPr>
        <w:t>), w</w:t>
      </w:r>
      <w:r w:rsidRPr="2C28A108" w:rsidR="2C28A108">
        <w:rPr>
          <w:rFonts w:ascii="Times New Roman" w:hAnsi="Times New Roman" w:eastAsia="Times New Roman" w:cs="Times New Roman"/>
          <w:lang w:val="en-US"/>
        </w:rPr>
        <w:t>ith a lower standard deviation (mean 0.</w:t>
      </w:r>
      <w:r w:rsidRPr="2C28A108" w:rsidR="2C28A108">
        <w:rPr>
          <w:rFonts w:ascii="Times New Roman" w:hAnsi="Times New Roman" w:eastAsia="Times New Roman" w:cs="Times New Roman"/>
          <w:lang w:val="en-US"/>
        </w:rPr>
        <w:t>326</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suggesting that CBIbc</w:t>
      </w:r>
      <w:r w:rsidRPr="2C28A108" w:rsidR="2C28A108">
        <w:rPr>
          <w:rFonts w:ascii="Times New Roman" w:hAnsi="Times New Roman" w:eastAsia="Times New Roman" w:cs="Times New Roman"/>
          <w:lang w:val="en-US"/>
        </w:rPr>
        <w:t xml:space="preserve"> may be better explained by the fixed and random effects such as </w:t>
      </w:r>
      <w:r w:rsidRPr="2C28A108" w:rsidR="2C28A108">
        <w:rPr>
          <w:rFonts w:ascii="Times New Roman" w:hAnsi="Times New Roman" w:eastAsia="Times New Roman" w:cs="Times New Roman"/>
          <w:lang w:val="en-US"/>
        </w:rPr>
        <w:t>forest composition</w:t>
      </w:r>
      <w:r w:rsidRPr="2C28A108" w:rsidR="2C28A108">
        <w:rPr>
          <w:rFonts w:ascii="Times New Roman" w:hAnsi="Times New Roman" w:eastAsia="Times New Roman" w:cs="Times New Roman"/>
          <w:lang w:val="en-US"/>
        </w:rPr>
        <w:t xml:space="preserve"> a</w:t>
      </w:r>
      <w:r w:rsidRPr="2C28A108" w:rsidR="2C28A108">
        <w:rPr>
          <w:rFonts w:ascii="Times New Roman" w:hAnsi="Times New Roman" w:eastAsia="Times New Roman" w:cs="Times New Roman"/>
          <w:lang w:val="en-US"/>
        </w:rPr>
        <w:t>nd structure</w:t>
      </w:r>
      <w:r w:rsidRPr="2C28A108" w:rsidR="2C28A108">
        <w:rPr>
          <w:rFonts w:ascii="Times New Roman" w:hAnsi="Times New Roman" w:eastAsia="Times New Roman" w:cs="Times New Roman"/>
          <w:lang w:val="en-US"/>
        </w:rPr>
        <w:t>, fire</w:t>
      </w:r>
      <w:r w:rsidRPr="2C28A108" w:rsidR="2C28A108">
        <w:rPr>
          <w:rFonts w:ascii="Times New Roman" w:hAnsi="Times New Roman" w:eastAsia="Times New Roman" w:cs="Times New Roman"/>
          <w:lang w:val="en-US"/>
        </w:rPr>
        <w:t xml:space="preserve"> weather and topography. </w:t>
      </w:r>
    </w:p>
    <w:p w:rsidRPr="00860874" w:rsidR="009A785E" w:rsidP="009A785E" w:rsidRDefault="00DE556C" w14:paraId="1FFECEB4" w14:textId="7A0351E2">
      <w:pPr>
        <w:jc w:val="center"/>
        <w:rPr>
          <w:rFonts w:ascii="Times New Roman" w:hAnsi="Times New Roman" w:eastAsia="Times New Roman" w:cs="Times New Roman"/>
          <w:sz w:val="20"/>
          <w:szCs w:val="20"/>
        </w:rPr>
      </w:pPr>
      <w:bookmarkStart w:name="_bpep2a8uok8t" w:colFirst="0" w:colLast="0" w:id="22"/>
      <w:bookmarkEnd w:id="22"/>
      <w:r>
        <w:rPr>
          <w:rFonts w:ascii="Times New Roman" w:hAnsi="Times New Roman" w:eastAsia="Times New Roman" w:cs="Times New Roman"/>
          <w:noProof/>
        </w:rPr>
        <w:lastRenderedPageBreak/>
        <w:drawing>
          <wp:inline distT="0" distB="0" distL="0" distR="0" wp14:anchorId="6C693652" wp14:editId="7E9E732E">
            <wp:extent cx="5850259" cy="3315146"/>
            <wp:effectExtent l="0" t="0" r="4445" b="0"/>
            <wp:docPr id="117982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82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0259" cy="3315146"/>
                    </a:xfrm>
                    <a:prstGeom prst="rect">
                      <a:avLst/>
                    </a:prstGeom>
                  </pic:spPr>
                </pic:pic>
              </a:graphicData>
            </a:graphic>
          </wp:inline>
        </w:drawing>
      </w:r>
    </w:p>
    <w:p w:rsidRPr="00DE556C" w:rsidR="0044457F" w:rsidP="2C28A108" w:rsidRDefault="009A785E" w14:paraId="38BEA4E2" w14:textId="5CB6778B" w14:noSpellErr="1">
      <w:pPr>
        <w:rPr>
          <w:rFonts w:ascii="Times New Roman" w:hAnsi="Times New Roman" w:eastAsia="Times New Roman" w:cs="Times New Roman"/>
          <w:sz w:val="20"/>
          <w:szCs w:val="20"/>
          <w:lang w:val="en-US"/>
        </w:rPr>
      </w:pPr>
      <w:r w:rsidRPr="2C28A108" w:rsidR="2C28A108">
        <w:rPr>
          <w:rFonts w:ascii="Times New Roman" w:hAnsi="Times New Roman" w:eastAsia="Times New Roman" w:cs="Times New Roman"/>
          <w:b w:val="1"/>
          <w:bCs w:val="1"/>
          <w:sz w:val="20"/>
          <w:szCs w:val="20"/>
          <w:lang w:val="en-US"/>
        </w:rPr>
        <w:t>Figure 3.</w:t>
      </w:r>
      <w:r w:rsidRPr="2C28A108" w:rsidR="2C28A108">
        <w:rPr>
          <w:rFonts w:ascii="Times New Roman" w:hAnsi="Times New Roman" w:eastAsia="Times New Roman" w:cs="Times New Roman"/>
          <w:sz w:val="20"/>
          <w:szCs w:val="20"/>
          <w:lang w:val="en-US"/>
        </w:rPr>
        <w:t xml:space="preserve"> Southern Rockies spatial </w:t>
      </w:r>
      <w:r w:rsidRPr="2C28A108" w:rsidR="2C28A108">
        <w:rPr>
          <w:rFonts w:ascii="Times New Roman" w:hAnsi="Times New Roman" w:eastAsia="Times New Roman" w:cs="Times New Roman"/>
          <w:sz w:val="20"/>
          <w:szCs w:val="20"/>
          <w:lang w:val="en-US"/>
        </w:rPr>
        <w:t>mesh</w:t>
      </w:r>
      <w:r w:rsidRPr="2C28A108" w:rsidR="2C28A108">
        <w:rPr>
          <w:rFonts w:ascii="Times New Roman" w:hAnsi="Times New Roman" w:eastAsia="Times New Roman" w:cs="Times New Roman"/>
          <w:sz w:val="20"/>
          <w:szCs w:val="20"/>
          <w:lang w:val="en-US"/>
        </w:rPr>
        <w:t xml:space="preserve"> grid for SPDE spatial model</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 xml:space="preserve">and example for the </w:t>
      </w:r>
      <w:r w:rsidRPr="2C28A108" w:rsidR="2C28A108">
        <w:rPr>
          <w:rFonts w:ascii="Times New Roman" w:hAnsi="Times New Roman" w:eastAsia="Times New Roman" w:cs="Times New Roman"/>
          <w:sz w:val="20"/>
          <w:szCs w:val="20"/>
          <w:lang w:val="en-US"/>
        </w:rPr>
        <w:t>Williams Fork Fire, CO (2020).</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b w:val="1"/>
          <w:bCs w:val="1"/>
          <w:sz w:val="20"/>
          <w:szCs w:val="20"/>
          <w:lang w:val="en-US"/>
        </w:rPr>
        <w:t>A</w:t>
      </w:r>
      <w:r w:rsidRPr="2C28A108" w:rsidR="2C28A108">
        <w:rPr>
          <w:rFonts w:ascii="Times New Roman" w:hAnsi="Times New Roman" w:eastAsia="Times New Roman" w:cs="Times New Roman"/>
          <w:sz w:val="20"/>
          <w:szCs w:val="20"/>
          <w:lang w:val="en-US"/>
        </w:rPr>
        <w:t>) Spatial mesh grid</w:t>
      </w:r>
      <w:r w:rsidRPr="2C28A108" w:rsidR="2C28A108">
        <w:rPr>
          <w:rFonts w:ascii="Times New Roman" w:hAnsi="Times New Roman" w:eastAsia="Times New Roman" w:cs="Times New Roman"/>
          <w:sz w:val="20"/>
          <w:szCs w:val="20"/>
          <w:lang w:val="en-US"/>
        </w:rPr>
        <w:t xml:space="preserve"> covering the Southern Rockies; (</w:t>
      </w:r>
      <w:r w:rsidRPr="2C28A108" w:rsidR="2C28A108">
        <w:rPr>
          <w:rFonts w:ascii="Times New Roman" w:hAnsi="Times New Roman" w:eastAsia="Times New Roman" w:cs="Times New Roman"/>
          <w:b w:val="1"/>
          <w:bCs w:val="1"/>
          <w:sz w:val="20"/>
          <w:szCs w:val="20"/>
          <w:lang w:val="en-US"/>
        </w:rPr>
        <w:t>B</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Cumulative FRP (FRPc); (</w:t>
      </w:r>
      <w:r w:rsidRPr="2C28A108" w:rsidR="2C28A108">
        <w:rPr>
          <w:rFonts w:ascii="Times New Roman" w:hAnsi="Times New Roman" w:eastAsia="Times New Roman" w:cs="Times New Roman"/>
          <w:b w:val="1"/>
          <w:bCs w:val="1"/>
          <w:sz w:val="20"/>
          <w:szCs w:val="20"/>
          <w:lang w:val="en-US"/>
        </w:rPr>
        <w:t>C</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 xml:space="preserve">Spatial effect of </w:t>
      </w:r>
      <w:r w:rsidRPr="2C28A108" w:rsidR="2C28A108">
        <w:rPr>
          <w:rFonts w:ascii="Times New Roman" w:hAnsi="Times New Roman" w:eastAsia="Times New Roman" w:cs="Times New Roman"/>
          <w:sz w:val="20"/>
          <w:szCs w:val="20"/>
          <w:lang w:val="en-US"/>
        </w:rPr>
        <w:t>FRPc</w:t>
      </w:r>
      <w:r w:rsidRPr="2C28A108" w:rsidR="2C28A108">
        <w:rPr>
          <w:rFonts w:ascii="Times New Roman" w:hAnsi="Times New Roman" w:eastAsia="Times New Roman" w:cs="Times New Roman"/>
          <w:sz w:val="20"/>
          <w:szCs w:val="20"/>
          <w:lang w:val="en-US"/>
        </w:rPr>
        <w:t>; (</w:t>
      </w:r>
      <w:r w:rsidRPr="2C28A108" w:rsidR="2C28A108">
        <w:rPr>
          <w:rFonts w:ascii="Times New Roman" w:hAnsi="Times New Roman" w:eastAsia="Times New Roman" w:cs="Times New Roman"/>
          <w:b w:val="1"/>
          <w:bCs w:val="1"/>
          <w:sz w:val="20"/>
          <w:szCs w:val="20"/>
          <w:lang w:val="en-US"/>
        </w:rPr>
        <w:t>D</w:t>
      </w:r>
      <w:r w:rsidRPr="2C28A108" w:rsidR="2C28A108">
        <w:rPr>
          <w:rFonts w:ascii="Times New Roman" w:hAnsi="Times New Roman" w:eastAsia="Times New Roman" w:cs="Times New Roman"/>
          <w:sz w:val="20"/>
          <w:szCs w:val="20"/>
          <w:lang w:val="en-US"/>
        </w:rPr>
        <w:t xml:space="preserve">) Uncertainty in the spatial effect of </w:t>
      </w:r>
      <w:r w:rsidRPr="2C28A108" w:rsidR="2C28A108">
        <w:rPr>
          <w:rFonts w:ascii="Times New Roman" w:hAnsi="Times New Roman" w:eastAsia="Times New Roman" w:cs="Times New Roman"/>
          <w:sz w:val="20"/>
          <w:szCs w:val="20"/>
          <w:lang w:val="en-US"/>
        </w:rPr>
        <w:t>FRPc</w:t>
      </w:r>
      <w:r w:rsidRPr="2C28A108" w:rsidR="2C28A108">
        <w:rPr>
          <w:rFonts w:ascii="Times New Roman" w:hAnsi="Times New Roman" w:eastAsia="Times New Roman" w:cs="Times New Roman"/>
          <w:sz w:val="20"/>
          <w:szCs w:val="20"/>
          <w:lang w:val="en-US"/>
        </w:rPr>
        <w:t>; (</w:t>
      </w:r>
      <w:r w:rsidRPr="2C28A108" w:rsidR="2C28A108">
        <w:rPr>
          <w:rFonts w:ascii="Times New Roman" w:hAnsi="Times New Roman" w:eastAsia="Times New Roman" w:cs="Times New Roman"/>
          <w:b w:val="1"/>
          <w:bCs w:val="1"/>
          <w:sz w:val="20"/>
          <w:szCs w:val="20"/>
          <w:lang w:val="en-US"/>
        </w:rPr>
        <w:t>E</w:t>
      </w:r>
      <w:r w:rsidRPr="2C28A108" w:rsidR="2C28A108">
        <w:rPr>
          <w:rFonts w:ascii="Times New Roman" w:hAnsi="Times New Roman" w:eastAsia="Times New Roman" w:cs="Times New Roman"/>
          <w:sz w:val="20"/>
          <w:szCs w:val="20"/>
          <w:lang w:val="en-US"/>
        </w:rPr>
        <w:t>)</w:t>
      </w:r>
      <w:r w:rsidRPr="2C28A108" w:rsidR="2C28A108">
        <w:rPr>
          <w:rFonts w:ascii="Times New Roman" w:hAnsi="Times New Roman" w:eastAsia="Times New Roman" w:cs="Times New Roman"/>
          <w:sz w:val="20"/>
          <w:szCs w:val="20"/>
          <w:lang w:val="en-US"/>
        </w:rPr>
        <w:t xml:space="preserve"> 90</w:t>
      </w:r>
      <w:r w:rsidRPr="2C28A108" w:rsidR="2C28A108">
        <w:rPr>
          <w:rFonts w:ascii="Times New Roman" w:hAnsi="Times New Roman" w:eastAsia="Times New Roman" w:cs="Times New Roman"/>
          <w:sz w:val="20"/>
          <w:szCs w:val="20"/>
          <w:vertAlign w:val="superscript"/>
          <w:lang w:val="en-US"/>
        </w:rPr>
        <w:t>th</w:t>
      </w:r>
      <w:r w:rsidRPr="2C28A108" w:rsidR="2C28A108">
        <w:rPr>
          <w:rFonts w:ascii="Times New Roman" w:hAnsi="Times New Roman" w:eastAsia="Times New Roman" w:cs="Times New Roman"/>
          <w:sz w:val="20"/>
          <w:szCs w:val="20"/>
          <w:lang w:val="en-US"/>
        </w:rPr>
        <w:t xml:space="preserve"> percentile CBIbc;</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w:t>
      </w:r>
      <w:r w:rsidRPr="2C28A108" w:rsidR="2C28A108">
        <w:rPr>
          <w:rFonts w:ascii="Times New Roman" w:hAnsi="Times New Roman" w:eastAsia="Times New Roman" w:cs="Times New Roman"/>
          <w:b w:val="1"/>
          <w:bCs w:val="1"/>
          <w:sz w:val="20"/>
          <w:szCs w:val="20"/>
          <w:lang w:val="en-US"/>
        </w:rPr>
        <w:t>F</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Spatial</w:t>
      </w:r>
      <w:r w:rsidRPr="2C28A108" w:rsidR="2C28A108">
        <w:rPr>
          <w:rFonts w:ascii="Times New Roman" w:hAnsi="Times New Roman" w:eastAsia="Times New Roman" w:cs="Times New Roman"/>
          <w:sz w:val="20"/>
          <w:szCs w:val="20"/>
          <w:lang w:val="en-US"/>
        </w:rPr>
        <w:t xml:space="preserve"> effect of </w:t>
      </w:r>
      <w:r w:rsidRPr="2C28A108" w:rsidR="2C28A108">
        <w:rPr>
          <w:rFonts w:ascii="Times New Roman" w:hAnsi="Times New Roman" w:eastAsia="Times New Roman" w:cs="Times New Roman"/>
          <w:sz w:val="20"/>
          <w:szCs w:val="20"/>
          <w:lang w:val="en-US"/>
        </w:rPr>
        <w:t>CBIbc</w:t>
      </w:r>
      <w:r w:rsidRPr="2C28A108" w:rsidR="2C28A108">
        <w:rPr>
          <w:rFonts w:ascii="Times New Roman" w:hAnsi="Times New Roman" w:eastAsia="Times New Roman" w:cs="Times New Roman"/>
          <w:sz w:val="20"/>
          <w:szCs w:val="20"/>
          <w:lang w:val="en-US"/>
        </w:rPr>
        <w:t>; and</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b w:val="1"/>
          <w:bCs w:val="1"/>
          <w:sz w:val="20"/>
          <w:szCs w:val="20"/>
          <w:lang w:val="en-US"/>
        </w:rPr>
        <w:t>(</w:t>
      </w:r>
      <w:r w:rsidRPr="2C28A108" w:rsidR="2C28A108">
        <w:rPr>
          <w:rFonts w:ascii="Times New Roman" w:hAnsi="Times New Roman" w:eastAsia="Times New Roman" w:cs="Times New Roman"/>
          <w:b w:val="1"/>
          <w:bCs w:val="1"/>
          <w:sz w:val="20"/>
          <w:szCs w:val="20"/>
          <w:lang w:val="en-US"/>
        </w:rPr>
        <w:t>G</w:t>
      </w:r>
      <w:r w:rsidRPr="2C28A108" w:rsidR="2C28A108">
        <w:rPr>
          <w:rFonts w:ascii="Times New Roman" w:hAnsi="Times New Roman" w:eastAsia="Times New Roman" w:cs="Times New Roman"/>
          <w:b w:val="1"/>
          <w:bCs w:val="1"/>
          <w:sz w:val="20"/>
          <w:szCs w:val="20"/>
          <w:lang w:val="en-US"/>
        </w:rPr>
        <w:t>)</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 xml:space="preserve">Uncertainty in the spatial effect of </w:t>
      </w:r>
      <w:r w:rsidRPr="2C28A108" w:rsidR="2C28A108">
        <w:rPr>
          <w:rFonts w:ascii="Times New Roman" w:hAnsi="Times New Roman" w:eastAsia="Times New Roman" w:cs="Times New Roman"/>
          <w:sz w:val="20"/>
          <w:szCs w:val="20"/>
          <w:lang w:val="en-US"/>
        </w:rPr>
        <w:t>CBIbc</w:t>
      </w:r>
      <w:r w:rsidRPr="2C28A108" w:rsidR="2C28A108">
        <w:rPr>
          <w:rFonts w:ascii="Times New Roman" w:hAnsi="Times New Roman" w:eastAsia="Times New Roman" w:cs="Times New Roman"/>
          <w:sz w:val="20"/>
          <w:szCs w:val="20"/>
          <w:lang w:val="en-US"/>
        </w:rPr>
        <w:t xml:space="preserve">. </w:t>
      </w:r>
      <w:r w:rsidRPr="2C28A108" w:rsidR="2C28A108">
        <w:rPr>
          <w:rFonts w:ascii="Times New Roman" w:hAnsi="Times New Roman" w:eastAsia="Times New Roman" w:cs="Times New Roman"/>
          <w:sz w:val="20"/>
          <w:szCs w:val="20"/>
          <w:lang w:val="en-US"/>
        </w:rPr>
        <w:t>Tighter</w:t>
      </w:r>
      <w:r w:rsidRPr="2C28A108" w:rsidR="2C28A108">
        <w:rPr>
          <w:rFonts w:ascii="Times New Roman" w:hAnsi="Times New Roman" w:eastAsia="Times New Roman" w:cs="Times New Roman"/>
          <w:sz w:val="20"/>
          <w:szCs w:val="20"/>
          <w:lang w:val="en-US"/>
        </w:rPr>
        <w:t xml:space="preserve"> spatial clustering</w:t>
      </w:r>
      <w:r w:rsidRPr="2C28A108" w:rsidR="2C28A108">
        <w:rPr>
          <w:rFonts w:ascii="Times New Roman" w:hAnsi="Times New Roman" w:eastAsia="Times New Roman" w:cs="Times New Roman"/>
          <w:sz w:val="20"/>
          <w:szCs w:val="20"/>
          <w:lang w:val="en-US"/>
        </w:rPr>
        <w:t xml:space="preserve"> was observed for FRPc compared to CBIbc</w:t>
      </w:r>
      <w:r w:rsidRPr="2C28A108" w:rsidR="2C28A108">
        <w:rPr>
          <w:rFonts w:ascii="Times New Roman" w:hAnsi="Times New Roman" w:eastAsia="Times New Roman" w:cs="Times New Roman"/>
          <w:sz w:val="20"/>
          <w:szCs w:val="20"/>
          <w:lang w:val="en-US"/>
        </w:rPr>
        <w:t>, and spatial dependence is strongest with</w:t>
      </w:r>
      <w:r w:rsidRPr="2C28A108" w:rsidR="2C28A108">
        <w:rPr>
          <w:rFonts w:ascii="Times New Roman" w:hAnsi="Times New Roman" w:eastAsia="Times New Roman" w:cs="Times New Roman"/>
          <w:sz w:val="20"/>
          <w:szCs w:val="20"/>
          <w:lang w:val="en-US"/>
        </w:rPr>
        <w:t>in</w:t>
      </w:r>
      <w:r w:rsidRPr="2C28A108" w:rsidR="2C28A108">
        <w:rPr>
          <w:rFonts w:ascii="Times New Roman" w:hAnsi="Times New Roman" w:eastAsia="Times New Roman" w:cs="Times New Roman"/>
          <w:sz w:val="20"/>
          <w:szCs w:val="20"/>
          <w:lang w:val="en-US"/>
        </w:rPr>
        <w:t xml:space="preserve"> ~1.4 km indicating fine</w:t>
      </w:r>
      <w:r w:rsidRPr="2C28A108" w:rsidR="2C28A108">
        <w:rPr>
          <w:rFonts w:ascii="Times New Roman" w:hAnsi="Times New Roman" w:eastAsia="Times New Roman" w:cs="Times New Roman"/>
          <w:sz w:val="20"/>
          <w:szCs w:val="20"/>
          <w:lang w:val="en-US"/>
        </w:rPr>
        <w:t>r</w:t>
      </w:r>
      <w:r w:rsidRPr="2C28A108" w:rsidR="2C28A108">
        <w:rPr>
          <w:rFonts w:ascii="Times New Roman" w:hAnsi="Times New Roman" w:eastAsia="Times New Roman" w:cs="Times New Roman"/>
          <w:sz w:val="20"/>
          <w:szCs w:val="20"/>
          <w:lang w:val="en-US"/>
        </w:rPr>
        <w:t xml:space="preserve">-scale spatial </w:t>
      </w:r>
      <w:r w:rsidRPr="2C28A108" w:rsidR="2C28A108">
        <w:rPr>
          <w:rFonts w:ascii="Times New Roman" w:hAnsi="Times New Roman" w:eastAsia="Times New Roman" w:cs="Times New Roman"/>
          <w:sz w:val="20"/>
          <w:szCs w:val="20"/>
          <w:lang w:val="en-US"/>
        </w:rPr>
        <w:t>patterns</w:t>
      </w:r>
      <w:r w:rsidRPr="2C28A108" w:rsidR="2C28A108">
        <w:rPr>
          <w:rFonts w:ascii="Times New Roman" w:hAnsi="Times New Roman" w:eastAsia="Times New Roman" w:cs="Times New Roman"/>
          <w:sz w:val="20"/>
          <w:szCs w:val="20"/>
          <w:lang w:val="en-US"/>
        </w:rPr>
        <w:t xml:space="preserve"> compared to </w:t>
      </w:r>
      <w:r w:rsidRPr="2C28A108" w:rsidR="2C28A108">
        <w:rPr>
          <w:rFonts w:ascii="Times New Roman" w:hAnsi="Times New Roman" w:eastAsia="Times New Roman" w:cs="Times New Roman"/>
          <w:sz w:val="20"/>
          <w:szCs w:val="20"/>
          <w:lang w:val="en-US"/>
        </w:rPr>
        <w:t>~</w:t>
      </w:r>
      <w:r w:rsidRPr="2C28A108" w:rsidR="2C28A108">
        <w:rPr>
          <w:rFonts w:ascii="Times New Roman" w:hAnsi="Times New Roman" w:eastAsia="Times New Roman" w:cs="Times New Roman"/>
          <w:sz w:val="20"/>
          <w:szCs w:val="20"/>
          <w:lang w:val="en-US"/>
        </w:rPr>
        <w:t xml:space="preserve">X km </w:t>
      </w:r>
      <w:r w:rsidRPr="2C28A108" w:rsidR="2C28A108">
        <w:rPr>
          <w:rFonts w:ascii="Times New Roman" w:hAnsi="Times New Roman" w:eastAsia="Times New Roman" w:cs="Times New Roman"/>
          <w:sz w:val="20"/>
          <w:szCs w:val="20"/>
          <w:lang w:val="en-US"/>
        </w:rPr>
        <w:t>for CBIbc</w:t>
      </w:r>
      <w:r w:rsidRPr="2C28A108" w:rsidR="2C28A108">
        <w:rPr>
          <w:rFonts w:ascii="Times New Roman" w:hAnsi="Times New Roman" w:eastAsia="Times New Roman" w:cs="Times New Roman"/>
          <w:sz w:val="20"/>
          <w:szCs w:val="20"/>
          <w:lang w:val="en-US"/>
        </w:rPr>
        <w:t xml:space="preserve">. </w:t>
      </w:r>
    </w:p>
    <w:p w:rsidRPr="00860874" w:rsidR="00475F04" w:rsidP="009400CC" w:rsidRDefault="003B4489" w14:paraId="32A96E0A" w14:textId="77777777">
      <w:pPr>
        <w:pStyle w:val="Heading1"/>
        <w:numPr>
          <w:ilvl w:val="0"/>
          <w:numId w:val="2"/>
        </w:numPr>
        <w:spacing w:before="240" w:after="120"/>
        <w:ind w:left="360"/>
      </w:pPr>
      <w:bookmarkStart w:name="_xsfke6bnezin" w:colFirst="0" w:colLast="0" w:id="23"/>
      <w:bookmarkEnd w:id="23"/>
      <w:r w:rsidRPr="00860874">
        <w:t>Discussion</w:t>
      </w:r>
    </w:p>
    <w:p w:rsidRPr="00860874" w:rsidR="00475F04" w:rsidP="2C28A108" w:rsidRDefault="003B4489" w14:paraId="32A96E0C" w14:textId="6A706971"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Significant differences </w:t>
      </w:r>
      <w:r w:rsidRPr="2C28A108" w:rsidR="2C28A108">
        <w:rPr>
          <w:rFonts w:ascii="Times New Roman" w:hAnsi="Times New Roman" w:eastAsia="Times New Roman" w:cs="Times New Roman"/>
          <w:lang w:val="en-US"/>
        </w:rPr>
        <w:t xml:space="preserve">between </w:t>
      </w:r>
      <w:r w:rsidRPr="2C28A108" w:rsidR="2C28A108">
        <w:rPr>
          <w:rFonts w:ascii="Times New Roman" w:hAnsi="Times New Roman" w:eastAsia="Times New Roman" w:cs="Times New Roman"/>
          <w:lang w:val="en-US"/>
        </w:rPr>
        <w:t>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and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xml:space="preserve"> relative to aspen emerged across forest types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in the Southern Rockies during recent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wildfires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w:t>
      </w:r>
      <w:r w:rsidRPr="2C28A108" w:rsidR="2C28A108">
        <w:rPr>
          <w:rFonts w:ascii="Times New Roman" w:hAnsi="Times New Roman" w:eastAsia="Times New Roman" w:cs="Times New Roman"/>
          <w:lang w:val="en-US"/>
        </w:rPr>
        <w:t>spen forest</w:t>
      </w:r>
      <w:r w:rsidRPr="2C28A108" w:rsidR="2C28A108">
        <w:rPr>
          <w:rFonts w:ascii="Times New Roman" w:hAnsi="Times New Roman" w:eastAsia="Times New Roman" w:cs="Times New Roman"/>
          <w:lang w:val="en-US"/>
        </w:rPr>
        <w:t xml:space="preserve"> composition and structure had significant moderating effects</w:t>
      </w:r>
      <w:r w:rsidRPr="2C28A108" w:rsidR="2C28A108">
        <w:rPr>
          <w:rFonts w:ascii="Times New Roman" w:hAnsi="Times New Roman" w:eastAsia="Times New Roman" w:cs="Times New Roman"/>
          <w:lang w:val="en-US"/>
        </w:rPr>
        <w:t xml:space="preserve"> on fire intensity and severity</w:t>
      </w:r>
      <w:r w:rsidRPr="2C28A108" w:rsidR="2C28A108">
        <w:rPr>
          <w:rFonts w:ascii="Times New Roman" w:hAnsi="Times New Roman" w:eastAsia="Times New Roman" w:cs="Times New Roman"/>
          <w:lang w:val="en-US"/>
        </w:rPr>
        <w:t xml:space="preserve"> compared to other forest types. For example, we found that </w:t>
      </w:r>
      <w:r w:rsidRPr="2C28A108" w:rsidR="2C28A108">
        <w:rPr>
          <w:rFonts w:ascii="Times New Roman" w:hAnsi="Times New Roman" w:eastAsia="Times New Roman" w:cs="Times New Roman"/>
          <w:lang w:val="en-US"/>
        </w:rPr>
        <w:t xml:space="preserve">compared to lodgepole pine, aspen </w:t>
      </w:r>
      <w:r w:rsidRPr="2C28A108" w:rsidR="2C28A108">
        <w:rPr>
          <w:rFonts w:ascii="Times New Roman" w:hAnsi="Times New Roman" w:eastAsia="Times New Roman" w:cs="Times New Roman"/>
          <w:lang w:val="en-US"/>
        </w:rPr>
        <w:t>averaged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20.9</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lower</w:t>
      </w:r>
      <w:r w:rsidRPr="2C28A108" w:rsidR="2C28A108">
        <w:rPr>
          <w:rFonts w:ascii="Times New Roman" w:hAnsi="Times New Roman" w:eastAsia="Times New Roman" w:cs="Times New Roman"/>
          <w:lang w:val="en-US"/>
        </w:rPr>
        <w:t xml:space="preserve"> FR</w:t>
      </w:r>
      <w:r w:rsidRPr="2C28A108" w:rsidR="2C28A108">
        <w:rPr>
          <w:rFonts w:ascii="Times New Roman" w:hAnsi="Times New Roman" w:eastAsia="Times New Roman" w:cs="Times New Roman"/>
          <w:lang w:val="en-US"/>
        </w:rPr>
        <w:t>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10.0</w:t>
      </w:r>
      <w:r w:rsidRPr="2C28A108" w:rsidR="2C28A108">
        <w:rPr>
          <w:rFonts w:ascii="Times New Roman" w:hAnsi="Times New Roman" w:eastAsia="Times New Roman" w:cs="Times New Roman"/>
          <w:lang w:val="en-US"/>
        </w:rPr>
        <w:t>% lower CBIbc</w:t>
      </w:r>
      <w:r w:rsidRPr="2C28A108" w:rsidR="2C28A108">
        <w:rPr>
          <w:rFonts w:ascii="Times New Roman" w:hAnsi="Times New Roman" w:eastAsia="Times New Roman" w:cs="Times New Roman"/>
          <w:lang w:val="en-US"/>
        </w:rPr>
        <w:t>. In this forest type</w:t>
      </w:r>
      <w:r w:rsidRPr="2C28A108" w:rsidR="2C28A108">
        <w:rPr>
          <w:rFonts w:ascii="Times New Roman" w:hAnsi="Times New Roman" w:eastAsia="Times New Roman" w:cs="Times New Roman"/>
          <w:lang w:val="en-US"/>
        </w:rPr>
        <w:t xml:space="preserve">, and where lodgepole and aspen co-occur, </w:t>
      </w:r>
      <w:r w:rsidRPr="2C28A108" w:rsidR="2C28A108">
        <w:rPr>
          <w:rFonts w:ascii="Times New Roman" w:hAnsi="Times New Roman" w:eastAsia="Times New Roman" w:cs="Times New Roman"/>
          <w:lang w:val="en-US"/>
        </w:rPr>
        <w:t xml:space="preserve">every unit increase in proportional live basal area </w:t>
      </w:r>
      <w:r w:rsidRPr="2C28A108" w:rsidR="2C28A108">
        <w:rPr>
          <w:rFonts w:ascii="Times New Roman" w:hAnsi="Times New Roman" w:eastAsia="Times New Roman" w:cs="Times New Roman"/>
          <w:lang w:val="en-US"/>
        </w:rPr>
        <w:t>decrease</w:t>
      </w:r>
      <w:r w:rsidRPr="2C28A108" w:rsidR="2C28A108">
        <w:rPr>
          <w:rFonts w:ascii="Times New Roman" w:hAnsi="Times New Roman" w:eastAsia="Times New Roman" w:cs="Times New Roman"/>
          <w:lang w:val="en-US"/>
        </w:rPr>
        <w:t>d</w:t>
      </w:r>
      <w:r w:rsidRPr="2C28A108" w:rsidR="2C28A108">
        <w:rPr>
          <w:rFonts w:ascii="Times New Roman" w:hAnsi="Times New Roman" w:eastAsia="Times New Roman" w:cs="Times New Roman"/>
          <w:lang w:val="en-US"/>
        </w:rPr>
        <w:t xml:space="preserve">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by </w:t>
      </w:r>
      <w:r w:rsidRPr="2C28A108" w:rsidR="2C28A108">
        <w:rPr>
          <w:rFonts w:ascii="Times New Roman" w:hAnsi="Times New Roman" w:eastAsia="Times New Roman" w:cs="Times New Roman"/>
          <w:lang w:val="en-US"/>
        </w:rPr>
        <w:t>-3.5</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and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5.7</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with VPD-mediation</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highlighting</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 capacity for aspen to reduce fire </w:t>
      </w:r>
      <w:r w:rsidRPr="2C28A108" w:rsidR="2C28A108">
        <w:rPr>
          <w:rFonts w:ascii="Times New Roman" w:hAnsi="Times New Roman" w:eastAsia="Times New Roman" w:cs="Times New Roman"/>
          <w:lang w:val="en-US"/>
        </w:rPr>
        <w:t>intensity</w:t>
      </w:r>
      <w:r w:rsidRPr="2C28A108" w:rsidR="2C28A108">
        <w:rPr>
          <w:rFonts w:ascii="Times New Roman" w:hAnsi="Times New Roman" w:eastAsia="Times New Roman" w:cs="Times New Roman"/>
          <w:lang w:val="en-US"/>
        </w:rPr>
        <w:t xml:space="preserve"> in lodgepole forests even under more extreme conditions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The results of this study have widespread implications for forest and fire management in the context of fire hazards</w:t>
      </w:r>
      <w:r w:rsidRPr="2C28A108" w:rsidR="2C28A108">
        <w:rPr>
          <w:rFonts w:ascii="Times New Roman" w:hAnsi="Times New Roman" w:eastAsia="Times New Roman" w:cs="Times New Roman"/>
          <w:lang w:val="en-US"/>
        </w:rPr>
        <w:t>, suppression and response,</w:t>
      </w:r>
      <w:r w:rsidRPr="2C28A108" w:rsidR="2C28A108">
        <w:rPr>
          <w:rFonts w:ascii="Times New Roman" w:hAnsi="Times New Roman" w:eastAsia="Times New Roman" w:cs="Times New Roman"/>
          <w:lang w:val="en-US"/>
        </w:rPr>
        <w:t xml:space="preserve"> and fuels </w:t>
      </w:r>
      <w:r w:rsidRPr="2C28A108" w:rsidR="2C28A108">
        <w:rPr>
          <w:rFonts w:ascii="Times New Roman" w:hAnsi="Times New Roman" w:eastAsia="Times New Roman" w:cs="Times New Roman"/>
          <w:lang w:val="en-US"/>
        </w:rPr>
        <w:t>treatments.</w:t>
      </w:r>
      <w:r w:rsidRPr="2C28A108" w:rsidR="2C28A108">
        <w:rPr>
          <w:rFonts w:ascii="Times New Roman" w:hAnsi="Times New Roman" w:eastAsia="Times New Roman" w:cs="Times New Roman"/>
          <w:lang w:val="en-US"/>
        </w:rPr>
        <w:t xml:space="preserve"> We </w:t>
      </w:r>
      <w:r w:rsidRPr="2C28A108" w:rsidR="2C28A108">
        <w:rPr>
          <w:rFonts w:ascii="Times New Roman" w:hAnsi="Times New Roman" w:eastAsia="Times New Roman" w:cs="Times New Roman"/>
          <w:lang w:val="en-US"/>
        </w:rPr>
        <w:t>introduce</w:t>
      </w:r>
      <w:r w:rsidRPr="2C28A108" w:rsidR="2C28A108">
        <w:rPr>
          <w:rFonts w:ascii="Times New Roman" w:hAnsi="Times New Roman" w:eastAsia="Times New Roman" w:cs="Times New Roman"/>
          <w:lang w:val="en-US"/>
        </w:rPr>
        <w:t xml:space="preserve"> a novel </w:t>
      </w:r>
      <w:r w:rsidRPr="2C28A108" w:rsidR="2C28A108">
        <w:rPr>
          <w:rFonts w:ascii="Times New Roman" w:hAnsi="Times New Roman" w:eastAsia="Times New Roman" w:cs="Times New Roman"/>
          <w:lang w:val="en-US"/>
        </w:rPr>
        <w:t>index</w:t>
      </w:r>
      <w:r w:rsidRPr="2C28A108" w:rsidR="2C28A108">
        <w:rPr>
          <w:rFonts w:ascii="Times New Roman" w:hAnsi="Times New Roman" w:eastAsia="Times New Roman" w:cs="Times New Roman"/>
          <w:lang w:val="en-US"/>
        </w:rPr>
        <w:t xml:space="preserve">, FRPc, </w:t>
      </w:r>
      <w:r w:rsidRPr="2C28A108" w:rsidR="2C28A108">
        <w:rPr>
          <w:rFonts w:ascii="Times New Roman" w:hAnsi="Times New Roman" w:eastAsia="Times New Roman" w:cs="Times New Roman"/>
          <w:lang w:val="en-US"/>
        </w:rPr>
        <w:t>as a proxy for fire intensity</w:t>
      </w:r>
      <w:r w:rsidRPr="2C28A108" w:rsidR="2C28A108">
        <w:rPr>
          <w:rFonts w:ascii="Times New Roman" w:hAnsi="Times New Roman" w:eastAsia="Times New Roman" w:cs="Times New Roman"/>
          <w:lang w:val="en-US"/>
        </w:rPr>
        <w:t xml:space="preserve"> and successfully harmonize this with satellite-derive burn severity, imputed wall-to-wall forest inventory data, and characteristics of topography and weather to elucidate the biotic and abiotic controls on fire </w:t>
      </w:r>
      <w:r w:rsidRPr="2C28A108" w:rsidR="2C28A108">
        <w:rPr>
          <w:rFonts w:ascii="Times New Roman" w:hAnsi="Times New Roman" w:eastAsia="Times New Roman" w:cs="Times New Roman"/>
          <w:lang w:val="en-US"/>
        </w:rPr>
        <w:t>intensity</w:t>
      </w:r>
      <w:r w:rsidRPr="2C28A108" w:rsidR="2C28A108">
        <w:rPr>
          <w:rFonts w:ascii="Times New Roman" w:hAnsi="Times New Roman" w:eastAsia="Times New Roman" w:cs="Times New Roman"/>
          <w:lang w:val="en-US"/>
        </w:rPr>
        <w:t xml:space="preserve"> and post-fire ecosystem impacts.</w:t>
      </w:r>
      <w:r w:rsidRPr="2C28A108" w:rsidR="2C28A108">
        <w:rPr>
          <w:rFonts w:ascii="Times New Roman" w:hAnsi="Times New Roman" w:eastAsia="Times New Roman" w:cs="Times New Roman"/>
          <w:lang w:val="en-US"/>
        </w:rPr>
        <w:t xml:space="preserve"> </w:t>
      </w:r>
    </w:p>
    <w:p w:rsidR="001E6DFA" w:rsidRDefault="003B4489" w14:paraId="1AE27FAB" w14:textId="0F795384">
      <w:pPr>
        <w:pStyle w:val="Heading2"/>
      </w:pPr>
      <w:bookmarkStart w:name="_lkkhuqna078q" w:colFirst="0" w:colLast="0" w:id="24"/>
      <w:bookmarkEnd w:id="24"/>
      <w:r w:rsidRPr="00860874">
        <w:t xml:space="preserve">4.1. </w:t>
      </w:r>
      <w:r w:rsidR="001E6DFA">
        <w:t>A</w:t>
      </w:r>
      <w:r w:rsidRPr="00860874">
        <w:t xml:space="preserve">spen </w:t>
      </w:r>
      <w:r w:rsidR="001E6DFA">
        <w:t>turns down the heat</w:t>
      </w:r>
      <w:r w:rsidR="00946FB5">
        <w:t xml:space="preserve"> during recent wildfires</w:t>
      </w:r>
    </w:p>
    <w:p w:rsidRPr="00367D06" w:rsidR="0071155B" w:rsidP="2C28A108" w:rsidRDefault="007512EC" w14:paraId="28D17F1B" w14:textId="460DFA74"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A</w:t>
      </w:r>
      <w:r w:rsidRPr="2C28A108" w:rsidR="2C28A108">
        <w:rPr>
          <w:rFonts w:ascii="Times New Roman" w:hAnsi="Times New Roman" w:eastAsia="Times New Roman" w:cs="Times New Roman"/>
          <w:lang w:val="en-US"/>
        </w:rPr>
        <w:t xml:space="preserve">spen </w:t>
      </w:r>
      <w:r w:rsidRPr="2C28A108" w:rsidR="2C28A108">
        <w:rPr>
          <w:rFonts w:ascii="Times New Roman" w:hAnsi="Times New Roman" w:eastAsia="Times New Roman" w:cs="Times New Roman"/>
          <w:lang w:val="en-US"/>
        </w:rPr>
        <w:t>forests</w:t>
      </w:r>
      <w:r w:rsidRPr="2C28A108" w:rsidR="2C28A108">
        <w:rPr>
          <w:rFonts w:ascii="Times New Roman" w:hAnsi="Times New Roman" w:eastAsia="Times New Roman" w:cs="Times New Roman"/>
          <w:lang w:val="en-US"/>
        </w:rPr>
        <w:t xml:space="preserve"> had a strong moderating effect on both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and CBI</w:t>
      </w:r>
      <w:r w:rsidRPr="2C28A108" w:rsidR="2C28A108">
        <w:rPr>
          <w:rFonts w:ascii="Times New Roman" w:hAnsi="Times New Roman" w:eastAsia="Times New Roman" w:cs="Times New Roman"/>
          <w:lang w:val="en-US"/>
        </w:rPr>
        <w:t>bc</w:t>
      </w:r>
      <w:r w:rsidRPr="2C28A108" w:rsidR="2C28A108">
        <w:rPr>
          <w:rFonts w:ascii="Times New Roman" w:hAnsi="Times New Roman" w:eastAsia="Times New Roman" w:cs="Times New Roman"/>
          <w:lang w:val="en-US"/>
        </w:rPr>
        <w:t>, especially</w:t>
      </w:r>
      <w:r w:rsidRPr="2C28A108" w:rsidR="2C28A108">
        <w:rPr>
          <w:rFonts w:ascii="Times New Roman" w:hAnsi="Times New Roman" w:eastAsia="Times New Roman" w:cs="Times New Roman"/>
          <w:lang w:val="en-US"/>
        </w:rPr>
        <w:t xml:space="preserve"> where it was the dominant forest </w:t>
      </w:r>
      <w:r w:rsidRPr="2C28A108" w:rsidR="2C28A108">
        <w:rPr>
          <w:rFonts w:ascii="Times New Roman" w:hAnsi="Times New Roman" w:eastAsia="Times New Roman" w:cs="Times New Roman"/>
          <w:lang w:val="en-US"/>
        </w:rPr>
        <w:t>cover</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Lodgepole pine, Douglas-fir,</w:t>
      </w:r>
      <w:r w:rsidRPr="2C28A108" w:rsidR="2C28A108">
        <w:rPr>
          <w:rFonts w:ascii="Times New Roman" w:hAnsi="Times New Roman" w:eastAsia="Times New Roman" w:cs="Times New Roman"/>
          <w:lang w:val="en-US"/>
        </w:rPr>
        <w:t xml:space="preserve"> white fir,</w:t>
      </w:r>
      <w:r w:rsidRPr="2C28A108" w:rsidR="2C28A108">
        <w:rPr>
          <w:rFonts w:ascii="Times New Roman" w:hAnsi="Times New Roman" w:eastAsia="Times New Roman" w:cs="Times New Roman"/>
          <w:lang w:val="en-US"/>
        </w:rPr>
        <w:t xml:space="preserve"> ponderosa pine, and spruce-fir forests types all exhibited significantly higher FRPc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and CBIbc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relative to aspen</w:t>
      </w:r>
      <w:r w:rsidRPr="2C28A108" w:rsidR="2C28A108">
        <w:rPr>
          <w:rFonts w:ascii="Times New Roman" w:hAnsi="Times New Roman" w:eastAsia="Times New Roman" w:cs="Times New Roman"/>
          <w:lang w:val="en-US"/>
        </w:rPr>
        <w:t xml:space="preserve"> while </w:t>
      </w:r>
      <w:r w:rsidRPr="2C28A108" w:rsidR="2C28A108">
        <w:rPr>
          <w:rFonts w:ascii="Times New Roman" w:hAnsi="Times New Roman" w:eastAsia="Times New Roman" w:cs="Times New Roman"/>
          <w:lang w:val="en-US"/>
        </w:rPr>
        <w:t>holding</w:t>
      </w:r>
      <w:r w:rsidRPr="2C28A108" w:rsidR="2C28A108">
        <w:rPr>
          <w:rFonts w:ascii="Times New Roman" w:hAnsi="Times New Roman" w:eastAsia="Times New Roman" w:cs="Times New Roman"/>
          <w:lang w:val="en-US"/>
        </w:rPr>
        <w:t xml:space="preserve"> landscape and climatic effects such as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forest composition and structure, fire weather, and topography</w:t>
      </w:r>
      <w:r w:rsidRPr="2C28A108" w:rsidR="2C28A108">
        <w:rPr>
          <w:rFonts w:ascii="Times New Roman" w:hAnsi="Times New Roman" w:eastAsia="Times New Roman" w:cs="Times New Roman"/>
          <w:lang w:val="en-US"/>
        </w:rPr>
        <w:t xml:space="preserve"> at their means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This result aligns with expectations of fire activity in aspen forests</w:t>
      </w:r>
      <w:r w:rsidRPr="2C28A108" w:rsidR="2C28A108">
        <w:rPr>
          <w:rFonts w:ascii="Times New Roman" w:hAnsi="Times New Roman" w:eastAsia="Times New Roman" w:cs="Times New Roman"/>
          <w:lang w:val="en-US"/>
        </w:rPr>
        <w:t xml:space="preserve">, which is generally considered to be lower than </w:t>
      </w:r>
      <w:r w:rsidRPr="2C28A108" w:rsidR="2C28A108">
        <w:rPr>
          <w:rFonts w:ascii="Times New Roman" w:hAnsi="Times New Roman" w:eastAsia="Times New Roman" w:cs="Times New Roman"/>
          <w:lang w:val="en-US"/>
        </w:rPr>
        <w:t>adjacent conifer forest types</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{"citationID":"0KxThqnZ","properties":{"formattedCitation":"(Nesbit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(Nesbit et al., 2023)</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Previous studies have shown that fire activity is determined also by aspen stand structure and function type (e.g., </w:t>
      </w:r>
      <w:r w:rsidRPr="2C28A108" w:rsidR="2C28A108">
        <w:rPr>
          <w:rFonts w:ascii="Times New Roman" w:hAnsi="Times New Roman" w:eastAsia="Times New Roman" w:cs="Times New Roman"/>
          <w:lang w:val="en-US"/>
        </w:rPr>
        <w:t>seral or stable), where stable stands are less likely to burn than seral stands</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{"citationID":"OHUnkIDC","properties":{"formattedCitation":"(Shinneman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(Shinneman et al., 2013)</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Our results </w:t>
      </w:r>
      <w:r w:rsidRPr="2C28A108" w:rsidR="2C28A108">
        <w:rPr>
          <w:rFonts w:ascii="Times New Roman" w:hAnsi="Times New Roman" w:eastAsia="Times New Roman" w:cs="Times New Roman"/>
          <w:lang w:val="en-US"/>
        </w:rPr>
        <w:t>support this</w:t>
      </w:r>
      <w:r w:rsidRPr="2C28A108" w:rsidR="2C28A108">
        <w:rPr>
          <w:rFonts w:ascii="Times New Roman" w:hAnsi="Times New Roman" w:eastAsia="Times New Roman" w:cs="Times New Roman"/>
          <w:lang w:val="en-US"/>
        </w:rPr>
        <w:t xml:space="preserve"> during recent wildfires in the Southern Rockies, with a </w:t>
      </w:r>
      <w:r w:rsidRPr="2C28A108" w:rsidR="2C28A108">
        <w:rPr>
          <w:rFonts w:ascii="Times New Roman" w:hAnsi="Times New Roman" w:eastAsia="Times New Roman" w:cs="Times New Roman"/>
          <w:lang w:val="en-US"/>
        </w:rPr>
        <w:t>-8.1</w:t>
      </w:r>
      <w:r w:rsidRPr="2C28A108" w:rsidR="2C28A108">
        <w:rPr>
          <w:rFonts w:ascii="Times New Roman" w:hAnsi="Times New Roman" w:eastAsia="Times New Roman" w:cs="Times New Roman"/>
          <w:lang w:val="en-US"/>
        </w:rPr>
        <w:t xml:space="preserve">% reduction FRPc </w:t>
      </w:r>
      <w:r w:rsidRPr="2C28A108" w:rsidR="2C28A108">
        <w:rPr>
          <w:rFonts w:ascii="Times New Roman" w:hAnsi="Times New Roman" w:eastAsia="Times New Roman" w:cs="Times New Roman"/>
          <w:lang w:val="en-US"/>
        </w:rPr>
        <w:t>for every unit increase in aspen percent cover (</w:t>
      </w:r>
      <w:r w:rsidRPr="2C28A108" w:rsidR="2C28A108">
        <w:rPr>
          <w:rFonts w:ascii="Times New Roman" w:hAnsi="Times New Roman" w:eastAsia="Times New Roman" w:cs="Times New Roman"/>
          <w:b w:val="1"/>
          <w:bCs w:val="1"/>
          <w:lang w:val="en-US"/>
        </w:rPr>
        <w:t xml:space="preserve">Figure </w:t>
      </w:r>
      <w:r w:rsidRPr="2C28A108" w:rsidR="2C28A108">
        <w:rPr>
          <w:rFonts w:ascii="Times New Roman" w:hAnsi="Times New Roman" w:eastAsia="Times New Roman" w:cs="Times New Roman"/>
          <w:b w:val="1"/>
          <w:bCs w:val="1"/>
          <w:lang w:val="en-US"/>
        </w:rPr>
        <w:t>3</w:t>
      </w:r>
      <w:r w:rsidRPr="2C28A108" w:rsidR="2C28A108">
        <w:rPr>
          <w:rFonts w:ascii="Times New Roman" w:hAnsi="Times New Roman" w:eastAsia="Times New Roman" w:cs="Times New Roman"/>
          <w:b w:val="1"/>
          <w:bCs w:val="1"/>
          <w:lang w:val="en-US"/>
        </w:rPr>
        <w:t>A</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 indicating a more pronounced cooling effect of aspen forests when they make up a greater proportion of the landscape area.</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Where aspen co-occurs with other forest types, </w:t>
      </w:r>
      <w:r w:rsidRPr="2C28A108" w:rsidR="2C28A108">
        <w:rPr>
          <w:rFonts w:ascii="Times New Roman" w:hAnsi="Times New Roman" w:eastAsia="Times New Roman" w:cs="Times New Roman"/>
          <w:lang w:val="en-US"/>
        </w:rPr>
        <w:t>significant moderating effects emerged especially when interacting with VPD (</w:t>
      </w:r>
      <w:r w:rsidRPr="2C28A108" w:rsidR="2C28A108">
        <w:rPr>
          <w:rFonts w:ascii="Times New Roman" w:hAnsi="Times New Roman" w:eastAsia="Times New Roman" w:cs="Times New Roman"/>
          <w:b w:val="1"/>
          <w:bCs w:val="1"/>
          <w:lang w:val="en-US"/>
        </w:rPr>
        <w:t>Figure 4</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In lodgepole, for every unit increase in aspen dominance (proportion of live basal area)</w:t>
      </w:r>
      <w:r w:rsidRPr="2C28A108" w:rsidR="2C28A108">
        <w:rPr>
          <w:rFonts w:ascii="Times New Roman" w:hAnsi="Times New Roman" w:eastAsia="Times New Roman" w:cs="Times New Roman"/>
          <w:lang w:val="en-US"/>
        </w:rPr>
        <w:t xml:space="preserve">, there was </w:t>
      </w:r>
      <w:r w:rsidRPr="2C28A108" w:rsidR="2C28A108">
        <w:rPr>
          <w:rFonts w:ascii="Times New Roman" w:hAnsi="Times New Roman" w:eastAsia="Times New Roman" w:cs="Times New Roman"/>
          <w:lang w:val="en-US"/>
        </w:rPr>
        <w:t>-3.5</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effect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o</w:t>
      </w:r>
      <w:r w:rsidRPr="2C28A108" w:rsidR="2C28A108">
        <w:rPr>
          <w:rFonts w:ascii="Times New Roman" w:hAnsi="Times New Roman" w:eastAsia="Times New Roman" w:cs="Times New Roman"/>
          <w:lang w:val="en-US"/>
        </w:rPr>
        <w:t xml:space="preserve">n FRPc and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5.8</w:t>
      </w:r>
      <w:r w:rsidRPr="2C28A108" w:rsidR="2C28A108">
        <w:rPr>
          <w:rFonts w:ascii="Times New Roman" w:hAnsi="Times New Roman" w:eastAsia="Times New Roman" w:cs="Times New Roman"/>
          <w:lang w:val="en-US"/>
        </w:rPr>
        <w:t xml:space="preserve">% in </w:t>
      </w:r>
      <w:r w:rsidRPr="2C28A108" w:rsidR="2C28A108">
        <w:rPr>
          <w:rFonts w:ascii="Times New Roman" w:hAnsi="Times New Roman" w:eastAsia="Times New Roman" w:cs="Times New Roman"/>
          <w:lang w:val="en-US"/>
        </w:rPr>
        <w:t>CBIbc, respectively (</w:t>
      </w:r>
      <w:r w:rsidRPr="2C28A108" w:rsidR="2C28A108">
        <w:rPr>
          <w:rFonts w:ascii="Times New Roman" w:hAnsi="Times New Roman" w:eastAsia="Times New Roman" w:cs="Times New Roman"/>
          <w:b w:val="1"/>
          <w:bCs w:val="1"/>
          <w:lang w:val="en-US"/>
        </w:rPr>
        <w:t>Table SX</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Importantly, this moderating effect </w:t>
      </w:r>
      <w:r w:rsidRPr="2C28A108" w:rsidR="2C28A108">
        <w:rPr>
          <w:rFonts w:ascii="Times New Roman" w:hAnsi="Times New Roman" w:eastAsia="Times New Roman" w:cs="Times New Roman"/>
          <w:lang w:val="en-US"/>
        </w:rPr>
        <w:t>was more pronounced</w:t>
      </w:r>
      <w:r w:rsidRPr="2C28A108" w:rsidR="2C28A108">
        <w:rPr>
          <w:rFonts w:ascii="Times New Roman" w:hAnsi="Times New Roman" w:eastAsia="Times New Roman" w:cs="Times New Roman"/>
          <w:lang w:val="en-US"/>
        </w:rPr>
        <w:t xml:space="preserve"> when interacting with VPD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suggesting that even under more extreme fire weather conditions</w:t>
      </w:r>
      <w:r w:rsidRPr="2C28A108" w:rsidR="2C28A108">
        <w:rPr>
          <w:rFonts w:ascii="Times New Roman" w:hAnsi="Times New Roman" w:eastAsia="Times New Roman" w:cs="Times New Roman"/>
          <w:lang w:val="en-US"/>
        </w:rPr>
        <w:t xml:space="preserve"> aspen may reduce fire </w:t>
      </w:r>
      <w:r w:rsidRPr="2C28A108" w:rsidR="2C28A108">
        <w:rPr>
          <w:rFonts w:ascii="Times New Roman" w:hAnsi="Times New Roman" w:eastAsia="Times New Roman" w:cs="Times New Roman"/>
          <w:lang w:val="en-US"/>
        </w:rPr>
        <w:t>intensity</w:t>
      </w:r>
      <w:r w:rsidRPr="2C28A108" w:rsidR="2C28A108">
        <w:rPr>
          <w:rFonts w:ascii="Times New Roman" w:hAnsi="Times New Roman" w:eastAsia="Times New Roman" w:cs="Times New Roman"/>
          <w:lang w:val="en-US"/>
        </w:rPr>
        <w:t xml:space="preserve"> and severity where it co-occurs with lodgepole. Conversely, the influence of aspen dominance in ponderosa</w:t>
      </w:r>
      <w:r w:rsidRPr="2C28A108" w:rsidR="2C28A108">
        <w:rPr>
          <w:rFonts w:ascii="Times New Roman" w:hAnsi="Times New Roman" w:eastAsia="Times New Roman" w:cs="Times New Roman"/>
          <w:lang w:val="en-US"/>
        </w:rPr>
        <w:t>, pinon-juniper,</w:t>
      </w:r>
      <w:r w:rsidRPr="2C28A108" w:rsidR="2C28A108">
        <w:rPr>
          <w:rFonts w:ascii="Times New Roman" w:hAnsi="Times New Roman" w:eastAsia="Times New Roman" w:cs="Times New Roman"/>
          <w:lang w:val="en-US"/>
        </w:rPr>
        <w:t xml:space="preserve"> and Douglas-fir</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weakly increased</w:t>
      </w:r>
      <w:r w:rsidRPr="2C28A108" w:rsidR="2C28A108">
        <w:rPr>
          <w:rFonts w:ascii="Times New Roman" w:hAnsi="Times New Roman" w:eastAsia="Times New Roman" w:cs="Times New Roman"/>
          <w:lang w:val="en-US"/>
        </w:rPr>
        <w:t xml:space="preserve"> fire </w:t>
      </w:r>
      <w:r w:rsidRPr="2C28A108" w:rsidR="2C28A108">
        <w:rPr>
          <w:rFonts w:ascii="Times New Roman" w:hAnsi="Times New Roman" w:eastAsia="Times New Roman" w:cs="Times New Roman"/>
          <w:lang w:val="en-US"/>
        </w:rPr>
        <w:t>intensity</w:t>
      </w:r>
      <w:r w:rsidRPr="2C28A108" w:rsidR="2C28A108">
        <w:rPr>
          <w:rFonts w:ascii="Times New Roman" w:hAnsi="Times New Roman" w:eastAsia="Times New Roman" w:cs="Times New Roman"/>
          <w:lang w:val="en-US"/>
        </w:rPr>
        <w:t xml:space="preserve"> and severity in some cases </w:t>
      </w:r>
      <w:r w:rsidRPr="2C28A108" w:rsidR="2C28A108">
        <w:rPr>
          <w:rFonts w:ascii="Times New Roman" w:hAnsi="Times New Roman" w:eastAsia="Times New Roman" w:cs="Times New Roman"/>
          <w:i w:val="1"/>
          <w:iCs w:val="1"/>
          <w:lang w:val="en-US"/>
        </w:rPr>
        <w:t>except</w:t>
      </w:r>
      <w:r w:rsidRPr="2C28A108" w:rsidR="2C28A108">
        <w:rPr>
          <w:rFonts w:ascii="Times New Roman" w:hAnsi="Times New Roman" w:eastAsia="Times New Roman" w:cs="Times New Roman"/>
          <w:lang w:val="en-US"/>
        </w:rPr>
        <w:t xml:space="preserve"> when interacting with VPD. While </w:t>
      </w:r>
      <w:r w:rsidRPr="2C28A108" w:rsidR="2C28A108">
        <w:rPr>
          <w:rFonts w:ascii="Times New Roman" w:hAnsi="Times New Roman" w:eastAsia="Times New Roman" w:cs="Times New Roman"/>
          <w:lang w:val="en-US"/>
        </w:rPr>
        <w:t xml:space="preserve">this dynamic deserves more attention in subsequent studies, it indicates that under more extreme fire weather aspen may provide a buffer in these forest types. Given </w:t>
      </w:r>
      <w:r w:rsidRPr="2C28A108" w:rsidR="2C28A108">
        <w:rPr>
          <w:rFonts w:ascii="Times New Roman" w:hAnsi="Times New Roman" w:eastAsia="Times New Roman" w:cs="Times New Roman"/>
          <w:lang w:val="en-US"/>
        </w:rPr>
        <w:t>associations between increasing</w:t>
      </w:r>
      <w:r w:rsidRPr="2C28A108" w:rsidR="2C28A108">
        <w:rPr>
          <w:rFonts w:ascii="Times New Roman" w:hAnsi="Times New Roman" w:eastAsia="Times New Roman" w:cs="Times New Roman"/>
          <w:lang w:val="en-US"/>
        </w:rPr>
        <w:t xml:space="preserve"> VPD </w:t>
      </w:r>
      <w:r w:rsidRPr="2C28A108" w:rsidR="2C28A108">
        <w:rPr>
          <w:rFonts w:ascii="Times New Roman" w:hAnsi="Times New Roman" w:eastAsia="Times New Roman" w:cs="Times New Roman"/>
          <w:lang w:val="en-US"/>
        </w:rPr>
        <w:t xml:space="preserve">and </w:t>
      </w:r>
      <w:r w:rsidRPr="2C28A108" w:rsidR="2C28A108">
        <w:rPr>
          <w:rFonts w:ascii="Times New Roman" w:hAnsi="Times New Roman" w:eastAsia="Times New Roman" w:cs="Times New Roman"/>
          <w:lang w:val="en-US"/>
        </w:rPr>
        <w:t xml:space="preserve">increasing fire activity in the western US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{"citationID":"c6hLerzr","properties":{"formattedCitation":"(Abatzoglou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Pr="2C28A108">
        <w:rPr>
          <w:rFonts w:ascii="Cambria Math" w:hAnsi="Cambria Math" w:eastAsia="Times New Roman" w:cs="Cambria Math"/>
        </w:rPr>
        <w:instrText xml:space="preserve">∼</w:instrText>
      </w:r>
      <w:r w:rsidRPr="2C28A108">
        <w:rPr>
          <w:rFonts w:ascii="Times New Roman" w:hAnsi="Times New Roman" w:eastAsia="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(Abatzoglou &amp; Williams, 2016)</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this is potentially significant </w:t>
      </w:r>
      <w:r w:rsidRPr="2C28A108" w:rsidR="2C28A108">
        <w:rPr>
          <w:rFonts w:ascii="Times New Roman" w:hAnsi="Times New Roman" w:eastAsia="Times New Roman" w:cs="Times New Roman"/>
          <w:lang w:val="en-US"/>
        </w:rPr>
        <w:t xml:space="preserve">finding. However, These forest types often occupy low-elevation sites where the future habitat suitability of aspen is in question (Hart et al., </w:t>
      </w:r>
      <w:r w:rsidRPr="2C28A108" w:rsidR="2C28A108">
        <w:rPr>
          <w:rFonts w:ascii="Times New Roman" w:hAnsi="Times New Roman" w:eastAsia="Times New Roman" w:cs="Times New Roman"/>
          <w:i w:val="1"/>
          <w:iCs w:val="1"/>
          <w:lang w:val="en-US"/>
        </w:rPr>
        <w:t>In review</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This VPD-mediation also highlights an important consideration in areas already dominated by aspen forests</w:t>
      </w:r>
      <w:r w:rsidRPr="2C28A108" w:rsidR="2C28A108">
        <w:rPr>
          <w:rFonts w:ascii="Times New Roman" w:hAnsi="Times New Roman" w:eastAsia="Times New Roman" w:cs="Times New Roman"/>
          <w:lang w:val="en-US"/>
        </w:rPr>
        <w:t xml:space="preserve"> – the influence of increasing dominance becomes insignificant when fire weather is more extreme. </w:t>
      </w:r>
      <w:r w:rsidRPr="2C28A108" w:rsidR="2C28A108">
        <w:rPr>
          <w:rFonts w:ascii="Times New Roman" w:hAnsi="Times New Roman" w:eastAsia="Times New Roman" w:cs="Times New Roman"/>
          <w:lang w:val="en-US"/>
        </w:rPr>
        <w:t xml:space="preserve">This aligns with simulated studies of aspen fire </w:t>
      </w:r>
      <w:r w:rsidRPr="2C28A108" w:rsidR="2C28A108">
        <w:rPr>
          <w:rFonts w:ascii="Times New Roman" w:hAnsi="Times New Roman" w:eastAsia="Times New Roman" w:cs="Times New Roman"/>
          <w:lang w:val="en-US"/>
        </w:rPr>
        <w:t>behavior</w:t>
      </w:r>
      <w:r w:rsidRPr="2C28A108" w:rsidR="2C28A108">
        <w:rPr>
          <w:rFonts w:ascii="Times New Roman" w:hAnsi="Times New Roman" w:eastAsia="Times New Roman" w:cs="Times New Roman"/>
          <w:lang w:val="en-US"/>
        </w:rPr>
        <w:t xml:space="preserve"> in northern Utah, where torching and crowning events were just as likely in aspen compared to conifer when fire weather was more extreme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{"citationID":"CmGYRHxZ","properties":{"formattedCitation":"(DeRose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(DeRose &amp; Leffler, 2014)</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xml:space="preserve">. Still, </w:t>
      </w:r>
      <w:r w:rsidRPr="2C28A108" w:rsidR="2C28A108">
        <w:rPr>
          <w:rFonts w:ascii="Times New Roman" w:hAnsi="Times New Roman" w:eastAsia="Times New Roman" w:cs="Times New Roman"/>
          <w:lang w:val="en-US"/>
        </w:rPr>
        <w:t>both</w:t>
      </w:r>
      <w:r w:rsidRPr="2C28A108" w:rsidR="2C28A108">
        <w:rPr>
          <w:rFonts w:ascii="Times New Roman" w:hAnsi="Times New Roman" w:eastAsia="Times New Roman" w:cs="Times New Roman"/>
          <w:lang w:val="en-US"/>
        </w:rPr>
        <w:t xml:space="preserve"> FRPc and CBIbc are lower in aspen forests relative to other types, this effect may just be diminished by extreme fire </w:t>
      </w:r>
      <w:r w:rsidRPr="2C28A108" w:rsidR="2C28A108">
        <w:rPr>
          <w:rFonts w:ascii="Times New Roman" w:hAnsi="Times New Roman" w:eastAsia="Times New Roman" w:cs="Times New Roman"/>
          <w:lang w:val="en-US"/>
        </w:rPr>
        <w:t>weather</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Future efforts should focus on this dynamic to </w:t>
      </w:r>
      <w:r w:rsidRPr="2C28A108" w:rsidR="2C28A108">
        <w:rPr>
          <w:rFonts w:ascii="Times New Roman" w:hAnsi="Times New Roman" w:eastAsia="Times New Roman" w:cs="Times New Roman"/>
          <w:lang w:val="en-US"/>
        </w:rPr>
        <w:t>untangle</w:t>
      </w:r>
      <w:r w:rsidRPr="2C28A108" w:rsidR="2C28A108">
        <w:rPr>
          <w:rFonts w:ascii="Times New Roman" w:hAnsi="Times New Roman" w:eastAsia="Times New Roman" w:cs="Times New Roman"/>
          <w:lang w:val="en-US"/>
        </w:rPr>
        <w:t xml:space="preserve"> the influence of fire weather on </w:t>
      </w:r>
      <w:r w:rsidRPr="2C28A108" w:rsidR="2C28A108">
        <w:rPr>
          <w:rFonts w:ascii="Times New Roman" w:hAnsi="Times New Roman" w:eastAsia="Times New Roman" w:cs="Times New Roman"/>
          <w:lang w:val="en-US"/>
        </w:rPr>
        <w:t>fire behavior in different forest types.</w:t>
      </w:r>
    </w:p>
    <w:p w:rsidRPr="00860874" w:rsidR="00475F04" w:rsidRDefault="003B4489" w14:paraId="32A96E0F" w14:textId="3F69F61D">
      <w:pPr>
        <w:pStyle w:val="Heading2"/>
      </w:pPr>
      <w:bookmarkStart w:name="_tygafaj059l6" w:colFirst="0" w:colLast="0" w:id="25"/>
      <w:bookmarkEnd w:id="25"/>
      <w:r w:rsidRPr="00860874">
        <w:t xml:space="preserve">4.2. Forest </w:t>
      </w:r>
      <w:r w:rsidR="006863E3">
        <w:t xml:space="preserve">composition and </w:t>
      </w:r>
      <w:r w:rsidRPr="00860874">
        <w:t>structure effects align with expected fire regime characteristics</w:t>
      </w:r>
    </w:p>
    <w:p w:rsidR="009F5036" w:rsidP="2C28A108" w:rsidRDefault="003B4489" w14:paraId="4B3CA9B6" w14:textId="58E9F8DE"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Forest-specific fire regime characteristics emerged when assessing the influence of structural metrics on fire </w:t>
      </w:r>
      <w:r w:rsidRPr="2C28A108" w:rsidR="2C28A108">
        <w:rPr>
          <w:rFonts w:ascii="Times New Roman" w:hAnsi="Times New Roman" w:eastAsia="Times New Roman" w:cs="Times New Roman"/>
          <w:lang w:val="en-US"/>
        </w:rPr>
        <w:t>heat</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 xml:space="preserve">burn </w:t>
      </w:r>
      <w:r w:rsidRPr="2C28A108" w:rsidR="2C28A108">
        <w:rPr>
          <w:rFonts w:ascii="Times New Roman" w:hAnsi="Times New Roman" w:eastAsia="Times New Roman" w:cs="Times New Roman"/>
          <w:lang w:val="en-US"/>
        </w:rPr>
        <w:t>severity. For example, the interesting relationship</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 xml:space="preserve"> between </w:t>
      </w:r>
      <w:r w:rsidRPr="2C28A108" w:rsidR="2C28A108">
        <w:rPr>
          <w:rFonts w:ascii="Times New Roman" w:hAnsi="Times New Roman" w:eastAsia="Times New Roman" w:cs="Times New Roman"/>
          <w:lang w:val="en-US"/>
        </w:rPr>
        <w:t>SDI and HDR</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corroborate expected fire regime characteristics in </w:t>
      </w:r>
      <w:r w:rsidRPr="2C28A108" w:rsidR="2C28A108">
        <w:rPr>
          <w:rFonts w:ascii="Times New Roman" w:hAnsi="Times New Roman" w:eastAsia="Times New Roman" w:cs="Times New Roman"/>
          <w:lang w:val="en-US"/>
        </w:rPr>
        <w:t xml:space="preserve">aspen, </w:t>
      </w:r>
      <w:r w:rsidRPr="2C28A108" w:rsidR="2C28A108">
        <w:rPr>
          <w:rFonts w:ascii="Times New Roman" w:hAnsi="Times New Roman" w:eastAsia="Times New Roman" w:cs="Times New Roman"/>
          <w:lang w:val="en-US"/>
        </w:rPr>
        <w:t>ponderosa</w:t>
      </w:r>
      <w:r w:rsidRPr="2C28A108" w:rsidR="2C28A108">
        <w:rPr>
          <w:rFonts w:ascii="Times New Roman" w:hAnsi="Times New Roman" w:eastAsia="Times New Roman" w:cs="Times New Roman"/>
          <w:lang w:val="en-US"/>
        </w:rPr>
        <w:t xml:space="preserve"> pine</w:t>
      </w:r>
      <w:r w:rsidRPr="2C28A108" w:rsidR="2C28A108">
        <w:rPr>
          <w:rFonts w:ascii="Times New Roman" w:hAnsi="Times New Roman" w:eastAsia="Times New Roman" w:cs="Times New Roman"/>
          <w:lang w:val="en-US"/>
        </w:rPr>
        <w:t xml:space="preserve"> and </w:t>
      </w:r>
      <w:r w:rsidRPr="2C28A108" w:rsidR="2C28A108">
        <w:rPr>
          <w:rFonts w:ascii="Times New Roman" w:hAnsi="Times New Roman" w:eastAsia="Times New Roman" w:cs="Times New Roman"/>
          <w:lang w:val="en-US"/>
        </w:rPr>
        <w:t>spruce-fir</w:t>
      </w:r>
      <w:r w:rsidRPr="2C28A108" w:rsidR="2C28A108">
        <w:rPr>
          <w:rFonts w:ascii="Times New Roman" w:hAnsi="Times New Roman" w:eastAsia="Times New Roman" w:cs="Times New Roman"/>
          <w:lang w:val="en-US"/>
        </w:rPr>
        <w:t xml:space="preserve"> forests. </w:t>
      </w:r>
      <w:r w:rsidRPr="2C28A108" w:rsidR="2C28A108">
        <w:rPr>
          <w:rFonts w:ascii="Times New Roman" w:hAnsi="Times New Roman" w:eastAsia="Times New Roman" w:cs="Times New Roman"/>
          <w:lang w:val="en-US"/>
        </w:rPr>
        <w:t>The SDI</w:t>
      </w:r>
      <w:r w:rsidRPr="2C28A108" w:rsidR="2C28A108">
        <w:rPr>
          <w:rFonts w:ascii="Times New Roman" w:hAnsi="Times New Roman" w:eastAsia="Times New Roman" w:cs="Times New Roman"/>
          <w:lang w:val="en-US"/>
        </w:rPr>
        <w:t xml:space="preserve"> relates the total number of trees per unit area to their average stem diameter</w:t>
      </w:r>
      <w:r w:rsidRPr="2C28A108" w:rsidR="2C28A108">
        <w:rPr>
          <w:rFonts w:ascii="Times New Roman" w:hAnsi="Times New Roman" w:eastAsia="Times New Roman" w:cs="Times New Roman"/>
          <w:lang w:val="en-US"/>
        </w:rPr>
        <w:t xml:space="preserve"> where </w:t>
      </w:r>
      <w:r w:rsidRPr="2C28A108" w:rsidR="2C28A108">
        <w:rPr>
          <w:rFonts w:ascii="Times New Roman" w:hAnsi="Times New Roman" w:eastAsia="Times New Roman" w:cs="Times New Roman"/>
          <w:lang w:val="en-US"/>
        </w:rPr>
        <w:t>low</w:t>
      </w:r>
      <w:r w:rsidRPr="2C28A108" w:rsidR="2C28A108">
        <w:rPr>
          <w:rFonts w:ascii="Times New Roman" w:hAnsi="Times New Roman" w:eastAsia="Times New Roman" w:cs="Times New Roman"/>
          <w:lang w:val="en-US"/>
        </w:rPr>
        <w:t xml:space="preserve"> values represent less dense stands</w:t>
      </w:r>
      <w:r w:rsidRPr="2C28A108" w:rsidR="2C28A108">
        <w:rPr>
          <w:rFonts w:ascii="Times New Roman" w:hAnsi="Times New Roman" w:eastAsia="Times New Roman" w:cs="Times New Roman"/>
          <w:lang w:val="en-US"/>
        </w:rPr>
        <w:t xml:space="preserve"> and high values represent </w:t>
      </w:r>
      <w:r w:rsidRPr="2C28A108" w:rsidR="2C28A108">
        <w:rPr>
          <w:rFonts w:ascii="Times New Roman" w:hAnsi="Times New Roman" w:eastAsia="Times New Roman" w:cs="Times New Roman"/>
          <w:lang w:val="en-US"/>
        </w:rPr>
        <w:t>dense, high volume stands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Significant effects of aspen SDI emerged showing that </w:t>
      </w:r>
      <w:r w:rsidRPr="2C28A108" w:rsidR="2C28A108">
        <w:rPr>
          <w:rFonts w:ascii="Times New Roman" w:hAnsi="Times New Roman" w:eastAsia="Times New Roman" w:cs="Times New Roman"/>
          <w:lang w:val="en-US"/>
        </w:rPr>
        <w:t>as SDI increases,</w:t>
      </w:r>
      <w:r w:rsidRPr="2C28A108" w:rsidR="2C28A108">
        <w:rPr>
          <w:rFonts w:ascii="Times New Roman" w:hAnsi="Times New Roman" w:eastAsia="Times New Roman" w:cs="Times New Roman"/>
          <w:lang w:val="en-US"/>
        </w:rPr>
        <w:t xml:space="preserve"> FRPc</w:t>
      </w:r>
      <w:r w:rsidRPr="2C28A108" w:rsidR="2C28A108">
        <w:rPr>
          <w:rFonts w:ascii="Times New Roman" w:hAnsi="Times New Roman" w:eastAsia="Times New Roman" w:cs="Times New Roman"/>
          <w:lang w:val="en-US"/>
        </w:rPr>
        <w:t xml:space="preserve"> and CBIbc</w:t>
      </w:r>
      <w:r w:rsidRPr="2C28A108" w:rsidR="2C28A108">
        <w:rPr>
          <w:rFonts w:ascii="Times New Roman" w:hAnsi="Times New Roman" w:eastAsia="Times New Roman" w:cs="Times New Roman"/>
          <w:lang w:val="en-US"/>
        </w:rPr>
        <w:t xml:space="preserve"> decreases by </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2.6</w:t>
      </w:r>
      <w:r w:rsidRPr="2C28A108" w:rsidR="2C28A108">
        <w:rPr>
          <w:rFonts w:ascii="Times New Roman" w:hAnsi="Times New Roman" w:eastAsia="Times New Roman" w:cs="Times New Roman"/>
          <w:lang w:val="en-US"/>
        </w:rPr>
        <w:t>% and -1.6</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respectively</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4</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This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indicates</w:t>
      </w:r>
      <w:r w:rsidRPr="2C28A108" w:rsidR="2C28A108">
        <w:rPr>
          <w:rFonts w:ascii="Times New Roman" w:hAnsi="Times New Roman" w:eastAsia="Times New Roman" w:cs="Times New Roman"/>
          <w:lang w:val="en-US"/>
        </w:rPr>
        <w:t xml:space="preserve"> that </w:t>
      </w:r>
      <w:r w:rsidRPr="2C28A108" w:rsidR="2C28A108">
        <w:rPr>
          <w:rFonts w:ascii="Times New Roman" w:hAnsi="Times New Roman" w:eastAsia="Times New Roman" w:cs="Times New Roman"/>
          <w:lang w:val="en-US"/>
        </w:rPr>
        <w:t>where</w:t>
      </w:r>
      <w:r w:rsidRPr="2C28A108" w:rsidR="2C28A108">
        <w:rPr>
          <w:rFonts w:ascii="Times New Roman" w:hAnsi="Times New Roman" w:eastAsia="Times New Roman" w:cs="Times New Roman"/>
          <w:lang w:val="en-US"/>
        </w:rPr>
        <w:t xml:space="preserve"> aspen stands </w:t>
      </w:r>
      <w:r w:rsidRPr="2C28A108" w:rsidR="2C28A108">
        <w:rPr>
          <w:rFonts w:ascii="Times New Roman" w:hAnsi="Times New Roman" w:eastAsia="Times New Roman" w:cs="Times New Roman"/>
          <w:lang w:val="en-US"/>
        </w:rPr>
        <w:t>were</w:t>
      </w:r>
      <w:r w:rsidRPr="2C28A108" w:rsidR="2C28A108">
        <w:rPr>
          <w:rFonts w:ascii="Times New Roman" w:hAnsi="Times New Roman" w:eastAsia="Times New Roman" w:cs="Times New Roman"/>
          <w:lang w:val="en-US"/>
        </w:rPr>
        <w:t xml:space="preserve"> more densely packed (</w:t>
      </w:r>
      <w:r w:rsidRPr="2C28A108" w:rsidR="2C28A108">
        <w:rPr>
          <w:rFonts w:ascii="Times New Roman" w:hAnsi="Times New Roman" w:eastAsia="Times New Roman" w:cs="Times New Roman"/>
          <w:i w:val="1"/>
          <w:iCs w:val="1"/>
          <w:lang w:val="en-US"/>
        </w:rPr>
        <w:t>i.e.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representative</w:t>
      </w:r>
      <w:r w:rsidRPr="2C28A108" w:rsidR="2C28A108">
        <w:rPr>
          <w:rFonts w:ascii="Times New Roman" w:hAnsi="Times New Roman" w:eastAsia="Times New Roman" w:cs="Times New Roman"/>
          <w:lang w:val="en-US"/>
        </w:rPr>
        <w:t xml:space="preserve"> of a more stable functional type)</w:t>
      </w:r>
      <w:r w:rsidRPr="2C28A108" w:rsidR="2C28A108">
        <w:rPr>
          <w:rFonts w:ascii="Times New Roman" w:hAnsi="Times New Roman" w:eastAsia="Times New Roman" w:cs="Times New Roman"/>
          <w:lang w:val="en-US"/>
        </w:rPr>
        <w:t xml:space="preserve"> they reduce both heat and severity of fire. </w:t>
      </w:r>
      <w:r w:rsidRPr="2C28A108" w:rsidR="2C28A108">
        <w:rPr>
          <w:rFonts w:ascii="Times New Roman" w:hAnsi="Times New Roman" w:eastAsia="Times New Roman" w:cs="Times New Roman"/>
          <w:lang w:val="en-US"/>
        </w:rPr>
        <w:t>Similarly, as aspen HDR increased, FRPc and CBIbc both decreased weak</w:t>
      </w:r>
      <w:r w:rsidRPr="2C28A108" w:rsidR="2C28A108">
        <w:rPr>
          <w:rFonts w:ascii="Times New Roman" w:hAnsi="Times New Roman" w:eastAsia="Times New Roman" w:cs="Times New Roman"/>
          <w:lang w:val="en-US"/>
        </w:rPr>
        <w:t>ly</w:t>
      </w:r>
      <w:r w:rsidRPr="2C28A108" w:rsidR="2C28A108">
        <w:rPr>
          <w:rFonts w:ascii="Times New Roman" w:hAnsi="Times New Roman" w:eastAsia="Times New Roman" w:cs="Times New Roman"/>
          <w:lang w:val="en-US"/>
        </w:rPr>
        <w:t xml:space="preserve"> but significantly</w:t>
      </w:r>
      <w:r w:rsidRPr="2C28A108" w:rsidR="2C28A108">
        <w:rPr>
          <w:rFonts w:ascii="Times New Roman" w:hAnsi="Times New Roman" w:eastAsia="Times New Roman" w:cs="Times New Roman"/>
          <w:lang w:val="en-US"/>
        </w:rPr>
        <w:t xml:space="preserve">. High HDR </w:t>
      </w:r>
      <w:r w:rsidRPr="2C28A108" w:rsidR="2C28A108">
        <w:rPr>
          <w:rFonts w:ascii="Times New Roman" w:hAnsi="Times New Roman" w:eastAsia="Times New Roman" w:cs="Times New Roman"/>
          <w:lang w:val="en-US"/>
        </w:rPr>
        <w:t>implies</w:t>
      </w:r>
      <w:r w:rsidRPr="2C28A108" w:rsidR="2C28A108">
        <w:rPr>
          <w:rFonts w:ascii="Times New Roman" w:hAnsi="Times New Roman" w:eastAsia="Times New Roman" w:cs="Times New Roman"/>
          <w:lang w:val="en-US"/>
        </w:rPr>
        <w:t xml:space="preserve"> tall</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slender trees</w:t>
      </w:r>
      <w:r w:rsidRPr="2C28A108" w:rsidR="2C28A108">
        <w:rPr>
          <w:rFonts w:ascii="Times New Roman" w:hAnsi="Times New Roman" w:eastAsia="Times New Roman" w:cs="Times New Roman"/>
          <w:lang w:val="en-US"/>
        </w:rPr>
        <w:t xml:space="preserve"> which is more indicative of seral aspen forests with </w:t>
      </w:r>
      <w:r w:rsidRPr="2C28A108" w:rsidR="2C28A108">
        <w:rPr>
          <w:rFonts w:ascii="Times New Roman" w:hAnsi="Times New Roman" w:eastAsia="Times New Roman" w:cs="Times New Roman"/>
          <w:lang w:val="en-US"/>
        </w:rPr>
        <w:t>little understory regeneration and a few large individuals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This </w:t>
      </w:r>
      <w:r w:rsidRPr="2C28A108" w:rsidR="2C28A108">
        <w:rPr>
          <w:rFonts w:ascii="Times New Roman" w:hAnsi="Times New Roman" w:eastAsia="Times New Roman" w:cs="Times New Roman"/>
          <w:lang w:val="en-US"/>
        </w:rPr>
        <w:t>aligns with expected fire regime characteristic in stable aspen types</w:t>
      </w:r>
      <w:r w:rsidRPr="2C28A108" w:rsidR="2C28A108">
        <w:rPr>
          <w:rFonts w:ascii="Times New Roman" w:hAnsi="Times New Roman" w:eastAsia="Times New Roman" w:cs="Times New Roman"/>
          <w:lang w:val="en-US"/>
        </w:rPr>
        <w:t xml:space="preserve"> which</w:t>
      </w:r>
      <w:r w:rsidRPr="2C28A108" w:rsidR="2C28A108">
        <w:rPr>
          <w:rFonts w:ascii="Times New Roman" w:hAnsi="Times New Roman" w:eastAsia="Times New Roman" w:cs="Times New Roman"/>
          <w:lang w:val="en-US"/>
        </w:rPr>
        <w:t xml:space="preserve"> generally experience lower intensity fire than seral types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{"citationID":"aNyfN7GL","properties":{"formattedCitation":"(Shinneman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(Shinneman et al., 2013)</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S</w:t>
      </w:r>
      <w:r w:rsidRPr="2C28A108" w:rsidR="2C28A108">
        <w:rPr>
          <w:rFonts w:ascii="Times New Roman" w:hAnsi="Times New Roman" w:eastAsia="Times New Roman" w:cs="Times New Roman"/>
          <w:lang w:val="en-US"/>
        </w:rPr>
        <w:t>imilar interesting effects emerged</w:t>
      </w:r>
      <w:r w:rsidRPr="2C28A108" w:rsidR="2C28A108">
        <w:rPr>
          <w:rFonts w:ascii="Times New Roman" w:hAnsi="Times New Roman" w:eastAsia="Times New Roman" w:cs="Times New Roman"/>
          <w:lang w:val="en-US"/>
        </w:rPr>
        <w:t xml:space="preserve"> in spruce-fir forests</w:t>
      </w:r>
      <w:r w:rsidRPr="2C28A108" w:rsidR="2C28A108">
        <w:rPr>
          <w:rFonts w:ascii="Times New Roman" w:hAnsi="Times New Roman" w:eastAsia="Times New Roman" w:cs="Times New Roman"/>
          <w:lang w:val="en-US"/>
        </w:rPr>
        <w:t xml:space="preserve"> for FRPc but not for CBIbc. In </w:t>
      </w:r>
      <w:r w:rsidRPr="2C28A108" w:rsidR="2C28A108">
        <w:rPr>
          <w:rFonts w:ascii="Times New Roman" w:hAnsi="Times New Roman" w:eastAsia="Times New Roman" w:cs="Times New Roman"/>
          <w:lang w:val="en-US"/>
        </w:rPr>
        <w:t>these forest types</w:t>
      </w:r>
      <w:r w:rsidRPr="2C28A108" w:rsidR="2C28A108">
        <w:rPr>
          <w:rFonts w:ascii="Times New Roman" w:hAnsi="Times New Roman" w:eastAsia="Times New Roman" w:cs="Times New Roman"/>
          <w:lang w:val="en-US"/>
        </w:rPr>
        <w:t xml:space="preserve">, significant negative effects of </w:t>
      </w:r>
      <w:r w:rsidRPr="2C28A108" w:rsidR="2C28A108">
        <w:rPr>
          <w:rFonts w:ascii="Times New Roman" w:hAnsi="Times New Roman" w:eastAsia="Times New Roman" w:cs="Times New Roman"/>
          <w:lang w:val="en-US"/>
        </w:rPr>
        <w:t>SDI (weak but significant),</w:t>
      </w:r>
      <w:r w:rsidRPr="2C28A108" w:rsidR="2C28A108">
        <w:rPr>
          <w:rFonts w:ascii="Times New Roman" w:hAnsi="Times New Roman" w:eastAsia="Times New Roman" w:cs="Times New Roman"/>
          <w:lang w:val="en-US"/>
        </w:rPr>
        <w:t xml:space="preserve"> average live basal area</w:t>
      </w:r>
      <w:r w:rsidRPr="2C28A108" w:rsidR="2C28A108">
        <w:rPr>
          <w:rFonts w:ascii="Times New Roman" w:hAnsi="Times New Roman" w:eastAsia="Times New Roman" w:cs="Times New Roman"/>
          <w:lang w:val="en-US"/>
        </w:rPr>
        <w:t>, HDR</w:t>
      </w:r>
      <w:r w:rsidRPr="2C28A108" w:rsidR="2C28A108">
        <w:rPr>
          <w:rFonts w:ascii="Times New Roman" w:hAnsi="Times New Roman" w:eastAsia="Times New Roman" w:cs="Times New Roman"/>
          <w:lang w:val="en-US"/>
        </w:rPr>
        <w:t xml:space="preserve"> indicate that densely packed forests tend to have lower FRPc. </w:t>
      </w:r>
      <w:r w:rsidRPr="2C28A108" w:rsidR="2C28A108">
        <w:rPr>
          <w:rFonts w:ascii="Times New Roman" w:hAnsi="Times New Roman" w:eastAsia="Times New Roman" w:cs="Times New Roman"/>
          <w:lang w:val="en-US"/>
        </w:rPr>
        <w:t xml:space="preserve">High-elevation dense spruce-fir forests are characterized by relatively high surface fuel </w:t>
      </w:r>
      <w:r w:rsidRPr="2C28A108" w:rsidR="2C28A108">
        <w:rPr>
          <w:rFonts w:ascii="Times New Roman" w:hAnsi="Times New Roman" w:eastAsia="Times New Roman" w:cs="Times New Roman"/>
          <w:lang w:val="en-US"/>
        </w:rPr>
        <w:t xml:space="preserve">and soil </w:t>
      </w:r>
      <w:r w:rsidRPr="2C28A108" w:rsidR="2C28A108">
        <w:rPr>
          <w:rFonts w:ascii="Times New Roman" w:hAnsi="Times New Roman" w:eastAsia="Times New Roman" w:cs="Times New Roman"/>
          <w:lang w:val="en-US"/>
        </w:rPr>
        <w:t>moisture</w:t>
      </w:r>
      <w:r w:rsidRPr="2C28A108" w:rsidR="2C28A108">
        <w:rPr>
          <w:rFonts w:ascii="Times New Roman" w:hAnsi="Times New Roman" w:eastAsia="Times New Roman" w:cs="Times New Roman"/>
          <w:lang w:val="en-US"/>
        </w:rPr>
        <w:t xml:space="preserve"> which is often retained later in the year than other forest types</w:t>
      </w:r>
      <w:r w:rsidRPr="2C28A108" w:rsidR="2C28A108">
        <w:rPr>
          <w:rFonts w:ascii="Times New Roman" w:hAnsi="Times New Roman" w:eastAsia="Times New Roman" w:cs="Times New Roman"/>
          <w:lang w:val="en-US"/>
        </w:rPr>
        <w:t xml:space="preserve"> and can have significant limitations on fire intensity under most conditions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Still, </w:t>
      </w:r>
      <w:r w:rsidRPr="2C28A108" w:rsidR="2C28A108">
        <w:rPr>
          <w:rFonts w:ascii="Times New Roman" w:hAnsi="Times New Roman" w:eastAsia="Times New Roman" w:cs="Times New Roman"/>
          <w:lang w:val="en-US"/>
        </w:rPr>
        <w:t>these forests</w:t>
      </w:r>
      <w:r w:rsidRPr="2C28A108" w:rsidR="2C28A108">
        <w:rPr>
          <w:rFonts w:ascii="Times New Roman" w:hAnsi="Times New Roman" w:eastAsia="Times New Roman" w:cs="Times New Roman"/>
          <w:lang w:val="en-US"/>
        </w:rPr>
        <w:t xml:space="preserve"> readily burn at high severity when conditions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align</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a possible explanation for the lack of significant effects on CBIbc.</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Relative to aspen, spruce-fir forest types only demonstrated a weakly positive effect on FRPc (</w:t>
      </w:r>
      <w:r w:rsidRPr="2C28A108" w:rsidR="2C28A108">
        <w:rPr>
          <w:rFonts w:ascii="Times New Roman" w:hAnsi="Times New Roman" w:eastAsia="Times New Roman" w:cs="Times New Roman"/>
          <w:b w:val="1"/>
          <w:bCs w:val="1"/>
          <w:lang w:val="en-US"/>
        </w:rPr>
        <w:t>Figure 2</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and the influence of aspen dominance on reducing fire heat was only uncovered when interacting the VPD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4</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suggesting that specific fire weather conditions influence the flammability of spruce-fir</w:t>
      </w:r>
      <w:r w:rsidRPr="2C28A108" w:rsidR="2C28A108">
        <w:rPr>
          <w:rFonts w:ascii="Times New Roman" w:hAnsi="Times New Roman" w:eastAsia="Times New Roman" w:cs="Times New Roman"/>
          <w:lang w:val="en-US"/>
        </w:rPr>
        <w:t xml:space="preserve"> relative to aspen</w:t>
      </w:r>
      <w:r w:rsidRPr="2C28A108" w:rsidR="2C28A108">
        <w:rPr>
          <w:rFonts w:ascii="Times New Roman" w:hAnsi="Times New Roman" w:eastAsia="Times New Roman" w:cs="Times New Roman"/>
          <w:lang w:val="en-US"/>
        </w:rPr>
        <w:t>, aligning with expectations that spruce-fir is more climate-limited than fuel-limited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For ponderosa pine, which is a low-elevation dry conifer forest type </w:t>
      </w:r>
      <w:r w:rsidRPr="2C28A108" w:rsidR="2C28A108">
        <w:rPr>
          <w:rFonts w:ascii="Times New Roman" w:hAnsi="Times New Roman" w:eastAsia="Times New Roman" w:cs="Times New Roman"/>
          <w:lang w:val="en-US"/>
        </w:rPr>
        <w:t xml:space="preserve">historically evolved with high frequency, </w:t>
      </w:r>
      <w:r w:rsidRPr="2C28A108" w:rsidR="2C28A108">
        <w:rPr>
          <w:rFonts w:ascii="Times New Roman" w:hAnsi="Times New Roman" w:eastAsia="Times New Roman" w:cs="Times New Roman"/>
          <w:lang w:val="en-US"/>
        </w:rPr>
        <w:t xml:space="preserve">moderate to </w:t>
      </w:r>
      <w:r w:rsidRPr="2C28A108" w:rsidR="2C28A108">
        <w:rPr>
          <w:rFonts w:ascii="Times New Roman" w:hAnsi="Times New Roman" w:eastAsia="Times New Roman" w:cs="Times New Roman"/>
          <w:lang w:val="en-US"/>
        </w:rPr>
        <w:t>low severity/intensity wildfire</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{"citationID":"CUPZB33i","properties":{"formattedCitation":"(Kaufmann et al., 2006)","plainCitation":"(Kaufmann et al., 2006)","noteIndex":0},"citationItems":[{"id":6487,"uris":["http://zotero.org/users/5904228/items/2YMXWPEF"],"itemData":{"id":6487,"type":"article-journal","container-title":"Front Range Fuels Treatment Partnership Roundtable, findings of the Ecology Workgroup.","note":"publisher: Front Range Fuels Treatment Partnership Roundtable","title":"Historical fire regimes in ponderosa pine forests of the Colorado Front Range, and recommendations for ecological restoration and fuels management","author":[{"family":"Kaufmann","given":"Merrill R"},{"family":"Veblen","given":"Thomas T"},{"family":"Romme","given":"William H"}],"issued":{"date-parts":[["2006"]]}}}],"schema":"https://github.com/citation-style-language/schema/raw/master/csl-citation.json"}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(Kaufmann et al., 2006)</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 opposite effects emerged</w:t>
      </w:r>
      <w:r w:rsidRPr="2C28A108" w:rsidR="2C28A108">
        <w:rPr>
          <w:rFonts w:ascii="Times New Roman" w:hAnsi="Times New Roman" w:eastAsia="Times New Roman" w:cs="Times New Roman"/>
          <w:lang w:val="en-US"/>
        </w:rPr>
        <w:t xml:space="preserve">. These forests have been particularly impacted by a century of fire-exclusion leading to a forest structure that is </w:t>
      </w:r>
      <w:r w:rsidRPr="2C28A108" w:rsidR="2C28A108">
        <w:rPr>
          <w:rFonts w:ascii="Times New Roman" w:hAnsi="Times New Roman" w:eastAsia="Times New Roman" w:cs="Times New Roman"/>
          <w:lang w:val="en-US"/>
        </w:rPr>
        <w:t xml:space="preserve">characterized by </w:t>
      </w:r>
      <w:r w:rsidRPr="2C28A108" w:rsidR="2C28A108">
        <w:rPr>
          <w:rFonts w:ascii="Times New Roman" w:hAnsi="Times New Roman" w:eastAsia="Times New Roman" w:cs="Times New Roman"/>
          <w:lang w:val="en-US"/>
        </w:rPr>
        <w:t xml:space="preserve">densely packed </w:t>
      </w:r>
      <w:r w:rsidRPr="2C28A108" w:rsidR="2C28A108">
        <w:rPr>
          <w:rFonts w:ascii="Times New Roman" w:hAnsi="Times New Roman" w:eastAsia="Times New Roman" w:cs="Times New Roman"/>
          <w:lang w:val="en-US"/>
        </w:rPr>
        <w:t>even-aged</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stands </w:t>
      </w:r>
      <w:r w:rsidRPr="2C28A108" w:rsidR="2C28A108">
        <w:rPr>
          <w:rFonts w:ascii="Times New Roman" w:hAnsi="Times New Roman" w:eastAsia="Times New Roman" w:cs="Times New Roman"/>
          <w:lang w:val="en-US"/>
        </w:rPr>
        <w:t>and</w:t>
      </w:r>
      <w:r w:rsidRPr="2C28A108" w:rsidR="2C28A108">
        <w:rPr>
          <w:rFonts w:ascii="Times New Roman" w:hAnsi="Times New Roman" w:eastAsia="Times New Roman" w:cs="Times New Roman"/>
          <w:lang w:val="en-US"/>
        </w:rPr>
        <w:t xml:space="preserve"> resulting in</w:t>
      </w:r>
      <w:r w:rsidRPr="2C28A108" w:rsidR="2C28A108">
        <w:rPr>
          <w:rFonts w:ascii="Times New Roman" w:hAnsi="Times New Roman" w:eastAsia="Times New Roman" w:cs="Times New Roman"/>
          <w:lang w:val="en-US"/>
        </w:rPr>
        <w:t xml:space="preserve"> changing fire behavior</w:t>
      </w:r>
      <w:r w:rsidRPr="2C28A108" w:rsidR="2C28A108">
        <w:rPr>
          <w:rFonts w:ascii="Times New Roman" w:hAnsi="Times New Roman" w:eastAsia="Times New Roman" w:cs="Times New Roman"/>
          <w:lang w:val="en-US"/>
        </w:rPr>
        <w:t xml:space="preserve"> </w:t>
      </w:r>
      <w:r w:rsidRPr="2C28A108">
        <w:rPr>
          <w:rFonts w:ascii="Times New Roman" w:hAnsi="Times New Roman" w:eastAsia="Times New Roman" w:cs="Times New Roman"/>
        </w:rPr>
        <w:fldChar w:fldCharType="begin"/>
      </w:r>
      <w:r w:rsidRPr="2C28A108">
        <w:rPr>
          <w:rFonts w:ascii="Times New Roman" w:hAnsi="Times New Roman" w:eastAsia="Times New Roman" w:cs="Times New Roman"/>
        </w:rPr>
        <w:instrText xml:space="preserve"> ADDIN ZOTERO_ITEM CSL_CITATION {"citationID":"zeIek4Ch","properties":{"formattedCitation":"(Battaglia et al., 2018; Veblen et al., 2000)","plainCitation":"(Battaglia et al., 2018; Veblen et al., 2000)","noteIndex":0},"citationItems":[{"id":6347,"uris":["http://zotero.org/users/5904228/items/YFFJIE4J"],"itemData":{"id":6347,"type":"article-journal","abstract":"Management practices since the late 19th century, including fire exclusion and harvesting, have altered the structure of ponderosa pine (Pinus ponderosa Douglas ex P. Lawson &amp; C. Lawson) dominated forests across the western United States. These structural changes have the potential to contribute to uncharacteristic wildfire behavior and effects. Locally-relevant information on historical forest structure can improve efforts to restore more fire adapted conditions. We used a dendrochronological approach to reconstruct pre-settlement era (ca. 1860) structure for 170, 0.5-ha plots in montane ponderosa pine-dominated forests of the Colorado and Wyoming Front Range. Historical reconstructions were quantitatively compared with current conditions to highlight key departures. In lower montane forests, historical basal area averaged 6.3 m2 ha−1, density averaged 97 trees ha−1, and quadratic mean diameter (QMD) averaged 26.5 cm, while current basal area averaged 17.6 m2 ha−1, density averaged 438 trees ha−1, and QMD averaged 24.3 cm. Similar trends were observed in upper montane forests, where historical basal area averaged 9.5 m2 ha−1, historical density averaged 163 trees ha−1, and historical QMD averaged 29.4 cm, while current basal area averaged 17.2 m2 ha−1, current density averaged 389 trees ha−1, and current QMD averaged 25.2 cm. Most differences between historical and current conditions were significant. Across the montane zone, ponderosa pine dominated historical (88% and 83% of basal area in the lower and upper montane, respectively) and current forests (80% and 74% of basal area, respectively), but pine dominance decreased primarily due to infilling of Douglas-fir (Pseudotsuga menziesii (Mirb.) Franco). Much of this establishment occurred around the period of settlement (1861–1920) and continued throughout the 20th century. Results from this study help inform ecological restoration efforts that seek to integrate elements of historical forest structure and aim to increase the resilience of Front Range ponderosa pine forests to future wildfires and a warmer climate.","container-title":"Forest Ecology and Management","DOI":"10.1016/j.foreco.2018.04.010","ISSN":"0378-1127","journalAbbreviation":"Forest Ecology and Management","page":"147-160","source":"ScienceDirect","title":"Changes in forest structure since 1860 in ponderosa pine dominated forests in the Colorado and Wyoming Front Range, USA","volume":"422","author":[{"family":"Battaglia","given":"Mike A."},{"family":"Gannon","given":"Benjamin"},{"family":"Brown","given":"Peter M."},{"family":"Fornwalt","given":"Paula J."},{"family":"Cheng","given":"Antony S."},{"family":"Huckaby","given":"Laurie S."}],"issued":{"date-parts":[["2018",8,15]]}}},{"id":6485,"uris":["http://zotero.org/users/5904228/items/U89FLXMD"],"itemData":{"id":6485,"type":"article-journal","abstract":"In the northern Colorado Front Range, fire suppression during the 20th century is believed to have created a high hazard of catastrophic fire in ponderosa pine (Pinus ponderosa) forests. Since the early 1990s, resource managers have increased the use of prescribed fires to re-create fire regimes and forest structures similar to those of the pre-Euro-American settlement period in order both to reduce fire hazard and to improve forest health. To improve understanding of historical fire regimes, we conducted a study of fire history along an elevational gradient from </w:instrText>
      </w:r>
      <w:r w:rsidRPr="2C28A108">
        <w:rPr>
          <w:rFonts w:ascii="Cambria Math" w:hAnsi="Cambria Math" w:eastAsia="Times New Roman" w:cs="Cambria Math"/>
        </w:rPr>
        <w:instrText xml:space="preserve">∼</w:instrText>
      </w:r>
      <w:r w:rsidRPr="2C28A108">
        <w:rPr>
          <w:rFonts w:ascii="Times New Roman" w:hAnsi="Times New Roman" w:eastAsia="Times New Roman" w:cs="Times New Roman"/>
        </w:rPr>
        <w:instrText xml:space="preserve">1830 to 2800 m in ponderosa pine forests in the northern Front Range. Fire-scar dates were determined from 525 partial cross sections from living and dead trees at 41 sample sites. Fire frequencies and fire intervals were analyzed in relation to changes in human activities and interannual climatic variability as recorded in instrumental climatic records and tree-ring proxy records. Prior to modern fire suppression, the low elevation, open ponderosa pine forests of the northern Front Range were characterized by frequent surface fires, similar in frequency to many other ponderosa pine ecosystems in the West. In contrast, in higher elevation forests (above </w:instrText>
      </w:r>
      <w:r w:rsidRPr="2C28A108">
        <w:rPr>
          <w:rFonts w:ascii="Cambria Math" w:hAnsi="Cambria Math" w:eastAsia="Times New Roman" w:cs="Cambria Math"/>
        </w:rPr>
        <w:instrText xml:space="preserve">∼</w:instrText>
      </w:r>
      <w:r w:rsidRPr="2C28A108">
        <w:rPr>
          <w:rFonts w:ascii="Times New Roman" w:hAnsi="Times New Roman" w:eastAsia="Times New Roman" w:cs="Times New Roman"/>
        </w:rPr>
        <w:instrText xml:space="preserve">2400 m) where ponderosa pine is mixed with Douglas-fir (Pseudotsuga menziesii) and lodgepole pine (Pinus contorta), the fire regime was characterized by a much lower fire frequency and included extensive stand-replacing fires as well as surface fires. In the mid-1800s there was a marked increase in fire occurrence that can be related both to Euro-American settlement and increased climatic variability. This episode of increased fire left a legacy of dense, even-aged stands in higher elevation ponderosa pine forests, whereas increased stand densities in low elevation forests are attributed mainly to fire exclusion during the 20th century. Warmer and drier spring–summers, indicated in instrumental climatic records (1873–1995) and in tree-ring proxy records of climate (1600–1983), are strongly associated with years of widespread fire. Years of widespread fire also tend to be preceded two to four years by wetter than average springs that increase the production of fine fuels. Alternation of wet and dry periods over time periods of 2–5 years is conducive to fire spread and is strongly linked to El Niño–Southern Oscillation (ENSO) events. The warm (El Niño) phase of ENSO is associated with greater moisture availability during spring that results in a peak of fire occurrence several years following El Niño events. Conversely, dry springs associated with La Niña events were followed by more widespread fire during the same year. The 1600–1920 fire-scar record indicates that individual years during which high percentages of the 41 sample sites synchronously recorded fire have occurred at least several times per century. The association of these years of widespread fire with very strong ENSO events demonstrates the importance of ENSO-related climatic variabililty in creating extreme fire hazard at a landscape scale.","container-title":"Ecological Applications","DOI":"10.1890/1051-0761(2000)010[1178:CAHIOF]2.0.CO;2","ISSN":"1939-5582","issue":"4","language":"en","license":"© 2000 by the Ecological Society of America","note":"_eprint: https://esajournals.onlinelibrary.wiley.com/doi/pdf/10.1890/1051-0761%282000%29010%5B1178%3ACAHIOF%5D2.0.CO%3B2","page":"1178-1195","source":"Wiley Online Library","title":"Climatic and Human Influences on Fire Regimes in Ponderosa Pine Forests in the Colorado Front Range","volume":"10","author":[{"family":"Veblen","given":"Thomas T."},{"family":"Kitzberger","given":"Thomas"},{"family":"Donnegan","given":"Joseph"}],"issued":{"date-parts":[["2000"]]}}}],"schema":"https://github.com/citation-style-language/schema/raw/master/csl-citation.json"} </w:instrText>
      </w:r>
      <w:r w:rsidRPr="2C28A108">
        <w:rPr>
          <w:rFonts w:ascii="Times New Roman" w:hAnsi="Times New Roman" w:eastAsia="Times New Roman" w:cs="Times New Roman"/>
        </w:rPr>
        <w:fldChar w:fldCharType="separate"/>
      </w:r>
      <w:r w:rsidRPr="2C28A108" w:rsidR="2C28A108">
        <w:rPr>
          <w:rFonts w:ascii="Times New Roman" w:hAnsi="Times New Roman" w:eastAsia="Times New Roman" w:cs="Times New Roman"/>
          <w:noProof/>
          <w:lang w:val="en-US"/>
        </w:rPr>
        <w:t>(Battaglia et al., 2018; Veblen et al., 2000)</w:t>
      </w:r>
      <w:r w:rsidRPr="2C28A108">
        <w:rPr>
          <w:rFonts w:ascii="Times New Roman" w:hAnsi="Times New Roman" w:eastAsia="Times New Roman" w:cs="Times New Roman"/>
        </w:rPr>
        <w:fldChar w:fldCharType="end"/>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We found significant positive effects on FRPc and CBIbc for ponderosa where </w:t>
      </w:r>
      <w:r w:rsidRPr="2C28A108" w:rsidR="2C28A108">
        <w:rPr>
          <w:rFonts w:ascii="Times New Roman" w:hAnsi="Times New Roman" w:eastAsia="Times New Roman" w:cs="Times New Roman"/>
          <w:lang w:val="en-US"/>
        </w:rPr>
        <w:t>average live basal area</w:t>
      </w:r>
      <w:r w:rsidRPr="2C28A108" w:rsidR="2C28A108">
        <w:rPr>
          <w:rFonts w:ascii="Times New Roman" w:hAnsi="Times New Roman" w:eastAsia="Times New Roman" w:cs="Times New Roman"/>
          <w:lang w:val="en-US"/>
        </w:rPr>
        <w:t xml:space="preserve"> and HDR increases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and a weak</w:t>
      </w:r>
      <w:r w:rsidRPr="2C28A108" w:rsidR="2C28A108">
        <w:rPr>
          <w:rFonts w:ascii="Times New Roman" w:hAnsi="Times New Roman" w:eastAsia="Times New Roman" w:cs="Times New Roman"/>
          <w:lang w:val="en-US"/>
        </w:rPr>
        <w:t xml:space="preserve"> positive effect of SDI</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b w:val="1"/>
          <w:bCs w:val="1"/>
          <w:lang w:val="en-US"/>
        </w:rPr>
        <w:t>Figure 4</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This aligns with expectations</w:t>
      </w:r>
      <w:r w:rsidRPr="2C28A108" w:rsidR="2C28A108">
        <w:rPr>
          <w:rFonts w:ascii="Times New Roman" w:hAnsi="Times New Roman" w:eastAsia="Times New Roman" w:cs="Times New Roman"/>
          <w:lang w:val="en-US"/>
        </w:rPr>
        <w:t xml:space="preserve">, where smaller individual trees and dense forest structure results in higher fire </w:t>
      </w:r>
      <w:r w:rsidRPr="2C28A108" w:rsidR="2C28A108">
        <w:rPr>
          <w:rFonts w:ascii="Times New Roman" w:hAnsi="Times New Roman" w:eastAsia="Times New Roman" w:cs="Times New Roman"/>
          <w:lang w:val="en-US"/>
        </w:rPr>
        <w:t>intensity</w:t>
      </w:r>
      <w:r w:rsidRPr="2C28A108" w:rsidR="2C28A108">
        <w:rPr>
          <w:rFonts w:ascii="Times New Roman" w:hAnsi="Times New Roman" w:eastAsia="Times New Roman" w:cs="Times New Roman"/>
          <w:lang w:val="en-US"/>
        </w:rPr>
        <w:t xml:space="preserve"> and severity</w:t>
      </w:r>
      <w:r w:rsidRPr="2C28A108" w:rsidR="2C28A108">
        <w:rPr>
          <w:rFonts w:ascii="Times New Roman" w:hAnsi="Times New Roman" w:eastAsia="Times New Roman" w:cs="Times New Roman"/>
          <w:lang w:val="en-US"/>
        </w:rPr>
        <w:t xml:space="preserve"> compared to a more open park stand structure</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i w:val="1"/>
          <w:iCs w:val="1"/>
          <w:lang w:val="en-US"/>
        </w:rPr>
        <w:t>ref</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These findings are significant, as </w:t>
      </w:r>
      <w:r w:rsidRPr="2C28A108" w:rsidR="2C28A108">
        <w:rPr>
          <w:rFonts w:ascii="Times New Roman" w:hAnsi="Times New Roman" w:eastAsia="Times New Roman" w:cs="Times New Roman"/>
          <w:lang w:val="en-US"/>
        </w:rPr>
        <w:t>these methods</w:t>
      </w:r>
      <w:r w:rsidRPr="2C28A108" w:rsidR="2C28A108">
        <w:rPr>
          <w:rFonts w:ascii="Times New Roman" w:hAnsi="Times New Roman" w:eastAsia="Times New Roman" w:cs="Times New Roman"/>
          <w:lang w:val="en-US"/>
        </w:rPr>
        <w:t xml:space="preserve"> provide a</w:t>
      </w:r>
      <w:r w:rsidRPr="2C28A108" w:rsidR="2C28A108">
        <w:rPr>
          <w:rFonts w:ascii="Times New Roman" w:hAnsi="Times New Roman" w:eastAsia="Times New Roman" w:cs="Times New Roman"/>
          <w:lang w:val="en-US"/>
        </w:rPr>
        <w:t xml:space="preserve">n </w:t>
      </w:r>
      <w:r w:rsidRPr="2C28A108" w:rsidR="2C28A108">
        <w:rPr>
          <w:rFonts w:ascii="Times New Roman" w:hAnsi="Times New Roman" w:eastAsia="Times New Roman" w:cs="Times New Roman"/>
          <w:lang w:val="en-US"/>
        </w:rPr>
        <w:t xml:space="preserve">accurate way to assess the influence of forest </w:t>
      </w:r>
      <w:r w:rsidRPr="2C28A108" w:rsidR="2C28A108">
        <w:rPr>
          <w:rFonts w:ascii="Times New Roman" w:hAnsi="Times New Roman" w:eastAsia="Times New Roman" w:cs="Times New Roman"/>
          <w:lang w:val="en-US"/>
        </w:rPr>
        <w:t xml:space="preserve">composition and </w:t>
      </w:r>
      <w:r w:rsidRPr="2C28A108" w:rsidR="2C28A108">
        <w:rPr>
          <w:rFonts w:ascii="Times New Roman" w:hAnsi="Times New Roman" w:eastAsia="Times New Roman" w:cs="Times New Roman"/>
          <w:lang w:val="en-US"/>
        </w:rPr>
        <w:t xml:space="preserve">structure on </w:t>
      </w:r>
      <w:r w:rsidRPr="2C28A108" w:rsidR="2C28A108">
        <w:rPr>
          <w:rFonts w:ascii="Times New Roman" w:hAnsi="Times New Roman" w:eastAsia="Times New Roman" w:cs="Times New Roman"/>
          <w:i w:val="1"/>
          <w:iCs w:val="1"/>
          <w:lang w:val="en-US"/>
        </w:rPr>
        <w:t>observed</w:t>
      </w:r>
      <w:r w:rsidRPr="2C28A108" w:rsidR="2C28A108">
        <w:rPr>
          <w:rFonts w:ascii="Times New Roman" w:hAnsi="Times New Roman" w:eastAsia="Times New Roman" w:cs="Times New Roman"/>
          <w:lang w:val="en-US"/>
        </w:rPr>
        <w:t xml:space="preserve"> fire behavior; an important consideration when planning fuels treatments or assessing their effectiveness</w:t>
      </w:r>
      <w:r w:rsidRPr="2C28A108" w:rsidR="2C28A108">
        <w:rPr>
          <w:rFonts w:ascii="Times New Roman" w:hAnsi="Times New Roman" w:eastAsia="Times New Roman" w:cs="Times New Roman"/>
          <w:lang w:val="en-US"/>
        </w:rPr>
        <w:t xml:space="preserve"> in different forest types</w:t>
      </w:r>
      <w:r w:rsidRPr="2C28A108" w:rsidR="2C28A108">
        <w:rPr>
          <w:rFonts w:ascii="Times New Roman" w:hAnsi="Times New Roman" w:eastAsia="Times New Roman" w:cs="Times New Roman"/>
          <w:lang w:val="en-US"/>
        </w:rPr>
        <w:t xml:space="preserve"> and fire regimes</w:t>
      </w:r>
      <w:r w:rsidRPr="2C28A108" w:rsidR="2C28A108">
        <w:rPr>
          <w:rFonts w:ascii="Times New Roman" w:hAnsi="Times New Roman" w:eastAsia="Times New Roman" w:cs="Times New Roman"/>
          <w:lang w:val="en-US"/>
        </w:rPr>
        <w:t>.</w:t>
      </w:r>
      <w:bookmarkStart w:name="_180pfs5u0vdo" w:id="26"/>
      <w:bookmarkEnd w:id="26"/>
    </w:p>
    <w:p w:rsidR="005073B8" w:rsidP="00B47C38" w:rsidRDefault="003B4489" w14:paraId="7BDBAF91" w14:textId="400854C3" w14:noSpellErr="1">
      <w:pPr>
        <w:pStyle w:val="Heading2"/>
      </w:pPr>
      <w:bookmarkStart w:name="_aml0uv4jgh2x" w:id="27"/>
      <w:bookmarkEnd w:id="27"/>
      <w:r w:rsidRPr="2C28A108" w:rsidR="2C28A108">
        <w:rPr>
          <w:lang w:val="en-US"/>
        </w:rPr>
        <w:t>4.4. Opportunities, limitations and future directions</w:t>
      </w:r>
    </w:p>
    <w:p w:rsidRPr="00860874" w:rsidR="00475F04" w:rsidP="2C28A108" w:rsidRDefault="003B4489" w14:paraId="32A96E14" w14:textId="4F019CC4"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Broadly speaking, the methods of this study are widely applicable to other regions, forest types, and satellite-derived information. </w:t>
      </w:r>
      <w:r w:rsidRPr="2C28A108" w:rsidR="2C28A108">
        <w:rPr>
          <w:rFonts w:ascii="Times New Roman" w:hAnsi="Times New Roman" w:eastAsia="Times New Roman" w:cs="Times New Roman"/>
          <w:lang w:val="en-US"/>
        </w:rPr>
        <w:t>We demonstrate a novel application of satellite-derived FRP</w:t>
      </w:r>
      <w:r w:rsidRPr="2C28A108" w:rsidR="2C28A108">
        <w:rPr>
          <w:rFonts w:ascii="Times New Roman" w:hAnsi="Times New Roman" w:eastAsia="Times New Roman" w:cs="Times New Roman"/>
          <w:lang w:val="en-US"/>
        </w:rPr>
        <w:t xml:space="preserve"> as a proxy </w:t>
      </w:r>
      <w:r w:rsidRPr="2C28A108" w:rsidR="2C28A108">
        <w:rPr>
          <w:rFonts w:ascii="Times New Roman" w:hAnsi="Times New Roman" w:eastAsia="Times New Roman" w:cs="Times New Roman"/>
          <w:lang w:val="en-US"/>
        </w:rPr>
        <w:t>for</w:t>
      </w:r>
      <w:r w:rsidRPr="2C28A108" w:rsidR="2C28A108">
        <w:rPr>
          <w:rFonts w:ascii="Times New Roman" w:hAnsi="Times New Roman" w:eastAsia="Times New Roman" w:cs="Times New Roman"/>
          <w:lang w:val="en-US"/>
        </w:rPr>
        <w:t xml:space="preserve"> fire intensity</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and our results highlight the potential of these data to understand how landscape factors influence fire intensity, an important measure of how difficult a fire will be to </w:t>
      </w:r>
      <w:r w:rsidRPr="2C28A108" w:rsidR="2C28A108">
        <w:rPr>
          <w:rFonts w:ascii="Times New Roman" w:hAnsi="Times New Roman" w:eastAsia="Times New Roman" w:cs="Times New Roman"/>
          <w:lang w:val="en-US"/>
        </w:rPr>
        <w:t>control</w:t>
      </w:r>
      <w:r w:rsidRPr="2C28A108" w:rsidR="2C28A108">
        <w:rPr>
          <w:rFonts w:ascii="Times New Roman" w:hAnsi="Times New Roman" w:eastAsia="Times New Roman" w:cs="Times New Roman"/>
          <w:lang w:val="en-US"/>
        </w:rPr>
        <w:t xml:space="preserve">.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2C28A108" w:rsidR="2C28A108">
        <w:rPr>
          <w:rFonts w:ascii="Times New Roman" w:hAnsi="Times New Roman" w:eastAsia="Times New Roman" w:cs="Times New Roman"/>
          <w:i w:val="1"/>
          <w:iCs w:val="1"/>
          <w:lang w:val="en-US"/>
        </w:rPr>
        <w:t xml:space="preserve">globally </w:t>
      </w:r>
      <w:r w:rsidRPr="2C28A108" w:rsidR="2C28A108">
        <w:rPr>
          <w:rFonts w:ascii="Times New Roman" w:hAnsi="Times New Roman" w:eastAsia="Times New Roman" w:cs="Times New Roman"/>
          <w:lang w:val="en-US"/>
        </w:rPr>
        <w:t xml:space="preserve">available FRP information. The aggregation of active fire detections in the present study could also be used to integrate data across sensors, such as VIIRS, MODIS, and GOES, to fill the spatial and temporal gaps in detections. As new satellites come online, such as the FireSat constellation scheduled for 2026, these methods may become more applicable with higher temporal and spatial resolution imagery measuring fire </w:t>
      </w:r>
      <w:r w:rsidRPr="2C28A108" w:rsidR="2C28A108">
        <w:rPr>
          <w:rFonts w:ascii="Times New Roman" w:hAnsi="Times New Roman" w:eastAsia="Times New Roman" w:cs="Times New Roman"/>
          <w:lang w:val="en-US"/>
        </w:rPr>
        <w:t>activity and heat</w:t>
      </w:r>
      <w:r w:rsidRPr="2C28A108" w:rsidR="2C28A108">
        <w:rPr>
          <w:rFonts w:ascii="Times New Roman" w:hAnsi="Times New Roman" w:eastAsia="Times New Roman" w:cs="Times New Roman"/>
          <w:lang w:val="en-US"/>
        </w:rPr>
        <w:t xml:space="preserve">. </w:t>
      </w:r>
    </w:p>
    <w:p w:rsidRPr="00860874" w:rsidR="00475F04" w:rsidP="2C28A108" w:rsidRDefault="003B4489" w14:paraId="32A96E15" w14:textId="4D80CE45"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While we demonstrate </w:t>
      </w:r>
      <w:r w:rsidRPr="2C28A108" w:rsidR="2C28A108">
        <w:rPr>
          <w:rFonts w:ascii="Times New Roman" w:hAnsi="Times New Roman" w:eastAsia="Times New Roman" w:cs="Times New Roman"/>
          <w:lang w:val="en-US"/>
        </w:rPr>
        <w:t xml:space="preserve">a successful harmonization of </w:t>
      </w:r>
      <w:r w:rsidRPr="2C28A108" w:rsidR="2C28A108">
        <w:rPr>
          <w:rFonts w:ascii="Times New Roman" w:hAnsi="Times New Roman" w:eastAsia="Times New Roman" w:cs="Times New Roman"/>
          <w:lang w:val="en-US"/>
        </w:rPr>
        <w:t>satellite-derived FRP and CBI with imputed forest inventory data</w:t>
      </w:r>
      <w:r w:rsidRPr="2C28A108" w:rsidR="2C28A108">
        <w:rPr>
          <w:rFonts w:ascii="Times New Roman" w:hAnsi="Times New Roman" w:eastAsia="Times New Roman" w:cs="Times New Roman"/>
          <w:lang w:val="en-US"/>
        </w:rPr>
        <w:t xml:space="preserve">, there </w:t>
      </w:r>
      <w:r w:rsidRPr="2C28A108" w:rsidR="2C28A108">
        <w:rPr>
          <w:rFonts w:ascii="Times New Roman" w:hAnsi="Times New Roman" w:eastAsia="Times New Roman" w:cs="Times New Roman"/>
          <w:lang w:val="en-US"/>
        </w:rPr>
        <w:t>are some considerations</w:t>
      </w:r>
      <w:r w:rsidRPr="2C28A108" w:rsidR="2C28A108">
        <w:rPr>
          <w:rFonts w:ascii="Times New Roman" w:hAnsi="Times New Roman" w:eastAsia="Times New Roman" w:cs="Times New Roman"/>
          <w:lang w:val="en-US"/>
        </w:rPr>
        <w:t xml:space="preserve"> for future work</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These</w:t>
      </w:r>
      <w:r w:rsidRPr="2C28A108" w:rsidR="2C28A108">
        <w:rPr>
          <w:rFonts w:ascii="Times New Roman" w:hAnsi="Times New Roman" w:eastAsia="Times New Roman" w:cs="Times New Roman"/>
          <w:lang w:val="en-US"/>
        </w:rPr>
        <w:t xml:space="preserve"> data still represent a sparse network of field sampling locations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one plot per 24.3 km</w:t>
      </w:r>
      <w:r w:rsidRPr="2C28A108" w:rsidR="2C28A108">
        <w:rPr>
          <w:rFonts w:ascii="Times New Roman" w:hAnsi="Times New Roman" w:eastAsia="Times New Roman" w:cs="Times New Roman"/>
          <w:vertAlign w:val="superscript"/>
          <w:lang w:val="en-US"/>
        </w:rPr>
        <w:t>2</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introducing uncertainty into our estimates of forest structure. Future efforts will benefit from integrating </w:t>
      </w:r>
      <w:r w:rsidRPr="2C28A108" w:rsidR="2C28A108">
        <w:rPr>
          <w:rFonts w:ascii="Times New Roman" w:hAnsi="Times New Roman" w:eastAsia="Times New Roman" w:cs="Times New Roman"/>
          <w:lang w:val="en-US"/>
        </w:rPr>
        <w:t>this</w:t>
      </w:r>
      <w:r w:rsidRPr="2C28A108" w:rsidR="2C28A108">
        <w:rPr>
          <w:rFonts w:ascii="Times New Roman" w:hAnsi="Times New Roman" w:eastAsia="Times New Roman" w:cs="Times New Roman"/>
          <w:lang w:val="en-US"/>
        </w:rPr>
        <w:t xml:space="preserve"> approach with other satellite-based</w:t>
      </w:r>
      <w:r w:rsidRPr="2C28A108" w:rsidR="2C28A108">
        <w:rPr>
          <w:rFonts w:ascii="Times New Roman" w:hAnsi="Times New Roman" w:eastAsia="Times New Roman" w:cs="Times New Roman"/>
          <w:lang w:val="en-US"/>
        </w:rPr>
        <w:t xml:space="preserve"> or field measurements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on</w:t>
      </w:r>
      <w:r w:rsidRPr="2C28A108" w:rsidR="2C28A108">
        <w:rPr>
          <w:rFonts w:ascii="Times New Roman" w:hAnsi="Times New Roman" w:eastAsia="Times New Roman" w:cs="Times New Roman"/>
          <w:lang w:val="en-US"/>
        </w:rPr>
        <w:t xml:space="preserve"> forest </w:t>
      </w:r>
      <w:r w:rsidRPr="2C28A108" w:rsidR="2C28A108">
        <w:rPr>
          <w:rFonts w:ascii="Times New Roman" w:hAnsi="Times New Roman" w:eastAsia="Times New Roman" w:cs="Times New Roman"/>
          <w:lang w:val="en-US"/>
        </w:rPr>
        <w:t>composition and structure</w:t>
      </w:r>
      <w:r w:rsidRPr="2C28A108" w:rsidR="2C28A108">
        <w:rPr>
          <w:rFonts w:ascii="Times New Roman" w:hAnsi="Times New Roman" w:eastAsia="Times New Roman" w:cs="Times New Roman"/>
          <w:lang w:val="en-US"/>
        </w:rPr>
        <w:t xml:space="preserve"> to</w:t>
      </w:r>
      <w:r w:rsidRPr="2C28A108" w:rsidR="2C28A108">
        <w:rPr>
          <w:rFonts w:ascii="Times New Roman" w:hAnsi="Times New Roman" w:eastAsia="Times New Roman" w:cs="Times New Roman"/>
          <w:lang w:val="en-US"/>
        </w:rPr>
        <w:t xml:space="preserve"> better define these relationships. Despite this uncertainty, our results </w:t>
      </w:r>
      <w:r w:rsidRPr="2C28A108" w:rsidR="2C28A108">
        <w:rPr>
          <w:rFonts w:ascii="Times New Roman" w:hAnsi="Times New Roman" w:eastAsia="Times New Roman" w:cs="Times New Roman"/>
          <w:lang w:val="en-US"/>
        </w:rPr>
        <w:t>indicate agreement with expectations of fire intensity and severity in common forest types of the Southern Rockies</w:t>
      </w:r>
      <w:r w:rsidRPr="2C28A108" w:rsidR="2C28A108">
        <w:rPr>
          <w:rFonts w:ascii="Times New Roman" w:hAnsi="Times New Roman" w:eastAsia="Times New Roman" w:cs="Times New Roman"/>
          <w:lang w:val="en-US"/>
        </w:rPr>
        <w:t xml:space="preserve">, </w:t>
      </w:r>
      <w:r w:rsidRPr="2C28A108" w:rsidR="2C28A108">
        <w:rPr>
          <w:rFonts w:ascii="Times New Roman" w:hAnsi="Times New Roman" w:eastAsia="Times New Roman" w:cs="Times New Roman"/>
          <w:lang w:val="en-US"/>
        </w:rPr>
        <w:t xml:space="preserve">highlight important </w:t>
      </w:r>
      <w:r w:rsidRPr="2C28A108" w:rsidR="2C28A108">
        <w:rPr>
          <w:rFonts w:ascii="Times New Roman" w:hAnsi="Times New Roman" w:eastAsia="Times New Roman" w:cs="Times New Roman"/>
          <w:lang w:val="en-US"/>
        </w:rPr>
        <w:t>advancement</w:t>
      </w:r>
      <w:r w:rsidRPr="2C28A108" w:rsidR="2C28A108">
        <w:rPr>
          <w:rFonts w:ascii="Times New Roman" w:hAnsi="Times New Roman" w:eastAsia="Times New Roman" w:cs="Times New Roman"/>
          <w:lang w:val="en-US"/>
        </w:rPr>
        <w:t xml:space="preserve"> in the integration of satellite-derived FRP</w:t>
      </w:r>
      <w:r w:rsidRPr="2C28A108" w:rsidR="2C28A108">
        <w:rPr>
          <w:rFonts w:ascii="Times New Roman" w:hAnsi="Times New Roman" w:eastAsia="Times New Roman" w:cs="Times New Roman"/>
          <w:lang w:val="en-US"/>
        </w:rPr>
        <w:t>c</w:t>
      </w:r>
      <w:r w:rsidRPr="2C28A108" w:rsidR="2C28A108">
        <w:rPr>
          <w:rFonts w:ascii="Times New Roman" w:hAnsi="Times New Roman" w:eastAsia="Times New Roman" w:cs="Times New Roman"/>
          <w:lang w:val="en-US"/>
        </w:rPr>
        <w:t xml:space="preserve"> as a proxy for fire intensity</w:t>
      </w:r>
      <w:r w:rsidRPr="2C28A108" w:rsidR="2C28A108">
        <w:rPr>
          <w:rFonts w:ascii="Times New Roman" w:hAnsi="Times New Roman" w:eastAsia="Times New Roman" w:cs="Times New Roman"/>
          <w:lang w:val="en-US"/>
        </w:rPr>
        <w:t xml:space="preserve"> with wall-to-wall forest metrics from TreeMap and the information provided in the </w:t>
      </w:r>
      <w:r w:rsidRPr="2C28A108" w:rsidR="2C28A108">
        <w:rPr>
          <w:rFonts w:ascii="Times New Roman" w:hAnsi="Times New Roman" w:eastAsia="Times New Roman" w:cs="Times New Roman"/>
          <w:i w:val="1"/>
          <w:iCs w:val="1"/>
          <w:lang w:val="en-US"/>
        </w:rPr>
        <w:t>Tree Table</w:t>
      </w:r>
      <w:r w:rsidRPr="2C28A108" w:rsidR="2C28A108">
        <w:rPr>
          <w:rFonts w:ascii="Times New Roman" w:hAnsi="Times New Roman" w:eastAsia="Times New Roman" w:cs="Times New Roman"/>
          <w:lang w:val="en-US"/>
        </w:rPr>
        <w:t xml:space="preserve"> provides unique estimates of understory and mixed-forest composition which have been understudied at landscape scales.</w:t>
      </w:r>
      <w:r w:rsidRPr="2C28A108" w:rsidR="2C28A108">
        <w:rPr>
          <w:rFonts w:ascii="Times New Roman" w:hAnsi="Times New Roman" w:eastAsia="Times New Roman" w:cs="Times New Roman"/>
          <w:lang w:val="en-US"/>
        </w:rPr>
        <w:t xml:space="preserve"> </w:t>
      </w:r>
    </w:p>
    <w:p w:rsidRPr="00860874" w:rsidR="00475F04" w:rsidRDefault="003B4489" w14:paraId="32A96E16" w14:textId="77777777">
      <w:pPr>
        <w:pStyle w:val="Heading1"/>
        <w:numPr>
          <w:ilvl w:val="0"/>
          <w:numId w:val="2"/>
        </w:numPr>
        <w:spacing w:before="120" w:after="120"/>
        <w:ind w:left="360"/>
      </w:pPr>
      <w:bookmarkStart w:name="_cm1hvvvq83qc" w:colFirst="0" w:colLast="0" w:id="28"/>
      <w:bookmarkEnd w:id="28"/>
      <w:r w:rsidRPr="00860874">
        <w:t>Conclusion</w:t>
      </w:r>
    </w:p>
    <w:p w:rsidR="00475F04" w:rsidP="2C28A108" w:rsidRDefault="003B4489" w14:paraId="32A96E17" w14:textId="336E1479"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This study demonstrates the influence of forest composition and structure on fire </w:t>
      </w:r>
      <w:r w:rsidRPr="2C28A108" w:rsidR="2C28A108">
        <w:rPr>
          <w:rFonts w:ascii="Times New Roman" w:hAnsi="Times New Roman" w:eastAsia="Times New Roman" w:cs="Times New Roman"/>
          <w:lang w:val="en-US"/>
        </w:rPr>
        <w:t>intensity and severity</w:t>
      </w:r>
      <w:r w:rsidRPr="2C28A108" w:rsidR="2C28A108">
        <w:rPr>
          <w:rFonts w:ascii="Times New Roman" w:hAnsi="Times New Roman" w:eastAsia="Times New Roman" w:cs="Times New Roman"/>
          <w:lang w:val="en-US"/>
        </w:rPr>
        <w:t xml:space="preserve"> and elucidates the potential moderating influences of quaking aspen forests in the Southern Rockies. From a management perspective, the expansion of aspen forests may reduce the risk of extreme fire behavior under certain conditions, although this influence is likely mediated by the specific </w:t>
      </w:r>
      <w:r w:rsidRPr="2C28A108" w:rsidR="2C28A108">
        <w:rPr>
          <w:rFonts w:ascii="Times New Roman" w:hAnsi="Times New Roman" w:eastAsia="Times New Roman" w:cs="Times New Roman"/>
          <w:lang w:val="en-US"/>
        </w:rPr>
        <w:t xml:space="preserve">forest </w:t>
      </w:r>
      <w:r w:rsidRPr="2C28A108" w:rsidR="2C28A108">
        <w:rPr>
          <w:rFonts w:ascii="Times New Roman" w:hAnsi="Times New Roman" w:eastAsia="Times New Roman" w:cs="Times New Roman"/>
          <w:lang w:val="en-US"/>
        </w:rPr>
        <w:t xml:space="preserve">structure and the fire weather conditions. The moderating influence of aspen forests is more </w:t>
      </w:r>
      <w:r w:rsidRPr="2C28A108" w:rsidR="2C28A108">
        <w:rPr>
          <w:rFonts w:ascii="Times New Roman" w:hAnsi="Times New Roman" w:eastAsia="Times New Roman" w:cs="Times New Roman"/>
          <w:lang w:val="en-US"/>
        </w:rPr>
        <w:t>stable</w:t>
      </w:r>
      <w:r w:rsidRPr="2C28A108" w:rsidR="2C28A108">
        <w:rPr>
          <w:rFonts w:ascii="Times New Roman" w:hAnsi="Times New Roman" w:eastAsia="Times New Roman" w:cs="Times New Roman"/>
          <w:lang w:val="en-US"/>
        </w:rPr>
        <w:t xml:space="preserve">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risk and suppression difficulty are high. This study provides important insights into the effects of not only aspen forests, but other predominant forest types and their structure, on observed fire </w:t>
      </w:r>
      <w:r w:rsidRPr="2C28A108" w:rsidR="2C28A108">
        <w:rPr>
          <w:rFonts w:ascii="Times New Roman" w:hAnsi="Times New Roman" w:eastAsia="Times New Roman" w:cs="Times New Roman"/>
          <w:lang w:val="en-US"/>
        </w:rPr>
        <w:t>intensity and severity</w:t>
      </w:r>
      <w:r w:rsidRPr="2C28A108" w:rsidR="2C28A108">
        <w:rPr>
          <w:rFonts w:ascii="Times New Roman" w:hAnsi="Times New Roman" w:eastAsia="Times New Roman" w:cs="Times New Roman"/>
          <w:lang w:val="en-US"/>
        </w:rPr>
        <w:t xml:space="preserve"> in the Southern Rockies</w:t>
      </w:r>
      <w:r w:rsidRPr="2C28A108" w:rsidR="2C28A108">
        <w:rPr>
          <w:rFonts w:ascii="Times New Roman" w:hAnsi="Times New Roman" w:eastAsia="Times New Roman" w:cs="Times New Roman"/>
          <w:lang w:val="en-US"/>
        </w:rPr>
        <w:t>,</w:t>
      </w:r>
      <w:r w:rsidRPr="2C28A108" w:rsidR="2C28A108">
        <w:rPr>
          <w:rFonts w:ascii="Times New Roman" w:hAnsi="Times New Roman" w:eastAsia="Times New Roman" w:cs="Times New Roman"/>
          <w:lang w:val="en-US"/>
        </w:rPr>
        <w:t xml:space="preserve"> with implications for wildfire risk reduction and forest management</w:t>
      </w:r>
      <w:r w:rsidRPr="2C28A108" w:rsidR="2C28A108">
        <w:rPr>
          <w:rFonts w:ascii="Times New Roman" w:hAnsi="Times New Roman" w:eastAsia="Times New Roman" w:cs="Times New Roman"/>
          <w:lang w:val="en-US"/>
        </w:rPr>
        <w:t xml:space="preserve"> planning activities</w:t>
      </w:r>
      <w:r w:rsidRPr="2C28A108" w:rsidR="2C28A108">
        <w:rPr>
          <w:rFonts w:ascii="Times New Roman" w:hAnsi="Times New Roman" w:eastAsia="Times New Roman" w:cs="Times New Roman"/>
          <w:lang w:val="en-US"/>
        </w:rPr>
        <w:t>.</w:t>
      </w:r>
    </w:p>
    <w:p w:rsidR="00F449D8" w:rsidP="2C28A108" w:rsidRDefault="00F449D8" w14:paraId="6A931EE3" w14:textId="2EC528A5" w14:noSpellErr="1">
      <w:pPr>
        <w:spacing w:before="120" w:after="120"/>
        <w:rPr>
          <w:rFonts w:ascii="Times New Roman" w:hAnsi="Times New Roman" w:eastAsia="Times New Roman" w:cs="Times New Roman"/>
          <w:lang w:val="en-US"/>
        </w:rPr>
      </w:pPr>
      <w:r w:rsidRPr="2C28A108" w:rsidR="2C28A108">
        <w:rPr>
          <w:rFonts w:ascii="Times New Roman" w:hAnsi="Times New Roman" w:eastAsia="Times New Roman" w:cs="Times New Roman"/>
          <w:lang w:val="en-US"/>
        </w:rPr>
        <w:t xml:space="preserve">Overall, this effort contributes a significant advancement in the use of satellite-derived FRP as a proxy for fire intensity and demonstrates successful harmonization of these data with burn severity, forest inventory data, fire weather, and topography. The results have widespread implications for management of aspen and other forest types in the context of fire hazards and fuels management in the Southern Rockies and the open-source methods (see </w:t>
      </w:r>
      <w:r w:rsidRPr="2C28A108" w:rsidR="2C28A108">
        <w:rPr>
          <w:rFonts w:ascii="Times New Roman" w:hAnsi="Times New Roman" w:eastAsia="Times New Roman" w:cs="Times New Roman"/>
          <w:i w:val="1"/>
          <w:iCs w:val="1"/>
          <w:lang w:val="en-US"/>
        </w:rPr>
        <w:t>Code Availability</w:t>
      </w:r>
      <w:r w:rsidRPr="2C28A108" w:rsidR="2C28A108">
        <w:rPr>
          <w:rFonts w:ascii="Times New Roman" w:hAnsi="Times New Roman" w:eastAsia="Times New Roman" w:cs="Times New Roman"/>
          <w:lang w:val="en-US"/>
        </w:rPr>
        <w:t>) provide a framework for future research using satellite-derived FRP.</w:t>
      </w:r>
    </w:p>
    <w:p w:rsidR="00D9172E" w:rsidP="00D9172E" w:rsidRDefault="00D9172E" w14:paraId="20128AAC" w14:textId="79629B99">
      <w:pPr>
        <w:pStyle w:val="Heading1"/>
      </w:pPr>
      <w:r>
        <w:t xml:space="preserve">Acknowledgements </w:t>
      </w:r>
    </w:p>
    <w:p w:rsidR="00D9172E" w:rsidP="00D9172E" w:rsidRDefault="00D9172E" w14:paraId="3FF1D684" w14:textId="58EA0ED7">
      <w:pPr>
        <w:pStyle w:val="Heading1"/>
      </w:pPr>
      <w:r>
        <w:t>Author Contributions</w:t>
      </w:r>
    </w:p>
    <w:p w:rsidR="00D9172E" w:rsidP="00D9172E" w:rsidRDefault="00D9172E" w14:paraId="25B47A89" w14:textId="2B07C8C5">
      <w:pPr>
        <w:pStyle w:val="Heading1"/>
      </w:pPr>
      <w:r>
        <w:t>Funding</w:t>
      </w:r>
    </w:p>
    <w:p w:rsidRPr="00D200C1" w:rsidR="00D200C1" w:rsidP="00D200C1" w:rsidRDefault="00D200C1" w14:paraId="6D9966BE" w14:textId="706D2D03">
      <w:pPr>
        <w:pStyle w:val="Heading1"/>
      </w:pPr>
      <w:r>
        <w:t>Code Availability</w:t>
      </w:r>
    </w:p>
    <w:p w:rsidRPr="00D9172E" w:rsidR="00475F04" w:rsidP="00D9172E" w:rsidRDefault="003B4489" w14:paraId="32A96E1A" w14:textId="409950B2">
      <w:pPr>
        <w:pStyle w:val="Heading1"/>
        <w:spacing w:before="120" w:after="120"/>
      </w:pPr>
      <w:bookmarkStart w:name="_8x24vpcpqqjc" w:colFirst="0" w:colLast="0" w:id="29"/>
      <w:bookmarkEnd w:id="29"/>
      <w:r w:rsidRPr="00860874">
        <w:t>References</w:t>
      </w:r>
      <w:bookmarkStart w:name="_q5stvjitoeub" w:colFirst="0" w:colLast="0" w:id="30"/>
      <w:bookmarkEnd w:id="30"/>
    </w:p>
    <w:p w:rsidRPr="00D142A6" w:rsidR="00D142A6" w:rsidP="00D142A6" w:rsidRDefault="00D9172E" w14:paraId="6D18F554" w14:textId="77777777">
      <w:pPr>
        <w:pStyle w:val="Bibliography"/>
        <w:rPr>
          <w:lang w:val="en-US"/>
        </w:rPr>
      </w:pPr>
      <w:r w:rsidRPr="00D9172E">
        <w:fldChar w:fldCharType="begin"/>
      </w:r>
      <w:r w:rsidRPr="00D9172E">
        <w:instrText xml:space="preserve"> ADDIN ZOTERO_BIBL {"uncited":[],"omitted":[],"custom":[]} CSL_BIBLIOGRAPHY </w:instrText>
      </w:r>
      <w:r w:rsidRPr="00D9172E">
        <w:fldChar w:fldCharType="separate"/>
      </w:r>
      <w:r w:rsidRPr="00D142A6" w:rsidR="00D142A6">
        <w:rPr>
          <w:lang w:val="en-US"/>
        </w:rPr>
        <w:t xml:space="preserve">Abatzoglou, J. T. (2013). Development of gridded surface meteorological data for ecological applications and modelling. </w:t>
      </w:r>
      <w:r w:rsidRPr="00D142A6" w:rsidR="00D142A6">
        <w:rPr>
          <w:i/>
          <w:iCs/>
          <w:lang w:val="en-US"/>
        </w:rPr>
        <w:t>International Journal of Climatology</w:t>
      </w:r>
      <w:r w:rsidRPr="00D142A6" w:rsidR="00D142A6">
        <w:rPr>
          <w:lang w:val="en-US"/>
        </w:rPr>
        <w:t xml:space="preserve">, </w:t>
      </w:r>
      <w:r w:rsidRPr="00D142A6" w:rsidR="00D142A6">
        <w:rPr>
          <w:i/>
          <w:iCs/>
          <w:lang w:val="en-US"/>
        </w:rPr>
        <w:t>33</w:t>
      </w:r>
      <w:r w:rsidRPr="00D142A6" w:rsidR="00D142A6">
        <w:rPr>
          <w:lang w:val="en-US"/>
        </w:rPr>
        <w:t>(1), Article 1. https://doi.org/10.1002/joc.3413</w:t>
      </w:r>
    </w:p>
    <w:p w:rsidRPr="00D142A6" w:rsidR="00D142A6" w:rsidP="00D142A6" w:rsidRDefault="00D142A6" w14:paraId="718891F2" w14:textId="77777777">
      <w:pPr>
        <w:pStyle w:val="Bibliography"/>
        <w:rPr>
          <w:lang w:val="en-US"/>
        </w:rPr>
      </w:pPr>
      <w:r w:rsidRPr="00D142A6">
        <w:rPr>
          <w:lang w:val="en-US"/>
        </w:rPr>
        <w:t xml:space="preserve">Abatzoglou, J. T., &amp; Williams, A. P. (2016). Impact of anthropogenic climate change on wildfire across western US forests. </w:t>
      </w:r>
      <w:r w:rsidRPr="00D142A6">
        <w:rPr>
          <w:i/>
          <w:iCs/>
          <w:lang w:val="en-US"/>
        </w:rPr>
        <w:t>Proceedings of the National Academy of Sciences</w:t>
      </w:r>
      <w:r w:rsidRPr="00D142A6">
        <w:rPr>
          <w:lang w:val="en-US"/>
        </w:rPr>
        <w:t xml:space="preserve">, </w:t>
      </w:r>
      <w:r w:rsidRPr="00D142A6">
        <w:rPr>
          <w:i/>
          <w:iCs/>
          <w:lang w:val="en-US"/>
        </w:rPr>
        <w:t>113</w:t>
      </w:r>
      <w:r w:rsidRPr="00D142A6">
        <w:rPr>
          <w:lang w:val="en-US"/>
        </w:rPr>
        <w:t>(42), 11770–11775. https://doi.org/10.1073/pnas.1607171113</w:t>
      </w:r>
    </w:p>
    <w:p w:rsidRPr="00D142A6" w:rsidR="00D142A6" w:rsidP="00D142A6" w:rsidRDefault="00D142A6" w14:paraId="1F53E97A" w14:textId="77777777">
      <w:pPr>
        <w:pStyle w:val="Bibliography"/>
        <w:rPr>
          <w:lang w:val="en-US"/>
        </w:rPr>
      </w:pPr>
      <w:r w:rsidRPr="00D142A6">
        <w:rPr>
          <w:lang w:val="en-US"/>
        </w:rPr>
        <w:t xml:space="preserve">Agee, J. K., &amp; Skinner, C. N. (2005). Basic principles of forest fuel reduction treatments. </w:t>
      </w:r>
      <w:r w:rsidRPr="00D142A6">
        <w:rPr>
          <w:i/>
          <w:iCs/>
          <w:lang w:val="en-US"/>
        </w:rPr>
        <w:t>Forest Ecology and Management</w:t>
      </w:r>
      <w:r w:rsidRPr="00D142A6">
        <w:rPr>
          <w:lang w:val="en-US"/>
        </w:rPr>
        <w:t xml:space="preserve">, </w:t>
      </w:r>
      <w:r w:rsidRPr="00D142A6">
        <w:rPr>
          <w:i/>
          <w:iCs/>
          <w:lang w:val="en-US"/>
        </w:rPr>
        <w:t>211</w:t>
      </w:r>
      <w:r w:rsidRPr="00D142A6">
        <w:rPr>
          <w:lang w:val="en-US"/>
        </w:rPr>
        <w:t>(1), Article 1. https://doi.org/10.1016/j.foreco.2005.01.034</w:t>
      </w:r>
    </w:p>
    <w:p w:rsidRPr="00D142A6" w:rsidR="00D142A6" w:rsidP="00D142A6" w:rsidRDefault="00D142A6" w14:paraId="7130AAD5" w14:textId="77777777">
      <w:pPr>
        <w:pStyle w:val="Bibliography"/>
        <w:rPr>
          <w:lang w:val="en-US"/>
        </w:rPr>
      </w:pPr>
      <w:r w:rsidRPr="00D142A6">
        <w:rPr>
          <w:lang w:val="en-US"/>
        </w:rPr>
        <w:t xml:space="preserve">Bakka, H., Rue, H., </w:t>
      </w:r>
      <w:proofErr w:type="spellStart"/>
      <w:r w:rsidRPr="00D142A6">
        <w:rPr>
          <w:lang w:val="en-US"/>
        </w:rPr>
        <w:t>Fuglstad</w:t>
      </w:r>
      <w:proofErr w:type="spellEnd"/>
      <w:r w:rsidRPr="00D142A6">
        <w:rPr>
          <w:lang w:val="en-US"/>
        </w:rPr>
        <w:t xml:space="preserve">, G.-A., </w:t>
      </w:r>
      <w:proofErr w:type="spellStart"/>
      <w:r w:rsidRPr="00D142A6">
        <w:rPr>
          <w:lang w:val="en-US"/>
        </w:rPr>
        <w:t>Riebler</w:t>
      </w:r>
      <w:proofErr w:type="spellEnd"/>
      <w:r w:rsidRPr="00D142A6">
        <w:rPr>
          <w:lang w:val="en-US"/>
        </w:rPr>
        <w:t xml:space="preserve">, A., Bolin, D., Illian, J., Krainski, E., Simpson, D., &amp; Lindgren, F. (2018). Spatial modeling with R-INLA: A review. </w:t>
      </w:r>
      <w:r w:rsidRPr="00D142A6">
        <w:rPr>
          <w:i/>
          <w:iCs/>
          <w:lang w:val="en-US"/>
        </w:rPr>
        <w:t>WIREs Computational Statistics</w:t>
      </w:r>
      <w:r w:rsidRPr="00D142A6">
        <w:rPr>
          <w:lang w:val="en-US"/>
        </w:rPr>
        <w:t xml:space="preserve">, </w:t>
      </w:r>
      <w:r w:rsidRPr="00D142A6">
        <w:rPr>
          <w:i/>
          <w:iCs/>
          <w:lang w:val="en-US"/>
        </w:rPr>
        <w:t>10</w:t>
      </w:r>
      <w:r w:rsidRPr="00D142A6">
        <w:rPr>
          <w:lang w:val="en-US"/>
        </w:rPr>
        <w:t>(6), e1443. https://doi.org/10.1002/wics.1443</w:t>
      </w:r>
    </w:p>
    <w:p w:rsidRPr="00D142A6" w:rsidR="00D142A6" w:rsidP="00D142A6" w:rsidRDefault="00D142A6" w14:paraId="7316B273" w14:textId="77777777">
      <w:pPr>
        <w:pStyle w:val="Bibliography"/>
        <w:rPr>
          <w:lang w:val="en-US"/>
        </w:rPr>
      </w:pPr>
      <w:r w:rsidRPr="00D142A6">
        <w:rPr>
          <w:lang w:val="en-US"/>
        </w:rPr>
        <w:t xml:space="preserve">Balch, J. K., St. Denis, L. A., Mahood, A. L., Mietkiewicz, N. P., Williams, T. M., McGlinchy, J., &amp; Cook, M. C. (2020). FIRED (Fire Events Delineation): An Open, Flexible Algorithm and Database of US Fire Events Derived from the MODIS Burned Area Product (2001–2019). </w:t>
      </w:r>
      <w:r w:rsidRPr="00D142A6">
        <w:rPr>
          <w:i/>
          <w:iCs/>
          <w:lang w:val="en-US"/>
        </w:rPr>
        <w:t>Remote Sensing</w:t>
      </w:r>
      <w:r w:rsidRPr="00D142A6">
        <w:rPr>
          <w:lang w:val="en-US"/>
        </w:rPr>
        <w:t xml:space="preserve">, </w:t>
      </w:r>
      <w:r w:rsidRPr="00D142A6">
        <w:rPr>
          <w:i/>
          <w:iCs/>
          <w:lang w:val="en-US"/>
        </w:rPr>
        <w:t>12</w:t>
      </w:r>
      <w:r w:rsidRPr="00D142A6">
        <w:rPr>
          <w:lang w:val="en-US"/>
        </w:rPr>
        <w:t>(21), Article 21. https://doi.org/10.3390/rs12213498</w:t>
      </w:r>
    </w:p>
    <w:p w:rsidRPr="00D142A6" w:rsidR="00D142A6" w:rsidP="00D142A6" w:rsidRDefault="00D142A6" w14:paraId="48C8D665" w14:textId="77777777">
      <w:pPr>
        <w:pStyle w:val="Bibliography"/>
        <w:rPr>
          <w:lang w:val="en-US"/>
        </w:rPr>
      </w:pPr>
      <w:r w:rsidRPr="00D142A6">
        <w:rPr>
          <w:lang w:val="en-US"/>
        </w:rPr>
        <w:t xml:space="preserve">Barrett, A., Battisto, C., Bourbeau, J., Fisher, M., Kaufman, D., Kennedy, J., Lopez, L., Lowndes, J., Scheick, J., &amp; </w:t>
      </w:r>
      <w:proofErr w:type="spellStart"/>
      <w:r w:rsidRPr="00D142A6">
        <w:rPr>
          <w:lang w:val="en-US"/>
        </w:rPr>
        <w:t>Steiker</w:t>
      </w:r>
      <w:proofErr w:type="spellEnd"/>
      <w:r w:rsidRPr="00D142A6">
        <w:rPr>
          <w:lang w:val="en-US"/>
        </w:rPr>
        <w:t xml:space="preserve">, A. (2024). </w:t>
      </w:r>
      <w:r w:rsidRPr="00D142A6">
        <w:rPr>
          <w:i/>
          <w:iCs/>
          <w:lang w:val="en-US"/>
        </w:rPr>
        <w:t>Earthaccess</w:t>
      </w:r>
      <w:r w:rsidRPr="00D142A6">
        <w:rPr>
          <w:lang w:val="en-US"/>
        </w:rPr>
        <w:t xml:space="preserve"> (Version v0.11.0) [Computer software]. Zenodo. https://doi.org/10.5281/zenodo.13871886</w:t>
      </w:r>
    </w:p>
    <w:p w:rsidRPr="00D142A6" w:rsidR="00D142A6" w:rsidP="00D142A6" w:rsidRDefault="00D142A6" w14:paraId="5BD5BAD4" w14:textId="77777777">
      <w:pPr>
        <w:pStyle w:val="Bibliography"/>
        <w:rPr>
          <w:lang w:val="en-US"/>
        </w:rPr>
      </w:pPr>
      <w:r w:rsidRPr="00D142A6">
        <w:rPr>
          <w:lang w:val="en-US"/>
        </w:rPr>
        <w:t xml:space="preserve">Bartos, D. L. (2001). Landscape dynamics of aspen and conifer forests. </w:t>
      </w:r>
      <w:r w:rsidRPr="00D142A6">
        <w:rPr>
          <w:i/>
          <w:iCs/>
          <w:lang w:val="en-US"/>
        </w:rPr>
        <w:t xml:space="preserve">In: Shepperd, Wayne D.; Binkley, Dan; Bartos, Dale L.; </w:t>
      </w:r>
      <w:proofErr w:type="spellStart"/>
      <w:r w:rsidRPr="00D142A6">
        <w:rPr>
          <w:i/>
          <w:iCs/>
          <w:lang w:val="en-US"/>
        </w:rPr>
        <w:t>Stohlgren</w:t>
      </w:r>
      <w:proofErr w:type="spellEnd"/>
      <w:r w:rsidRPr="00D142A6">
        <w:rPr>
          <w:i/>
          <w:iCs/>
          <w:lang w:val="en-US"/>
        </w:rPr>
        <w:t>, Thomas J.; Eskew, Lane G., Comps. Sustaining Aspen in Western Landscapes: Symposium Proceedings; 13-15 June 2000; Grand Junction, CO. Proceedings RMRS-P-18. Fort Collins, CO: U.S. Department of Agriculture, Forest Service, Rocky Mountain Research Station. p. 5-14.</w:t>
      </w:r>
      <w:r w:rsidRPr="00D142A6">
        <w:rPr>
          <w:lang w:val="en-US"/>
        </w:rPr>
        <w:t xml:space="preserve">, </w:t>
      </w:r>
      <w:r w:rsidRPr="00D142A6">
        <w:rPr>
          <w:i/>
          <w:iCs/>
          <w:lang w:val="en-US"/>
        </w:rPr>
        <w:t>18</w:t>
      </w:r>
      <w:r w:rsidRPr="00D142A6">
        <w:rPr>
          <w:lang w:val="en-US"/>
        </w:rPr>
        <w:t>, 5–14.</w:t>
      </w:r>
    </w:p>
    <w:p w:rsidRPr="00D142A6" w:rsidR="00D142A6" w:rsidP="00D142A6" w:rsidRDefault="00D142A6" w14:paraId="316D4490" w14:textId="77777777">
      <w:pPr>
        <w:pStyle w:val="Bibliography"/>
        <w:rPr>
          <w:lang w:val="en-US"/>
        </w:rPr>
      </w:pPr>
      <w:r w:rsidRPr="00D142A6">
        <w:rPr>
          <w:lang w:val="en-US"/>
        </w:rPr>
        <w:t xml:space="preserve">Battaglia, M. A., Gannon, B., Brown, P. M., Fornwalt, P. J., Cheng, A. S., &amp; Huckaby, L. S. (2018). Changes in forest structure since 1860 in ponderosa pine dominated forests in the Colorado and Wyoming Front Range, USA. </w:t>
      </w:r>
      <w:r w:rsidRPr="00D142A6">
        <w:rPr>
          <w:i/>
          <w:iCs/>
          <w:lang w:val="en-US"/>
        </w:rPr>
        <w:t>Forest Ecology and Management</w:t>
      </w:r>
      <w:r w:rsidRPr="00D142A6">
        <w:rPr>
          <w:lang w:val="en-US"/>
        </w:rPr>
        <w:t xml:space="preserve">, </w:t>
      </w:r>
      <w:r w:rsidRPr="00D142A6">
        <w:rPr>
          <w:i/>
          <w:iCs/>
          <w:lang w:val="en-US"/>
        </w:rPr>
        <w:t>422</w:t>
      </w:r>
      <w:r w:rsidRPr="00D142A6">
        <w:rPr>
          <w:lang w:val="en-US"/>
        </w:rPr>
        <w:t>, 147–160. https://doi.org/10.1016/j.foreco.2018.04.010</w:t>
      </w:r>
    </w:p>
    <w:p w:rsidRPr="00D142A6" w:rsidR="00D142A6" w:rsidP="00D142A6" w:rsidRDefault="00D142A6" w14:paraId="47EC1138" w14:textId="77777777">
      <w:pPr>
        <w:pStyle w:val="Bibliography"/>
        <w:rPr>
          <w:lang w:val="en-US"/>
        </w:rPr>
      </w:pPr>
      <w:r w:rsidRPr="00D142A6">
        <w:rPr>
          <w:lang w:val="en-US"/>
        </w:rPr>
        <w:t xml:space="preserve">Beguin, J., Martino, S., Rue, H., &amp; Cumming, S. G. (2012). Hierarchical analysis of spatially autocorrelated ecological data using integrated nested Laplace approximation. </w:t>
      </w:r>
      <w:r w:rsidRPr="00D142A6">
        <w:rPr>
          <w:i/>
          <w:iCs/>
          <w:lang w:val="en-US"/>
        </w:rPr>
        <w:t>Methods in Ecology and Evolution</w:t>
      </w:r>
      <w:r w:rsidRPr="00D142A6">
        <w:rPr>
          <w:lang w:val="en-US"/>
        </w:rPr>
        <w:t xml:space="preserve">, </w:t>
      </w:r>
      <w:r w:rsidRPr="00D142A6">
        <w:rPr>
          <w:i/>
          <w:iCs/>
          <w:lang w:val="en-US"/>
        </w:rPr>
        <w:t>3</w:t>
      </w:r>
      <w:r w:rsidRPr="00D142A6">
        <w:rPr>
          <w:lang w:val="en-US"/>
        </w:rPr>
        <w:t>(5), 921–929. https://doi.org/10.1111/j.2041-210X.2012.00211.x</w:t>
      </w:r>
    </w:p>
    <w:p w:rsidRPr="00D142A6" w:rsidR="00D142A6" w:rsidP="00D142A6" w:rsidRDefault="00D142A6" w14:paraId="465D6111" w14:textId="77777777">
      <w:pPr>
        <w:pStyle w:val="Bibliography"/>
        <w:rPr>
          <w:lang w:val="en-US"/>
        </w:rPr>
      </w:pPr>
      <w:r w:rsidRPr="00D142A6">
        <w:rPr>
          <w:lang w:val="en-US"/>
        </w:rPr>
        <w:t xml:space="preserve">Chapman, T. B., </w:t>
      </w:r>
      <w:proofErr w:type="spellStart"/>
      <w:r w:rsidRPr="00D142A6">
        <w:rPr>
          <w:lang w:val="en-US"/>
        </w:rPr>
        <w:t>Schoennagel</w:t>
      </w:r>
      <w:proofErr w:type="spellEnd"/>
      <w:r w:rsidRPr="00D142A6">
        <w:rPr>
          <w:lang w:val="en-US"/>
        </w:rPr>
        <w:t xml:space="preserve">, T., Veblen, T. T., &amp; Rodman, K. C. (2020). Still standing: Recent patterns of post-fire conifer refugia in ponderosa pine-dominated forests of the Colorado Front Range. </w:t>
      </w:r>
      <w:r w:rsidRPr="00D142A6">
        <w:rPr>
          <w:i/>
          <w:iCs/>
          <w:lang w:val="en-US"/>
        </w:rPr>
        <w:t>PLOS ONE</w:t>
      </w:r>
      <w:r w:rsidRPr="00D142A6">
        <w:rPr>
          <w:lang w:val="en-US"/>
        </w:rPr>
        <w:t xml:space="preserve">, </w:t>
      </w:r>
      <w:r w:rsidRPr="00D142A6">
        <w:rPr>
          <w:i/>
          <w:iCs/>
          <w:lang w:val="en-US"/>
        </w:rPr>
        <w:t>15</w:t>
      </w:r>
      <w:r w:rsidRPr="00D142A6">
        <w:rPr>
          <w:lang w:val="en-US"/>
        </w:rPr>
        <w:t>(1), e0226926. https://doi.org/10.1371/journal.pone.0226926</w:t>
      </w:r>
    </w:p>
    <w:p w:rsidRPr="00D142A6" w:rsidR="00D142A6" w:rsidP="00D142A6" w:rsidRDefault="00D142A6" w14:paraId="0761AD35" w14:textId="77777777">
      <w:pPr>
        <w:pStyle w:val="Bibliography"/>
        <w:rPr>
          <w:lang w:val="en-US"/>
        </w:rPr>
      </w:pPr>
      <w:r w:rsidRPr="00D142A6">
        <w:rPr>
          <w:lang w:val="en-US"/>
        </w:rPr>
        <w:t xml:space="preserve">Cook, M., Chapman, T., Hart, S., Paudel, A., &amp; Balch, J. (2024). Mapping Quaking Aspen Using Seasonal Sentinel-1 and Sentinel-2 Composite Imagery across the Southern Rockies, USA. </w:t>
      </w:r>
      <w:r w:rsidRPr="00D142A6">
        <w:rPr>
          <w:i/>
          <w:iCs/>
          <w:lang w:val="en-US"/>
        </w:rPr>
        <w:t>Remote Sensing</w:t>
      </w:r>
      <w:r w:rsidRPr="00D142A6">
        <w:rPr>
          <w:lang w:val="en-US"/>
        </w:rPr>
        <w:t xml:space="preserve">, </w:t>
      </w:r>
      <w:r w:rsidRPr="00D142A6">
        <w:rPr>
          <w:i/>
          <w:iCs/>
          <w:lang w:val="en-US"/>
        </w:rPr>
        <w:t>16</w:t>
      </w:r>
      <w:r w:rsidRPr="00D142A6">
        <w:rPr>
          <w:lang w:val="en-US"/>
        </w:rPr>
        <w:t>(9), Article 9. https://doi.org/10.3390/rs16091619</w:t>
      </w:r>
    </w:p>
    <w:p w:rsidRPr="00D142A6" w:rsidR="00D142A6" w:rsidP="00D142A6" w:rsidRDefault="00D142A6" w14:paraId="493E9089" w14:textId="77777777">
      <w:pPr>
        <w:pStyle w:val="Bibliography"/>
        <w:rPr>
          <w:lang w:val="en-US"/>
        </w:rPr>
      </w:pPr>
      <w:r w:rsidRPr="00D142A6">
        <w:rPr>
          <w:lang w:val="en-US"/>
        </w:rPr>
        <w:t xml:space="preserve">DeByle, N. V., &amp; Winokur, R. P. (1985). </w:t>
      </w:r>
      <w:r w:rsidRPr="00D142A6">
        <w:rPr>
          <w:i/>
          <w:iCs/>
          <w:lang w:val="en-US"/>
        </w:rPr>
        <w:t>Aspen: Ecology and management in the western United States</w:t>
      </w:r>
      <w:r w:rsidRPr="00D142A6">
        <w:rPr>
          <w:lang w:val="en-US"/>
        </w:rPr>
        <w:t>. http://www.fs.usda.gov/treesearch/pubs/24942</w:t>
      </w:r>
    </w:p>
    <w:p w:rsidRPr="00D142A6" w:rsidR="00D142A6" w:rsidP="00D142A6" w:rsidRDefault="00D142A6" w14:paraId="003BC026" w14:textId="77777777">
      <w:pPr>
        <w:pStyle w:val="Bibliography"/>
        <w:rPr>
          <w:lang w:val="en-US"/>
        </w:rPr>
      </w:pPr>
      <w:r w:rsidRPr="00D142A6">
        <w:rPr>
          <w:lang w:val="en-US"/>
        </w:rPr>
        <w:t xml:space="preserve">DeRose, R. J., &amp; Leffler, A. J. (2014). Simulation of Quaking Aspen Potential Fire Behavior in Northern Utah, USA. </w:t>
      </w:r>
      <w:r w:rsidRPr="00D142A6">
        <w:rPr>
          <w:i/>
          <w:iCs/>
          <w:lang w:val="en-US"/>
        </w:rPr>
        <w:t>Forests</w:t>
      </w:r>
      <w:r w:rsidRPr="00D142A6">
        <w:rPr>
          <w:lang w:val="en-US"/>
        </w:rPr>
        <w:t xml:space="preserve">, </w:t>
      </w:r>
      <w:r w:rsidRPr="00D142A6">
        <w:rPr>
          <w:i/>
          <w:iCs/>
          <w:lang w:val="en-US"/>
        </w:rPr>
        <w:t>5</w:t>
      </w:r>
      <w:r w:rsidRPr="00D142A6">
        <w:rPr>
          <w:lang w:val="en-US"/>
        </w:rPr>
        <w:t>(12), Article 12. https://doi.org/10.3390/f5123241</w:t>
      </w:r>
    </w:p>
    <w:p w:rsidRPr="00D142A6" w:rsidR="00D142A6" w:rsidP="00D142A6" w:rsidRDefault="00D142A6" w14:paraId="0F472642" w14:textId="77777777">
      <w:pPr>
        <w:pStyle w:val="Bibliography"/>
        <w:rPr>
          <w:lang w:val="en-US"/>
        </w:rPr>
      </w:pPr>
      <w:r w:rsidRPr="00D142A6">
        <w:rPr>
          <w:lang w:val="en-US"/>
        </w:rPr>
        <w:t xml:space="preserve">Eidenshink, J., Schwind, B., Brewer, K., Zhu, Z.-L., Quayle, B., &amp; Howard, S. (2007). A Project for Monitoring Trends in Burn Severity. </w:t>
      </w:r>
      <w:r w:rsidRPr="00D142A6">
        <w:rPr>
          <w:i/>
          <w:iCs/>
          <w:lang w:val="en-US"/>
        </w:rPr>
        <w:t>Fire Ecology</w:t>
      </w:r>
      <w:r w:rsidRPr="00D142A6">
        <w:rPr>
          <w:lang w:val="en-US"/>
        </w:rPr>
        <w:t xml:space="preserve">, </w:t>
      </w:r>
      <w:r w:rsidRPr="00D142A6">
        <w:rPr>
          <w:i/>
          <w:iCs/>
          <w:lang w:val="en-US"/>
        </w:rPr>
        <w:t>3</w:t>
      </w:r>
      <w:r w:rsidRPr="00D142A6">
        <w:rPr>
          <w:lang w:val="en-US"/>
        </w:rPr>
        <w:t>(1), Article 1. https://doi.org/10.4996/fireecology.0301003</w:t>
      </w:r>
    </w:p>
    <w:p w:rsidRPr="00D142A6" w:rsidR="00D142A6" w:rsidP="00D142A6" w:rsidRDefault="00D142A6" w14:paraId="37936B26" w14:textId="77777777">
      <w:pPr>
        <w:pStyle w:val="Bibliography"/>
        <w:rPr>
          <w:lang w:val="en-US"/>
        </w:rPr>
      </w:pPr>
      <w:r w:rsidRPr="00D142A6">
        <w:rPr>
          <w:lang w:val="en-US"/>
        </w:rPr>
        <w:t xml:space="preserve">Engel, M., Mette, T., &amp; Falk, W. (2022). Spatial species distribution models: Using Bayes inference with INLA and SPDE to improve the tree species choice for important European tree species. </w:t>
      </w:r>
      <w:r w:rsidRPr="00D142A6">
        <w:rPr>
          <w:i/>
          <w:iCs/>
          <w:lang w:val="en-US"/>
        </w:rPr>
        <w:t>Forest Ecology and Management</w:t>
      </w:r>
      <w:r w:rsidRPr="00D142A6">
        <w:rPr>
          <w:lang w:val="en-US"/>
        </w:rPr>
        <w:t xml:space="preserve">, </w:t>
      </w:r>
      <w:r w:rsidRPr="00D142A6">
        <w:rPr>
          <w:i/>
          <w:iCs/>
          <w:lang w:val="en-US"/>
        </w:rPr>
        <w:t>507</w:t>
      </w:r>
      <w:r w:rsidRPr="00D142A6">
        <w:rPr>
          <w:lang w:val="en-US"/>
        </w:rPr>
        <w:t>, 119983. https://doi.org/10.1016/j.foreco.2021.119983</w:t>
      </w:r>
    </w:p>
    <w:p w:rsidRPr="00D142A6" w:rsidR="00D142A6" w:rsidP="00D142A6" w:rsidRDefault="00D142A6" w14:paraId="2D82695A" w14:textId="77777777">
      <w:pPr>
        <w:pStyle w:val="Bibliography"/>
        <w:rPr>
          <w:lang w:val="en-US"/>
        </w:rPr>
      </w:pPr>
      <w:r w:rsidRPr="00D142A6">
        <w:rPr>
          <w:lang w:val="en-US"/>
        </w:rPr>
        <w:t xml:space="preserve">Fechner, G., &amp; Barrows, J. (1976). Aspen stands as wildfire fuel breaks. </w:t>
      </w:r>
      <w:r w:rsidRPr="00D142A6">
        <w:rPr>
          <w:i/>
          <w:iCs/>
          <w:lang w:val="en-US"/>
        </w:rPr>
        <w:t>U.S Department of Agriculture. Forest Service, Rocky Mountain Forest and Range Experiment Station</w:t>
      </w:r>
      <w:r w:rsidRPr="00D142A6">
        <w:rPr>
          <w:lang w:val="en-US"/>
        </w:rPr>
        <w:t xml:space="preserve">, </w:t>
      </w:r>
      <w:r w:rsidRPr="00D142A6">
        <w:rPr>
          <w:i/>
          <w:iCs/>
          <w:lang w:val="en-US"/>
        </w:rPr>
        <w:t>Eisenhower Consortium Bulletin 4</w:t>
      </w:r>
      <w:r w:rsidRPr="00D142A6">
        <w:rPr>
          <w:lang w:val="en-US"/>
        </w:rPr>
        <w:t>. https://digitalcommons.usu.edu/aspen_bib/5029</w:t>
      </w:r>
    </w:p>
    <w:p w:rsidRPr="00D142A6" w:rsidR="00D142A6" w:rsidP="00D142A6" w:rsidRDefault="00D142A6" w14:paraId="7F1077DC" w14:textId="77777777">
      <w:pPr>
        <w:pStyle w:val="Bibliography"/>
        <w:rPr>
          <w:lang w:val="en-US"/>
        </w:rPr>
      </w:pPr>
      <w:r w:rsidRPr="00D142A6">
        <w:rPr>
          <w:lang w:val="en-US"/>
        </w:rPr>
        <w:t xml:space="preserve">Girardin, M. P., &amp; Terrier, A. (2015). Mitigating risks of future wildfires by management of the forest composition: An analysis of the offsetting potential through boreal Canada. </w:t>
      </w:r>
      <w:r w:rsidRPr="00D142A6">
        <w:rPr>
          <w:i/>
          <w:iCs/>
          <w:lang w:val="en-US"/>
        </w:rPr>
        <w:t>Climatic Change; Dordrecht</w:t>
      </w:r>
      <w:r w:rsidRPr="00D142A6">
        <w:rPr>
          <w:lang w:val="en-US"/>
        </w:rPr>
        <w:t xml:space="preserve">, </w:t>
      </w:r>
      <w:r w:rsidRPr="00D142A6">
        <w:rPr>
          <w:i/>
          <w:iCs/>
          <w:lang w:val="en-US"/>
        </w:rPr>
        <w:t>130</w:t>
      </w:r>
      <w:r w:rsidRPr="00D142A6">
        <w:rPr>
          <w:lang w:val="en-US"/>
        </w:rPr>
        <w:t>(4), Article 4. http://dx.doi.org.colorado.idm.oclc.org/10.1007/s10584-015-1373-7</w:t>
      </w:r>
    </w:p>
    <w:p w:rsidRPr="00D142A6" w:rsidR="00D142A6" w:rsidP="00D142A6" w:rsidRDefault="00D142A6" w14:paraId="35D32EC7" w14:textId="77777777">
      <w:pPr>
        <w:pStyle w:val="Bibliography"/>
        <w:rPr>
          <w:lang w:val="en-US"/>
        </w:rPr>
      </w:pPr>
      <w:r w:rsidRPr="00D142A6">
        <w:rPr>
          <w:lang w:val="en-US"/>
        </w:rPr>
        <w:t xml:space="preserve">Gomez-Rubio, V. (2020). </w:t>
      </w:r>
      <w:r w:rsidRPr="00D142A6">
        <w:rPr>
          <w:i/>
          <w:iCs/>
          <w:lang w:val="en-US"/>
        </w:rPr>
        <w:t>Bayesian inference with INLA</w:t>
      </w:r>
      <w:r w:rsidRPr="00D142A6">
        <w:rPr>
          <w:lang w:val="en-US"/>
        </w:rPr>
        <w:t>. Chapman and Hall/CRC. https://doi.org/10.1201/9781315175584</w:t>
      </w:r>
    </w:p>
    <w:p w:rsidRPr="00D142A6" w:rsidR="00D142A6" w:rsidP="00D142A6" w:rsidRDefault="00D142A6" w14:paraId="01B66BE0" w14:textId="77777777">
      <w:pPr>
        <w:pStyle w:val="Bibliography"/>
        <w:rPr>
          <w:lang w:val="en-US"/>
        </w:rPr>
      </w:pPr>
      <w:r w:rsidRPr="00D142A6">
        <w:rPr>
          <w:lang w:val="en-US"/>
        </w:rPr>
        <w:t xml:space="preserve">Gorelick, N., Hancher, M., Dixon, M., </w:t>
      </w:r>
      <w:proofErr w:type="spellStart"/>
      <w:r w:rsidRPr="00D142A6">
        <w:rPr>
          <w:lang w:val="en-US"/>
        </w:rPr>
        <w:t>Ilyushchenko</w:t>
      </w:r>
      <w:proofErr w:type="spellEnd"/>
      <w:r w:rsidRPr="00D142A6">
        <w:rPr>
          <w:lang w:val="en-US"/>
        </w:rPr>
        <w:t xml:space="preserve">, S., </w:t>
      </w:r>
      <w:proofErr w:type="spellStart"/>
      <w:r w:rsidRPr="00D142A6">
        <w:rPr>
          <w:lang w:val="en-US"/>
        </w:rPr>
        <w:t>Thau</w:t>
      </w:r>
      <w:proofErr w:type="spellEnd"/>
      <w:r w:rsidRPr="00D142A6">
        <w:rPr>
          <w:lang w:val="en-US"/>
        </w:rPr>
        <w:t xml:space="preserve">, D., &amp; Moore, R. (2017). Google Earth Engine: Planetary-scale geospatial analysis for everyone. </w:t>
      </w:r>
      <w:r w:rsidRPr="00D142A6">
        <w:rPr>
          <w:i/>
          <w:iCs/>
          <w:lang w:val="en-US"/>
        </w:rPr>
        <w:t>Remote Sensing of Environment</w:t>
      </w:r>
      <w:r w:rsidRPr="00D142A6">
        <w:rPr>
          <w:lang w:val="en-US"/>
        </w:rPr>
        <w:t xml:space="preserve">, </w:t>
      </w:r>
      <w:r w:rsidRPr="00D142A6">
        <w:rPr>
          <w:i/>
          <w:iCs/>
          <w:lang w:val="en-US"/>
        </w:rPr>
        <w:t>202</w:t>
      </w:r>
      <w:r w:rsidRPr="00D142A6">
        <w:rPr>
          <w:lang w:val="en-US"/>
        </w:rPr>
        <w:t>, 18–27. https://doi.org/10.1016/j.rse.2017.06.031</w:t>
      </w:r>
    </w:p>
    <w:p w:rsidRPr="00D142A6" w:rsidR="00D142A6" w:rsidP="00D142A6" w:rsidRDefault="00D142A6" w14:paraId="4E553336" w14:textId="77777777">
      <w:pPr>
        <w:pStyle w:val="Bibliography"/>
        <w:rPr>
          <w:lang w:val="en-US"/>
        </w:rPr>
      </w:pPr>
      <w:r w:rsidRPr="00D142A6">
        <w:rPr>
          <w:lang w:val="en-US"/>
        </w:rPr>
        <w:t xml:space="preserve">Gräler, B., </w:t>
      </w:r>
      <w:proofErr w:type="spellStart"/>
      <w:r w:rsidRPr="00D142A6">
        <w:rPr>
          <w:lang w:val="en-US"/>
        </w:rPr>
        <w:t>Pebesma</w:t>
      </w:r>
      <w:proofErr w:type="spellEnd"/>
      <w:r w:rsidRPr="00D142A6">
        <w:rPr>
          <w:lang w:val="en-US"/>
        </w:rPr>
        <w:t xml:space="preserve">, E., &amp; </w:t>
      </w:r>
      <w:proofErr w:type="spellStart"/>
      <w:r w:rsidRPr="00D142A6">
        <w:rPr>
          <w:lang w:val="en-US"/>
        </w:rPr>
        <w:t>Heuvelink</w:t>
      </w:r>
      <w:proofErr w:type="spellEnd"/>
      <w:r w:rsidRPr="00D142A6">
        <w:rPr>
          <w:lang w:val="en-US"/>
        </w:rPr>
        <w:t xml:space="preserve">, G. (2016). </w:t>
      </w:r>
      <w:proofErr w:type="spellStart"/>
      <w:r w:rsidRPr="00D142A6">
        <w:rPr>
          <w:lang w:val="en-US"/>
        </w:rPr>
        <w:t>Spatio</w:t>
      </w:r>
      <w:proofErr w:type="spellEnd"/>
      <w:r w:rsidRPr="00D142A6">
        <w:rPr>
          <w:lang w:val="en-US"/>
        </w:rPr>
        <w:t xml:space="preserve">-Temporal Interpolation using gstat. </w:t>
      </w:r>
      <w:r w:rsidRPr="00D142A6">
        <w:rPr>
          <w:i/>
          <w:iCs/>
          <w:lang w:val="en-US"/>
        </w:rPr>
        <w:t>The R Journal</w:t>
      </w:r>
      <w:r w:rsidRPr="00D142A6">
        <w:rPr>
          <w:lang w:val="en-US"/>
        </w:rPr>
        <w:t xml:space="preserve">, </w:t>
      </w:r>
      <w:r w:rsidRPr="00D142A6">
        <w:rPr>
          <w:i/>
          <w:iCs/>
          <w:lang w:val="en-US"/>
        </w:rPr>
        <w:t>8</w:t>
      </w:r>
      <w:r w:rsidRPr="00D142A6">
        <w:rPr>
          <w:lang w:val="en-US"/>
        </w:rPr>
        <w:t>(1), 204–218. https://doi.org/10.32614/RJ-2016-014</w:t>
      </w:r>
    </w:p>
    <w:p w:rsidRPr="00D142A6" w:rsidR="00D142A6" w:rsidP="00D142A6" w:rsidRDefault="00D142A6" w14:paraId="359A795C" w14:textId="77777777">
      <w:pPr>
        <w:pStyle w:val="Bibliography"/>
        <w:rPr>
          <w:lang w:val="en-US"/>
        </w:rPr>
      </w:pPr>
      <w:r w:rsidRPr="00D142A6">
        <w:rPr>
          <w:lang w:val="en-US"/>
        </w:rPr>
        <w:t xml:space="preserve">Gray, A., Brandeis, T., Shaw, J., McWilliams, W., &amp; Miles, P. (2012). Forest Inventory and Analysis Database of the United States of America (FIA). </w:t>
      </w:r>
      <w:r w:rsidRPr="00D142A6">
        <w:rPr>
          <w:i/>
          <w:iCs/>
          <w:lang w:val="en-US"/>
        </w:rPr>
        <w:t>Biodiversity &amp; Ecology</w:t>
      </w:r>
      <w:r w:rsidRPr="00D142A6">
        <w:rPr>
          <w:lang w:val="en-US"/>
        </w:rPr>
        <w:t xml:space="preserve">, </w:t>
      </w:r>
      <w:r w:rsidRPr="00D142A6">
        <w:rPr>
          <w:i/>
          <w:iCs/>
          <w:lang w:val="en-US"/>
        </w:rPr>
        <w:t>4</w:t>
      </w:r>
      <w:r w:rsidRPr="00D142A6">
        <w:rPr>
          <w:lang w:val="en-US"/>
        </w:rPr>
        <w:t>, 225–231. https://doi.org/10.7809/b-e.00079</w:t>
      </w:r>
    </w:p>
    <w:p w:rsidRPr="00D142A6" w:rsidR="00D142A6" w:rsidP="00D142A6" w:rsidRDefault="00D142A6" w14:paraId="022E87A2" w14:textId="77777777">
      <w:pPr>
        <w:pStyle w:val="Bibliography"/>
        <w:rPr>
          <w:lang w:val="en-US"/>
        </w:rPr>
      </w:pPr>
      <w:r w:rsidRPr="00D142A6">
        <w:rPr>
          <w:lang w:val="en-US"/>
        </w:rPr>
        <w:t xml:space="preserve">Hagmann, R. K., Hessburg, P. F., Prichard, S. J., </w:t>
      </w:r>
      <w:proofErr w:type="spellStart"/>
      <w:r w:rsidRPr="00D142A6">
        <w:rPr>
          <w:lang w:val="en-US"/>
        </w:rPr>
        <w:t>Povak</w:t>
      </w:r>
      <w:proofErr w:type="spellEnd"/>
      <w:r w:rsidRPr="00D142A6">
        <w:rPr>
          <w:lang w:val="en-US"/>
        </w:rPr>
        <w:t xml:space="preserve">, N. A., Brown, P. M., </w:t>
      </w:r>
      <w:proofErr w:type="spellStart"/>
      <w:r w:rsidRPr="00D142A6">
        <w:rPr>
          <w:lang w:val="en-US"/>
        </w:rPr>
        <w:t>Fulé</w:t>
      </w:r>
      <w:proofErr w:type="spellEnd"/>
      <w:r w:rsidRPr="00D142A6">
        <w:rPr>
          <w:lang w:val="en-US"/>
        </w:rPr>
        <w:t xml:space="preserve">, P. Z., Keane, R. E., Knapp, E. E., Lydersen, J. M., </w:t>
      </w:r>
      <w:proofErr w:type="spellStart"/>
      <w:r w:rsidRPr="00D142A6">
        <w:rPr>
          <w:lang w:val="en-US"/>
        </w:rPr>
        <w:t>Metlen</w:t>
      </w:r>
      <w:proofErr w:type="spellEnd"/>
      <w:r w:rsidRPr="00D142A6">
        <w:rPr>
          <w:lang w:val="en-US"/>
        </w:rPr>
        <w:t xml:space="preserve">, K. L., Reilly, M. J., Sánchez Meador, A. J., Stephens, S. L., Stevens, J. T., Taylor, A. H., Yocom, L. L., Battaglia, M. A., Churchill, D. J., Daniels, L. D., … Waltz, A. E. M. (2021). Evidence for widespread changes in the structure, composition, and fire regimes of western North American forests. </w:t>
      </w:r>
      <w:r w:rsidRPr="00D142A6">
        <w:rPr>
          <w:i/>
          <w:iCs/>
          <w:lang w:val="en-US"/>
        </w:rPr>
        <w:t>Ecological Applications</w:t>
      </w:r>
      <w:r w:rsidRPr="00D142A6">
        <w:rPr>
          <w:lang w:val="en-US"/>
        </w:rPr>
        <w:t xml:space="preserve">, </w:t>
      </w:r>
      <w:r w:rsidRPr="00D142A6">
        <w:rPr>
          <w:i/>
          <w:iCs/>
          <w:lang w:val="en-US"/>
        </w:rPr>
        <w:t>31</w:t>
      </w:r>
      <w:r w:rsidRPr="00D142A6">
        <w:rPr>
          <w:lang w:val="en-US"/>
        </w:rPr>
        <w:t>(8), e02431. https://doi.org/10.1002/eap.2431</w:t>
      </w:r>
    </w:p>
    <w:p w:rsidRPr="00D142A6" w:rsidR="00D142A6" w:rsidP="00D142A6" w:rsidRDefault="00D142A6" w14:paraId="4E15F0B9" w14:textId="77777777">
      <w:pPr>
        <w:pStyle w:val="Bibliography"/>
        <w:rPr>
          <w:lang w:val="en-US"/>
        </w:rPr>
      </w:pPr>
      <w:r w:rsidRPr="00D142A6">
        <w:rPr>
          <w:lang w:val="en-US"/>
        </w:rPr>
        <w:t xml:space="preserve">Hessburg, P. F., Prichard, S. J., Hagmann, R. K., </w:t>
      </w:r>
      <w:proofErr w:type="spellStart"/>
      <w:r w:rsidRPr="00D142A6">
        <w:rPr>
          <w:lang w:val="en-US"/>
        </w:rPr>
        <w:t>Povak</w:t>
      </w:r>
      <w:proofErr w:type="spellEnd"/>
      <w:r w:rsidRPr="00D142A6">
        <w:rPr>
          <w:lang w:val="en-US"/>
        </w:rPr>
        <w:t xml:space="preserve">, N. A., &amp; Lake, F. K. (2021). Wildfire and climate change adaptation of western North American forests: A case for intentional management. </w:t>
      </w:r>
      <w:r w:rsidRPr="00D142A6">
        <w:rPr>
          <w:i/>
          <w:iCs/>
          <w:lang w:val="en-US"/>
        </w:rPr>
        <w:t>Ecological Applications</w:t>
      </w:r>
      <w:r w:rsidRPr="00D142A6">
        <w:rPr>
          <w:lang w:val="en-US"/>
        </w:rPr>
        <w:t xml:space="preserve">, </w:t>
      </w:r>
      <w:r w:rsidRPr="00D142A6">
        <w:rPr>
          <w:i/>
          <w:iCs/>
          <w:lang w:val="en-US"/>
        </w:rPr>
        <w:t>31</w:t>
      </w:r>
      <w:r w:rsidRPr="00D142A6">
        <w:rPr>
          <w:lang w:val="en-US"/>
        </w:rPr>
        <w:t>(8), e02432. https://doi.org/10.1002/eap.2432</w:t>
      </w:r>
    </w:p>
    <w:p w:rsidRPr="00D142A6" w:rsidR="00D142A6" w:rsidP="00D142A6" w:rsidRDefault="00D142A6" w14:paraId="3AC0BCC1" w14:textId="77777777">
      <w:pPr>
        <w:pStyle w:val="Bibliography"/>
        <w:rPr>
          <w:lang w:val="en-US"/>
        </w:rPr>
      </w:pPr>
      <w:r w:rsidRPr="00D142A6">
        <w:rPr>
          <w:lang w:val="en-US"/>
        </w:rPr>
        <w:t xml:space="preserve">Kaufman, Y. J., Justice, C. O., Flynn, L. P., Kendall, J. D., Prins, E. M., Giglio, L., Ward, D. E., Menzel, W. P., &amp; Setzer, A. W. (1998). Potential global fire monitoring from EOS-MODIS. </w:t>
      </w:r>
      <w:r w:rsidRPr="00D142A6">
        <w:rPr>
          <w:i/>
          <w:iCs/>
          <w:lang w:val="en-US"/>
        </w:rPr>
        <w:t>Journal of Geophysical Research: Atmospheres</w:t>
      </w:r>
      <w:r w:rsidRPr="00D142A6">
        <w:rPr>
          <w:lang w:val="en-US"/>
        </w:rPr>
        <w:t xml:space="preserve">, </w:t>
      </w:r>
      <w:r w:rsidRPr="00D142A6">
        <w:rPr>
          <w:i/>
          <w:iCs/>
          <w:lang w:val="en-US"/>
        </w:rPr>
        <w:t>103</w:t>
      </w:r>
      <w:r w:rsidRPr="00D142A6">
        <w:rPr>
          <w:lang w:val="en-US"/>
        </w:rPr>
        <w:t>(D24), 32215–32238. https://doi.org/10.1029/98JD01644</w:t>
      </w:r>
    </w:p>
    <w:p w:rsidRPr="00D142A6" w:rsidR="00D142A6" w:rsidP="00D142A6" w:rsidRDefault="00D142A6" w14:paraId="0F1616E7" w14:textId="77777777">
      <w:pPr>
        <w:pStyle w:val="Bibliography"/>
        <w:rPr>
          <w:lang w:val="en-US"/>
        </w:rPr>
      </w:pPr>
      <w:r w:rsidRPr="00D142A6">
        <w:rPr>
          <w:lang w:val="en-US"/>
        </w:rPr>
        <w:t xml:space="preserve">Kaufmann, M. R., Veblen, T. T., &amp; Romme, W. H. (2006). Historical fire regimes in ponderosa pine forests of the Colorado Front Range, and recommendations for ecological restoration and fuels management. </w:t>
      </w:r>
      <w:r w:rsidRPr="00D142A6">
        <w:rPr>
          <w:i/>
          <w:iCs/>
          <w:lang w:val="en-US"/>
        </w:rPr>
        <w:t>Front Range Fuels Treatment Partnership Roundtable, Findings of the Ecology Workgroup.</w:t>
      </w:r>
    </w:p>
    <w:p w:rsidRPr="00D142A6" w:rsidR="00D142A6" w:rsidP="00D142A6" w:rsidRDefault="00D142A6" w14:paraId="5D7946C7" w14:textId="77777777">
      <w:pPr>
        <w:pStyle w:val="Bibliography"/>
        <w:rPr>
          <w:lang w:val="en-US"/>
        </w:rPr>
      </w:pPr>
      <w:r w:rsidRPr="00D142A6">
        <w:rPr>
          <w:lang w:val="en-US"/>
        </w:rPr>
        <w:t xml:space="preserve">Keeley, J. E. (2009). Fire intensity, fire severity and burn severity: A brief review and suggested usage. </w:t>
      </w:r>
      <w:r w:rsidRPr="00D142A6">
        <w:rPr>
          <w:i/>
          <w:iCs/>
          <w:lang w:val="en-US"/>
        </w:rPr>
        <w:t>International Journal of Wildland Fire</w:t>
      </w:r>
      <w:r w:rsidRPr="00D142A6">
        <w:rPr>
          <w:lang w:val="en-US"/>
        </w:rPr>
        <w:t xml:space="preserve">, </w:t>
      </w:r>
      <w:r w:rsidRPr="00D142A6">
        <w:rPr>
          <w:i/>
          <w:iCs/>
          <w:lang w:val="en-US"/>
        </w:rPr>
        <w:t>18</w:t>
      </w:r>
      <w:r w:rsidRPr="00D142A6">
        <w:rPr>
          <w:lang w:val="en-US"/>
        </w:rPr>
        <w:t>(1), 116–126. https://doi.org/10.1071/WF07049</w:t>
      </w:r>
    </w:p>
    <w:p w:rsidRPr="00D142A6" w:rsidR="00D142A6" w:rsidP="00D142A6" w:rsidRDefault="00D142A6" w14:paraId="109D163D" w14:textId="77777777">
      <w:pPr>
        <w:pStyle w:val="Bibliography"/>
        <w:rPr>
          <w:lang w:val="en-US"/>
        </w:rPr>
      </w:pPr>
      <w:r w:rsidRPr="00D142A6">
        <w:rPr>
          <w:lang w:val="en-US"/>
        </w:rPr>
        <w:t xml:space="preserve">Laurent, P., </w:t>
      </w:r>
      <w:proofErr w:type="spellStart"/>
      <w:r w:rsidRPr="00D142A6">
        <w:rPr>
          <w:lang w:val="en-US"/>
        </w:rPr>
        <w:t>Mouillot</w:t>
      </w:r>
      <w:proofErr w:type="spellEnd"/>
      <w:r w:rsidRPr="00D142A6">
        <w:rPr>
          <w:lang w:val="en-US"/>
        </w:rPr>
        <w:t xml:space="preserve">, F., Moreno, M. V., Yue, C., &amp; Ciais, P. (2019). Varying relationships between fire radiative power and fire size at a global scale. </w:t>
      </w:r>
      <w:proofErr w:type="spellStart"/>
      <w:r w:rsidRPr="00D142A6">
        <w:rPr>
          <w:i/>
          <w:iCs/>
          <w:lang w:val="en-US"/>
        </w:rPr>
        <w:t>Biogeosciences</w:t>
      </w:r>
      <w:proofErr w:type="spellEnd"/>
      <w:r w:rsidRPr="00D142A6">
        <w:rPr>
          <w:lang w:val="en-US"/>
        </w:rPr>
        <w:t xml:space="preserve">, </w:t>
      </w:r>
      <w:r w:rsidRPr="00D142A6">
        <w:rPr>
          <w:i/>
          <w:iCs/>
          <w:lang w:val="en-US"/>
        </w:rPr>
        <w:t>16</w:t>
      </w:r>
      <w:r w:rsidRPr="00D142A6">
        <w:rPr>
          <w:lang w:val="en-US"/>
        </w:rPr>
        <w:t>(2), 275–288. https://doi.org/10.5194/bg-16-275-2019</w:t>
      </w:r>
    </w:p>
    <w:p w:rsidRPr="00D142A6" w:rsidR="00D142A6" w:rsidP="00D142A6" w:rsidRDefault="00D142A6" w14:paraId="756AE2BF" w14:textId="77777777">
      <w:pPr>
        <w:pStyle w:val="Bibliography"/>
        <w:rPr>
          <w:lang w:val="en-US"/>
        </w:rPr>
      </w:pPr>
      <w:r w:rsidRPr="00D142A6">
        <w:rPr>
          <w:lang w:val="en-US"/>
        </w:rPr>
        <w:t xml:space="preserve">Li, F., Zhang, X., &amp; </w:t>
      </w:r>
      <w:proofErr w:type="spellStart"/>
      <w:r w:rsidRPr="00D142A6">
        <w:rPr>
          <w:lang w:val="en-US"/>
        </w:rPr>
        <w:t>Kondragunta</w:t>
      </w:r>
      <w:proofErr w:type="spellEnd"/>
      <w:r w:rsidRPr="00D142A6">
        <w:rPr>
          <w:lang w:val="en-US"/>
        </w:rPr>
        <w:t xml:space="preserve">, S. (2020). Biomass Burning in Africa: An Investigation of Fire Radiative Power Missed by MODIS Using the 375 m VIIRS Active Fire Product. </w:t>
      </w:r>
      <w:r w:rsidRPr="00D142A6">
        <w:rPr>
          <w:i/>
          <w:iCs/>
          <w:lang w:val="en-US"/>
        </w:rPr>
        <w:t>Remote Sensing</w:t>
      </w:r>
      <w:r w:rsidRPr="00D142A6">
        <w:rPr>
          <w:lang w:val="en-US"/>
        </w:rPr>
        <w:t xml:space="preserve">, </w:t>
      </w:r>
      <w:r w:rsidRPr="00D142A6">
        <w:rPr>
          <w:i/>
          <w:iCs/>
          <w:lang w:val="en-US"/>
        </w:rPr>
        <w:t>12</w:t>
      </w:r>
      <w:r w:rsidRPr="00D142A6">
        <w:rPr>
          <w:lang w:val="en-US"/>
        </w:rPr>
        <w:t>(10), Article 10. https://doi.org/10.3390/rs12101561</w:t>
      </w:r>
    </w:p>
    <w:p w:rsidRPr="00D142A6" w:rsidR="00D142A6" w:rsidP="00D142A6" w:rsidRDefault="00D142A6" w14:paraId="2089A942" w14:textId="77777777">
      <w:pPr>
        <w:pStyle w:val="Bibliography"/>
        <w:rPr>
          <w:lang w:val="en-US"/>
        </w:rPr>
      </w:pPr>
      <w:r w:rsidRPr="00D142A6">
        <w:rPr>
          <w:lang w:val="en-US"/>
        </w:rPr>
        <w:t xml:space="preserve">Li, F., Zhang, X., </w:t>
      </w:r>
      <w:proofErr w:type="spellStart"/>
      <w:r w:rsidRPr="00D142A6">
        <w:rPr>
          <w:lang w:val="en-US"/>
        </w:rPr>
        <w:t>Kondragunta</w:t>
      </w:r>
      <w:proofErr w:type="spellEnd"/>
      <w:r w:rsidRPr="00D142A6">
        <w:rPr>
          <w:lang w:val="en-US"/>
        </w:rPr>
        <w:t xml:space="preserve">, S., &amp; Csiszar, I. (2018). Comparison of Fire Radiative Power Estimates From VIIRS and MODIS Observations. </w:t>
      </w:r>
      <w:r w:rsidRPr="00D142A6">
        <w:rPr>
          <w:i/>
          <w:iCs/>
          <w:lang w:val="en-US"/>
        </w:rPr>
        <w:t>Journal of Geophysical Research: Atmospheres</w:t>
      </w:r>
      <w:r w:rsidRPr="00D142A6">
        <w:rPr>
          <w:lang w:val="en-US"/>
        </w:rPr>
        <w:t xml:space="preserve">, </w:t>
      </w:r>
      <w:r w:rsidRPr="00D142A6">
        <w:rPr>
          <w:i/>
          <w:iCs/>
          <w:lang w:val="en-US"/>
        </w:rPr>
        <w:t>123</w:t>
      </w:r>
      <w:r w:rsidRPr="00D142A6">
        <w:rPr>
          <w:lang w:val="en-US"/>
        </w:rPr>
        <w:t>(9), 4545–4563. https://doi.org/10.1029/2017JD027823</w:t>
      </w:r>
    </w:p>
    <w:p w:rsidRPr="00D142A6" w:rsidR="00D142A6" w:rsidP="00D142A6" w:rsidRDefault="00D142A6" w14:paraId="5C2F03CB" w14:textId="77777777">
      <w:pPr>
        <w:pStyle w:val="Bibliography"/>
        <w:rPr>
          <w:lang w:val="en-US"/>
        </w:rPr>
      </w:pPr>
      <w:r w:rsidRPr="00D142A6">
        <w:rPr>
          <w:lang w:val="en-US"/>
        </w:rPr>
        <w:t xml:space="preserve">Li, F., Zhang, X., Roy, D. P., &amp; </w:t>
      </w:r>
      <w:proofErr w:type="spellStart"/>
      <w:r w:rsidRPr="00D142A6">
        <w:rPr>
          <w:lang w:val="en-US"/>
        </w:rPr>
        <w:t>Kondragunta</w:t>
      </w:r>
      <w:proofErr w:type="spellEnd"/>
      <w:r w:rsidRPr="00D142A6">
        <w:rPr>
          <w:lang w:val="en-US"/>
        </w:rPr>
        <w:t xml:space="preserve">, S. (2019). Estimation of biomass-burning emissions by fusing the fire radiative power retrievals from polar-orbiting and geostationary satellites across the conterminous United States. </w:t>
      </w:r>
      <w:r w:rsidRPr="00D142A6">
        <w:rPr>
          <w:i/>
          <w:iCs/>
          <w:lang w:val="en-US"/>
        </w:rPr>
        <w:t>Atmospheric Environment</w:t>
      </w:r>
      <w:r w:rsidRPr="00D142A6">
        <w:rPr>
          <w:lang w:val="en-US"/>
        </w:rPr>
        <w:t xml:space="preserve">, </w:t>
      </w:r>
      <w:r w:rsidRPr="00D142A6">
        <w:rPr>
          <w:i/>
          <w:iCs/>
          <w:lang w:val="en-US"/>
        </w:rPr>
        <w:t>211</w:t>
      </w:r>
      <w:r w:rsidRPr="00D142A6">
        <w:rPr>
          <w:lang w:val="en-US"/>
        </w:rPr>
        <w:t>, 274–287. https://doi.org/10.1016/j.atmosenv.2019.05.017</w:t>
      </w:r>
    </w:p>
    <w:p w:rsidRPr="00D142A6" w:rsidR="00D142A6" w:rsidP="00D142A6" w:rsidRDefault="00D142A6" w14:paraId="12B17324" w14:textId="77777777">
      <w:pPr>
        <w:pStyle w:val="Bibliography"/>
        <w:rPr>
          <w:lang w:val="en-US"/>
        </w:rPr>
      </w:pPr>
      <w:r w:rsidRPr="00D142A6">
        <w:rPr>
          <w:lang w:val="en-US"/>
        </w:rPr>
        <w:t xml:space="preserve">Lindgren, F., Rue, H., &amp; Lindström, J. (2011). An explicit link between Gaussian fields and Gaussian Markov random fields: The stochastic partial differential equation approach. </w:t>
      </w:r>
      <w:r w:rsidRPr="00D142A6">
        <w:rPr>
          <w:i/>
          <w:iCs/>
          <w:lang w:val="en-US"/>
        </w:rPr>
        <w:t>Journal of the Royal Statistical Society: Series B (Statistical Methodology)</w:t>
      </w:r>
      <w:r w:rsidRPr="00D142A6">
        <w:rPr>
          <w:lang w:val="en-US"/>
        </w:rPr>
        <w:t xml:space="preserve">, </w:t>
      </w:r>
      <w:r w:rsidRPr="00D142A6">
        <w:rPr>
          <w:i/>
          <w:iCs/>
          <w:lang w:val="en-US"/>
        </w:rPr>
        <w:t>73</w:t>
      </w:r>
      <w:r w:rsidRPr="00D142A6">
        <w:rPr>
          <w:lang w:val="en-US"/>
        </w:rPr>
        <w:t>(4), 423–498. https://doi.org/10.1111/j.1467-9868.2011.00777.x</w:t>
      </w:r>
    </w:p>
    <w:p w:rsidRPr="00D142A6" w:rsidR="00D142A6" w:rsidP="00D142A6" w:rsidRDefault="00D142A6" w14:paraId="3C9AF13D" w14:textId="77777777">
      <w:pPr>
        <w:pStyle w:val="Bibliography"/>
        <w:rPr>
          <w:lang w:val="en-US"/>
        </w:rPr>
      </w:pPr>
      <w:r w:rsidRPr="00D142A6">
        <w:rPr>
          <w:lang w:val="en-US"/>
        </w:rPr>
        <w:t xml:space="preserve">Meigs, G. W., &amp; Krawchuk, M. A. (2018). Composition and Structure of Forest Fire Refugia: What Are the Ecosystem Legacies across Burned Landscapes? </w:t>
      </w:r>
      <w:r w:rsidRPr="00D142A6">
        <w:rPr>
          <w:i/>
          <w:iCs/>
          <w:lang w:val="en-US"/>
        </w:rPr>
        <w:t>Forests</w:t>
      </w:r>
      <w:r w:rsidRPr="00D142A6">
        <w:rPr>
          <w:lang w:val="en-US"/>
        </w:rPr>
        <w:t xml:space="preserve">, </w:t>
      </w:r>
      <w:r w:rsidRPr="00D142A6">
        <w:rPr>
          <w:i/>
          <w:iCs/>
          <w:lang w:val="en-US"/>
        </w:rPr>
        <w:t>9</w:t>
      </w:r>
      <w:r w:rsidRPr="00D142A6">
        <w:rPr>
          <w:lang w:val="en-US"/>
        </w:rPr>
        <w:t>(5), Article 5. https://doi.org/10.3390/f9050243</w:t>
      </w:r>
    </w:p>
    <w:p w:rsidRPr="00D142A6" w:rsidR="00D142A6" w:rsidP="00D142A6" w:rsidRDefault="00D142A6" w14:paraId="1F257DBD" w14:textId="77777777">
      <w:pPr>
        <w:pStyle w:val="Bibliography"/>
        <w:rPr>
          <w:lang w:val="en-US"/>
        </w:rPr>
      </w:pPr>
      <w:r w:rsidRPr="00D142A6">
        <w:rPr>
          <w:lang w:val="en-US"/>
        </w:rPr>
        <w:t xml:space="preserve">Morris, J. L., DeRose, R. J., Brussel, T., Brewer, S., Brunelle, A., &amp; Long, J. N. (2019). Stable or seral? Fire-driven alternative states in aspen forests of western North America. </w:t>
      </w:r>
      <w:r w:rsidRPr="00D142A6">
        <w:rPr>
          <w:i/>
          <w:iCs/>
          <w:lang w:val="en-US"/>
        </w:rPr>
        <w:t>Biology Letters</w:t>
      </w:r>
      <w:r w:rsidRPr="00D142A6">
        <w:rPr>
          <w:lang w:val="en-US"/>
        </w:rPr>
        <w:t xml:space="preserve">, </w:t>
      </w:r>
      <w:r w:rsidRPr="00D142A6">
        <w:rPr>
          <w:i/>
          <w:iCs/>
          <w:lang w:val="en-US"/>
        </w:rPr>
        <w:t>15</w:t>
      </w:r>
      <w:r w:rsidRPr="00D142A6">
        <w:rPr>
          <w:lang w:val="en-US"/>
        </w:rPr>
        <w:t>(6), 20190011. https://doi.org/10.1098/rsbl.2019.0011</w:t>
      </w:r>
    </w:p>
    <w:p w:rsidRPr="00D142A6" w:rsidR="00D142A6" w:rsidP="00D142A6" w:rsidRDefault="00D142A6" w14:paraId="7C55878F" w14:textId="77777777">
      <w:pPr>
        <w:pStyle w:val="Bibliography"/>
        <w:rPr>
          <w:lang w:val="en-US"/>
        </w:rPr>
      </w:pPr>
      <w:r w:rsidRPr="00D142A6">
        <w:rPr>
          <w:lang w:val="en-US"/>
        </w:rPr>
        <w:t xml:space="preserve">Nesbit, K. A., Yocom, L. L., Trudgeon, A. M., DeRose, R. J., &amp; Rogers, P. C. (2023). Tamm review: Quaking aspen’s influence on fire occurrence, behavior, and severity. </w:t>
      </w:r>
      <w:r w:rsidRPr="00D142A6">
        <w:rPr>
          <w:i/>
          <w:iCs/>
          <w:lang w:val="en-US"/>
        </w:rPr>
        <w:t>Forest Ecology and Management</w:t>
      </w:r>
      <w:r w:rsidRPr="00D142A6">
        <w:rPr>
          <w:lang w:val="en-US"/>
        </w:rPr>
        <w:t xml:space="preserve">, </w:t>
      </w:r>
      <w:r w:rsidRPr="00D142A6">
        <w:rPr>
          <w:i/>
          <w:iCs/>
          <w:lang w:val="en-US"/>
        </w:rPr>
        <w:t>531</w:t>
      </w:r>
      <w:r w:rsidRPr="00D142A6">
        <w:rPr>
          <w:lang w:val="en-US"/>
        </w:rPr>
        <w:t>, 120752. https://doi.org/10.1016/j.foreco.2022.120752</w:t>
      </w:r>
    </w:p>
    <w:p w:rsidRPr="00D142A6" w:rsidR="00D142A6" w:rsidP="00D142A6" w:rsidRDefault="00D142A6" w14:paraId="783E7939" w14:textId="77777777">
      <w:pPr>
        <w:pStyle w:val="Bibliography"/>
        <w:rPr>
          <w:lang w:val="en-US"/>
        </w:rPr>
      </w:pPr>
      <w:r w:rsidRPr="00D142A6">
        <w:rPr>
          <w:lang w:val="en-US"/>
        </w:rPr>
        <w:t xml:space="preserve">Niekerk, J. van, Bakka, H., Rue, H., &amp; Schenk, O. (2019). </w:t>
      </w:r>
      <w:r w:rsidRPr="00D142A6">
        <w:rPr>
          <w:i/>
          <w:iCs/>
          <w:lang w:val="en-US"/>
        </w:rPr>
        <w:t>New frontiers in Bayesian modeling using the INLA package in R</w:t>
      </w:r>
      <w:r w:rsidRPr="00D142A6">
        <w:rPr>
          <w:lang w:val="en-US"/>
        </w:rPr>
        <w:t xml:space="preserve"> (No. arXiv:1907.10426). </w:t>
      </w:r>
      <w:proofErr w:type="spellStart"/>
      <w:r w:rsidRPr="00D142A6">
        <w:rPr>
          <w:lang w:val="en-US"/>
        </w:rPr>
        <w:t>arXiv</w:t>
      </w:r>
      <w:proofErr w:type="spellEnd"/>
      <w:r w:rsidRPr="00D142A6">
        <w:rPr>
          <w:lang w:val="en-US"/>
        </w:rPr>
        <w:t>. https://doi.org/10.48550/arXiv.1907.10426</w:t>
      </w:r>
    </w:p>
    <w:p w:rsidRPr="00D142A6" w:rsidR="00D142A6" w:rsidP="00D142A6" w:rsidRDefault="00D142A6" w14:paraId="0FBD7EB7" w14:textId="77777777">
      <w:pPr>
        <w:pStyle w:val="Bibliography"/>
        <w:rPr>
          <w:lang w:val="en-US"/>
        </w:rPr>
      </w:pPr>
      <w:r w:rsidRPr="00D142A6">
        <w:rPr>
          <w:lang w:val="en-US"/>
        </w:rPr>
        <w:t xml:space="preserve">Parks, S. A., &amp; Abatzoglou, J. T. (2020). Warmer and Drier Fire Seasons Contribute to Increases in Area Burned at High Severity in Western US Forests From 1985 to 2017. </w:t>
      </w:r>
      <w:r w:rsidRPr="00D142A6">
        <w:rPr>
          <w:i/>
          <w:iCs/>
          <w:lang w:val="en-US"/>
        </w:rPr>
        <w:t>Geophysical Research Letters</w:t>
      </w:r>
      <w:r w:rsidRPr="00D142A6">
        <w:rPr>
          <w:lang w:val="en-US"/>
        </w:rPr>
        <w:t xml:space="preserve">, </w:t>
      </w:r>
      <w:r w:rsidRPr="00D142A6">
        <w:rPr>
          <w:i/>
          <w:iCs/>
          <w:lang w:val="en-US"/>
        </w:rPr>
        <w:t>47</w:t>
      </w:r>
      <w:r w:rsidRPr="00D142A6">
        <w:rPr>
          <w:lang w:val="en-US"/>
        </w:rPr>
        <w:t>(22), e2020GL089858. https://doi.org/10.1029/2020GL089858</w:t>
      </w:r>
    </w:p>
    <w:p w:rsidRPr="00D142A6" w:rsidR="00D142A6" w:rsidP="00D142A6" w:rsidRDefault="00D142A6" w14:paraId="73B2E175" w14:textId="77777777">
      <w:pPr>
        <w:pStyle w:val="Bibliography"/>
        <w:rPr>
          <w:lang w:val="en-US"/>
        </w:rPr>
      </w:pPr>
      <w:r w:rsidRPr="00D142A6">
        <w:rPr>
          <w:lang w:val="en-US"/>
        </w:rPr>
        <w:t xml:space="preserve">Parks, S. A., Guiterman, C. H., Margolis, E. Q., Lonergan, M., Whitman, E., Abatzoglou, J. T., Falk, D. A., Johnston, J. D., Daniels, L. D., Lafon, C. W., Loehman, R. A., </w:t>
      </w:r>
      <w:proofErr w:type="spellStart"/>
      <w:r w:rsidRPr="00D142A6">
        <w:rPr>
          <w:lang w:val="en-US"/>
        </w:rPr>
        <w:t>Kipfmueller</w:t>
      </w:r>
      <w:proofErr w:type="spellEnd"/>
      <w:r w:rsidRPr="00D142A6">
        <w:rPr>
          <w:lang w:val="en-US"/>
        </w:rPr>
        <w:t xml:space="preserve">, K. F., </w:t>
      </w:r>
      <w:proofErr w:type="spellStart"/>
      <w:r w:rsidRPr="00D142A6">
        <w:rPr>
          <w:lang w:val="en-US"/>
        </w:rPr>
        <w:t>Naficy</w:t>
      </w:r>
      <w:proofErr w:type="spellEnd"/>
      <w:r w:rsidRPr="00D142A6">
        <w:rPr>
          <w:lang w:val="en-US"/>
        </w:rPr>
        <w:t xml:space="preserve">, C. E., Parisien, M.-A., Portier, J., Stambaugh, M. C., Williams, A. P., Wion, A. P., &amp; Yocom, L. L. (2025). A fire deficit persists across diverse North American forests despite recent increases in area burned. </w:t>
      </w:r>
      <w:r w:rsidRPr="00D142A6">
        <w:rPr>
          <w:i/>
          <w:iCs/>
          <w:lang w:val="en-US"/>
        </w:rPr>
        <w:t>Nature Communications</w:t>
      </w:r>
      <w:r w:rsidRPr="00D142A6">
        <w:rPr>
          <w:lang w:val="en-US"/>
        </w:rPr>
        <w:t xml:space="preserve">, </w:t>
      </w:r>
      <w:r w:rsidRPr="00D142A6">
        <w:rPr>
          <w:i/>
          <w:iCs/>
          <w:lang w:val="en-US"/>
        </w:rPr>
        <w:t>16</w:t>
      </w:r>
      <w:r w:rsidRPr="00D142A6">
        <w:rPr>
          <w:lang w:val="en-US"/>
        </w:rPr>
        <w:t>(1), 1493. https://doi.org/10.1038/s41467-025-56333-8</w:t>
      </w:r>
    </w:p>
    <w:p w:rsidRPr="00D142A6" w:rsidR="00D142A6" w:rsidP="00D142A6" w:rsidRDefault="00D142A6" w14:paraId="30804170" w14:textId="77777777">
      <w:pPr>
        <w:pStyle w:val="Bibliography"/>
        <w:rPr>
          <w:lang w:val="en-US"/>
        </w:rPr>
      </w:pPr>
      <w:r w:rsidRPr="00D142A6">
        <w:rPr>
          <w:lang w:val="en-US"/>
        </w:rPr>
        <w:t xml:space="preserve">Parks, S. A., Holsinger, L. M., Koontz, M. J., Collins, L., Whitman, E., Parisien, M.-A., Loehman, R. A., Barnes, J. L., Bourdon, J.-F., Boucher, J., Boucher, Y., Caprio, A. C., Collingwood, A., Hall, R. J., Park, J., Saperstein, L. B., Smetanka, C., Smith, R. J., &amp; </w:t>
      </w:r>
      <w:proofErr w:type="spellStart"/>
      <w:r w:rsidRPr="00D142A6">
        <w:rPr>
          <w:lang w:val="en-US"/>
        </w:rPr>
        <w:t>Soverel</w:t>
      </w:r>
      <w:proofErr w:type="spellEnd"/>
      <w:r w:rsidRPr="00D142A6">
        <w:rPr>
          <w:lang w:val="en-US"/>
        </w:rPr>
        <w:t xml:space="preserve">, N. (2019). Giving Ecological Meaning to Satellite-Derived Fire Severity Metrics across North American Forests. </w:t>
      </w:r>
      <w:r w:rsidRPr="00D142A6">
        <w:rPr>
          <w:i/>
          <w:iCs/>
          <w:lang w:val="en-US"/>
        </w:rPr>
        <w:t>Remote Sensing</w:t>
      </w:r>
      <w:r w:rsidRPr="00D142A6">
        <w:rPr>
          <w:lang w:val="en-US"/>
        </w:rPr>
        <w:t xml:space="preserve">, </w:t>
      </w:r>
      <w:r w:rsidRPr="00D142A6">
        <w:rPr>
          <w:i/>
          <w:iCs/>
          <w:lang w:val="en-US"/>
        </w:rPr>
        <w:t>11</w:t>
      </w:r>
      <w:r w:rsidRPr="00D142A6">
        <w:rPr>
          <w:lang w:val="en-US"/>
        </w:rPr>
        <w:t>(14), Article 14. https://doi.org/10.3390/rs11141735</w:t>
      </w:r>
    </w:p>
    <w:p w:rsidRPr="00D142A6" w:rsidR="00D142A6" w:rsidP="00D142A6" w:rsidRDefault="00D142A6" w14:paraId="435B29CC" w14:textId="77777777">
      <w:pPr>
        <w:pStyle w:val="Bibliography"/>
        <w:rPr>
          <w:lang w:val="en-US"/>
        </w:rPr>
      </w:pPr>
      <w:r w:rsidRPr="00D142A6">
        <w:rPr>
          <w:lang w:val="en-US"/>
        </w:rPr>
        <w:t xml:space="preserve">Penman, T. D., Collins, L., Syphard, A. D., Keeley, J. E., &amp; Bradstock, R. A. (2014). Influence of Fuels, Weather and the Built Environment on the Exposure of Property to Wildfire. </w:t>
      </w:r>
      <w:r w:rsidRPr="00D142A6">
        <w:rPr>
          <w:i/>
          <w:iCs/>
          <w:lang w:val="en-US"/>
        </w:rPr>
        <w:t>PLOS ONE</w:t>
      </w:r>
      <w:r w:rsidRPr="00D142A6">
        <w:rPr>
          <w:lang w:val="en-US"/>
        </w:rPr>
        <w:t xml:space="preserve">, </w:t>
      </w:r>
      <w:r w:rsidRPr="00D142A6">
        <w:rPr>
          <w:i/>
          <w:iCs/>
          <w:lang w:val="en-US"/>
        </w:rPr>
        <w:t>9</w:t>
      </w:r>
      <w:r w:rsidRPr="00D142A6">
        <w:rPr>
          <w:lang w:val="en-US"/>
        </w:rPr>
        <w:t>(10), e111414. https://doi.org/10.1371/journal.pone.0111414</w:t>
      </w:r>
    </w:p>
    <w:p w:rsidRPr="00D142A6" w:rsidR="00D142A6" w:rsidP="00D142A6" w:rsidRDefault="00D142A6" w14:paraId="1B5F5539" w14:textId="77777777">
      <w:pPr>
        <w:pStyle w:val="Bibliography"/>
        <w:rPr>
          <w:lang w:val="en-US"/>
        </w:rPr>
      </w:pPr>
      <w:r w:rsidRPr="00D142A6">
        <w:rPr>
          <w:lang w:val="en-US"/>
        </w:rPr>
        <w:t xml:space="preserve">Picotte, J. J., Dockter, D., Long, J., Tolk, B., Davidson, A., &amp; Peterson, B. (2019). LANDFIRE Remap Prototype Mapping Effort: Developing a New Framework for Mapping Vegetation Classification, Change, and Structure. </w:t>
      </w:r>
      <w:r w:rsidRPr="00D142A6">
        <w:rPr>
          <w:i/>
          <w:iCs/>
          <w:lang w:val="en-US"/>
        </w:rPr>
        <w:t>Fire</w:t>
      </w:r>
      <w:r w:rsidRPr="00D142A6">
        <w:rPr>
          <w:lang w:val="en-US"/>
        </w:rPr>
        <w:t xml:space="preserve">, </w:t>
      </w:r>
      <w:r w:rsidRPr="00D142A6">
        <w:rPr>
          <w:i/>
          <w:iCs/>
          <w:lang w:val="en-US"/>
        </w:rPr>
        <w:t>2</w:t>
      </w:r>
      <w:r w:rsidRPr="00D142A6">
        <w:rPr>
          <w:lang w:val="en-US"/>
        </w:rPr>
        <w:t>(2), 35. https://doi.org/10.3390/fire2020035</w:t>
      </w:r>
    </w:p>
    <w:p w:rsidRPr="00D142A6" w:rsidR="00D142A6" w:rsidP="00D142A6" w:rsidRDefault="00D142A6" w14:paraId="33552494" w14:textId="77777777">
      <w:pPr>
        <w:pStyle w:val="Bibliography"/>
        <w:rPr>
          <w:lang w:val="en-US"/>
        </w:rPr>
      </w:pPr>
      <w:r w:rsidRPr="00D142A6">
        <w:rPr>
          <w:lang w:val="en-US"/>
        </w:rPr>
        <w:t xml:space="preserve">Prichard, S. J., Hessburg, P. F., Hagmann, R. K., </w:t>
      </w:r>
      <w:proofErr w:type="spellStart"/>
      <w:r w:rsidRPr="00D142A6">
        <w:rPr>
          <w:lang w:val="en-US"/>
        </w:rPr>
        <w:t>Povak</w:t>
      </w:r>
      <w:proofErr w:type="spellEnd"/>
      <w:r w:rsidRPr="00D142A6">
        <w:rPr>
          <w:lang w:val="en-US"/>
        </w:rPr>
        <w:t xml:space="preserve">, N. A., Dobrowski, S. Z., Hurteau, M. D., Kane, V. R., Keane, R. E., </w:t>
      </w:r>
      <w:proofErr w:type="spellStart"/>
      <w:r w:rsidRPr="00D142A6">
        <w:rPr>
          <w:lang w:val="en-US"/>
        </w:rPr>
        <w:t>Kobziar</w:t>
      </w:r>
      <w:proofErr w:type="spellEnd"/>
      <w:r w:rsidRPr="00D142A6">
        <w:rPr>
          <w:lang w:val="en-US"/>
        </w:rPr>
        <w:t xml:space="preserve">, L. N., Kolden, C. A., North, M., Parks, S. A., Safford, H. D., Stevens, J. T., Yocom, L. L., Churchill, D. J., Gray, R. W., Huffman, D. W., Lake, F. K., &amp; Khatri-Chhetri, P. (2021). Adapting western North American forests to climate change and wildfires: 10 common questions. </w:t>
      </w:r>
      <w:r w:rsidRPr="00D142A6">
        <w:rPr>
          <w:i/>
          <w:iCs/>
          <w:lang w:val="en-US"/>
        </w:rPr>
        <w:t>Ecological Applications</w:t>
      </w:r>
      <w:r w:rsidRPr="00D142A6">
        <w:rPr>
          <w:lang w:val="en-US"/>
        </w:rPr>
        <w:t xml:space="preserve">, </w:t>
      </w:r>
      <w:r w:rsidRPr="00D142A6">
        <w:rPr>
          <w:i/>
          <w:iCs/>
          <w:lang w:val="en-US"/>
        </w:rPr>
        <w:t>31</w:t>
      </w:r>
      <w:r w:rsidRPr="00D142A6">
        <w:rPr>
          <w:lang w:val="en-US"/>
        </w:rPr>
        <w:t>(8), e02433. https://doi.org/10.1002/eap.2433</w:t>
      </w:r>
    </w:p>
    <w:p w:rsidRPr="00D142A6" w:rsidR="00D142A6" w:rsidP="00D142A6" w:rsidRDefault="00D142A6" w14:paraId="6469166F" w14:textId="77777777">
      <w:pPr>
        <w:pStyle w:val="Bibliography"/>
        <w:rPr>
          <w:lang w:val="en-US"/>
        </w:rPr>
      </w:pPr>
      <w:r w:rsidRPr="00D142A6">
        <w:rPr>
          <w:lang w:val="en-US"/>
        </w:rPr>
        <w:t xml:space="preserve">R Core Team. (2024). </w:t>
      </w:r>
      <w:r w:rsidRPr="00D142A6">
        <w:rPr>
          <w:i/>
          <w:iCs/>
          <w:lang w:val="en-US"/>
        </w:rPr>
        <w:t>R: A Language and Environment for Statistical Computing</w:t>
      </w:r>
      <w:r w:rsidRPr="00D142A6">
        <w:rPr>
          <w:lang w:val="en-US"/>
        </w:rPr>
        <w:t>. R Foundation for Statistical Computing. https://www.R-project.org/</w:t>
      </w:r>
    </w:p>
    <w:p w:rsidRPr="00D142A6" w:rsidR="00D142A6" w:rsidP="00D142A6" w:rsidRDefault="00D142A6" w14:paraId="2E8E83E8" w14:textId="77777777">
      <w:pPr>
        <w:pStyle w:val="Bibliography"/>
        <w:rPr>
          <w:lang w:val="en-US"/>
        </w:rPr>
      </w:pPr>
      <w:r w:rsidRPr="00D142A6">
        <w:rPr>
          <w:lang w:val="en-US"/>
        </w:rPr>
        <w:t xml:space="preserve">Riley, K. L., Grenfell, I. C., Finney, M. A., &amp; Wiener, J. M. (2021). TreeMap, a tree-level model of conterminous US forests circa 2014 produced by imputation of FIA plot data. </w:t>
      </w:r>
      <w:r w:rsidRPr="00D142A6">
        <w:rPr>
          <w:i/>
          <w:iCs/>
          <w:lang w:val="en-US"/>
        </w:rPr>
        <w:t>Scientific Data</w:t>
      </w:r>
      <w:r w:rsidRPr="00D142A6">
        <w:rPr>
          <w:lang w:val="en-US"/>
        </w:rPr>
        <w:t xml:space="preserve">, </w:t>
      </w:r>
      <w:r w:rsidRPr="00D142A6">
        <w:rPr>
          <w:i/>
          <w:iCs/>
          <w:lang w:val="en-US"/>
        </w:rPr>
        <w:t>8</w:t>
      </w:r>
      <w:r w:rsidRPr="00D142A6">
        <w:rPr>
          <w:lang w:val="en-US"/>
        </w:rPr>
        <w:t>(1), Article 1. https://doi.org/10.1038/s41597-020-00782-x</w:t>
      </w:r>
    </w:p>
    <w:p w:rsidRPr="00D142A6" w:rsidR="00D142A6" w:rsidP="00D142A6" w:rsidRDefault="00D142A6" w14:paraId="2C671E1E" w14:textId="77777777">
      <w:pPr>
        <w:pStyle w:val="Bibliography"/>
        <w:rPr>
          <w:lang w:val="en-US"/>
        </w:rPr>
      </w:pPr>
      <w:r w:rsidRPr="00D142A6">
        <w:rPr>
          <w:lang w:val="en-US"/>
        </w:rPr>
        <w:t xml:space="preserve">Riley, K. L., Grenfell, I. C., Shaw, J. D., &amp; Finney, M. A. (2022). TreeMap 2016 Dataset Generates CONUS-Wide Maps of Forest Characteristics Including Live Basal Area, Aboveground Carbon, and Number of Trees per Acre. </w:t>
      </w:r>
      <w:r w:rsidRPr="00D142A6">
        <w:rPr>
          <w:i/>
          <w:iCs/>
          <w:lang w:val="en-US"/>
        </w:rPr>
        <w:t>JOURNAL OF FORESTRY</w:t>
      </w:r>
      <w:r w:rsidRPr="00D142A6">
        <w:rPr>
          <w:lang w:val="en-US"/>
        </w:rPr>
        <w:t>. Science Citation Index Expanded. https://doi.org/10.1093/jofore/fvac022</w:t>
      </w:r>
    </w:p>
    <w:p w:rsidRPr="00D142A6" w:rsidR="00D142A6" w:rsidP="00D142A6" w:rsidRDefault="00D142A6" w14:paraId="0AFB3FA4" w14:textId="77777777">
      <w:pPr>
        <w:pStyle w:val="Bibliography"/>
        <w:rPr>
          <w:lang w:val="en-US"/>
        </w:rPr>
      </w:pPr>
      <w:r w:rsidRPr="00D142A6">
        <w:rPr>
          <w:lang w:val="en-US"/>
        </w:rPr>
        <w:t xml:space="preserve">Roberts, G., Wooster, M. J., Lauret, N., </w:t>
      </w:r>
      <w:proofErr w:type="spellStart"/>
      <w:r w:rsidRPr="00D142A6">
        <w:rPr>
          <w:lang w:val="en-US"/>
        </w:rPr>
        <w:t>Gastellu-Etchegorry</w:t>
      </w:r>
      <w:proofErr w:type="spellEnd"/>
      <w:r w:rsidRPr="00D142A6">
        <w:rPr>
          <w:lang w:val="en-US"/>
        </w:rPr>
        <w:t xml:space="preserve">, J.-P., </w:t>
      </w:r>
      <w:proofErr w:type="spellStart"/>
      <w:r w:rsidRPr="00D142A6">
        <w:rPr>
          <w:lang w:val="en-US"/>
        </w:rPr>
        <w:t>Lynham</w:t>
      </w:r>
      <w:proofErr w:type="spellEnd"/>
      <w:r w:rsidRPr="00D142A6">
        <w:rPr>
          <w:lang w:val="en-US"/>
        </w:rPr>
        <w:t xml:space="preserve">, T., &amp; McRae, D. (2018). Investigating the impact of overlying vegetation canopy structures on fire radiative power (FRP) retrieval through simulation and measurement. </w:t>
      </w:r>
      <w:r w:rsidRPr="00D142A6">
        <w:rPr>
          <w:i/>
          <w:iCs/>
          <w:lang w:val="en-US"/>
        </w:rPr>
        <w:t>Remote Sensing of Environment</w:t>
      </w:r>
      <w:r w:rsidRPr="00D142A6">
        <w:rPr>
          <w:lang w:val="en-US"/>
        </w:rPr>
        <w:t xml:space="preserve">, </w:t>
      </w:r>
      <w:r w:rsidRPr="00D142A6">
        <w:rPr>
          <w:i/>
          <w:iCs/>
          <w:lang w:val="en-US"/>
        </w:rPr>
        <w:t>217</w:t>
      </w:r>
      <w:r w:rsidRPr="00D142A6">
        <w:rPr>
          <w:lang w:val="en-US"/>
        </w:rPr>
        <w:t>, 158–171. https://doi.org/10.1016/j.rse.2018.08.015</w:t>
      </w:r>
    </w:p>
    <w:p w:rsidRPr="00D142A6" w:rsidR="00D142A6" w:rsidP="00D142A6" w:rsidRDefault="00D142A6" w14:paraId="63C528C7" w14:textId="77777777">
      <w:pPr>
        <w:pStyle w:val="Bibliography"/>
        <w:rPr>
          <w:lang w:val="en-US"/>
        </w:rPr>
      </w:pPr>
      <w:r w:rsidRPr="00D142A6">
        <w:rPr>
          <w:lang w:val="en-US"/>
        </w:rPr>
        <w:t xml:space="preserve">Rogers, P. C., Landhäusser, S. M., Pinno, B. D., &amp; Ryel, R. J. (2014). A Functional Framework for Improved Management of Western North American Aspen (Populus tremuloides Michx.). </w:t>
      </w:r>
      <w:r w:rsidRPr="00D142A6">
        <w:rPr>
          <w:i/>
          <w:iCs/>
          <w:lang w:val="en-US"/>
        </w:rPr>
        <w:t>Forest Science; Bethesda</w:t>
      </w:r>
      <w:r w:rsidRPr="00D142A6">
        <w:rPr>
          <w:lang w:val="en-US"/>
        </w:rPr>
        <w:t xml:space="preserve">, </w:t>
      </w:r>
      <w:r w:rsidRPr="00D142A6">
        <w:rPr>
          <w:i/>
          <w:iCs/>
          <w:lang w:val="en-US"/>
        </w:rPr>
        <w:t>60</w:t>
      </w:r>
      <w:r w:rsidRPr="00D142A6">
        <w:rPr>
          <w:lang w:val="en-US"/>
        </w:rPr>
        <w:t>(2), Article 2.</w:t>
      </w:r>
    </w:p>
    <w:p w:rsidRPr="00D142A6" w:rsidR="00D142A6" w:rsidP="00D142A6" w:rsidRDefault="00D142A6" w14:paraId="1DBA4EF5" w14:textId="77777777">
      <w:pPr>
        <w:pStyle w:val="Bibliography"/>
        <w:rPr>
          <w:lang w:val="en-US"/>
        </w:rPr>
      </w:pPr>
      <w:r w:rsidRPr="00D142A6">
        <w:rPr>
          <w:lang w:val="en-US"/>
        </w:rPr>
        <w:t xml:space="preserve">Rogers, P. C., Pinno, B. D., Šebesta, J., </w:t>
      </w:r>
      <w:proofErr w:type="spellStart"/>
      <w:r w:rsidRPr="00D142A6">
        <w:rPr>
          <w:lang w:val="en-US"/>
        </w:rPr>
        <w:t>Albrectsen</w:t>
      </w:r>
      <w:proofErr w:type="spellEnd"/>
      <w:r w:rsidRPr="00D142A6">
        <w:rPr>
          <w:lang w:val="en-US"/>
        </w:rPr>
        <w:t xml:space="preserve">, B. R., Li, G., Ivanova, N., </w:t>
      </w:r>
      <w:proofErr w:type="spellStart"/>
      <w:r w:rsidRPr="00D142A6">
        <w:rPr>
          <w:lang w:val="en-US"/>
        </w:rPr>
        <w:t>Kusbach</w:t>
      </w:r>
      <w:proofErr w:type="spellEnd"/>
      <w:r w:rsidRPr="00D142A6">
        <w:rPr>
          <w:lang w:val="en-US"/>
        </w:rPr>
        <w:t xml:space="preserve">, A., </w:t>
      </w:r>
      <w:proofErr w:type="spellStart"/>
      <w:r w:rsidRPr="00D142A6">
        <w:rPr>
          <w:lang w:val="en-US"/>
        </w:rPr>
        <w:t>Kuuluvainen</w:t>
      </w:r>
      <w:proofErr w:type="spellEnd"/>
      <w:r w:rsidRPr="00D142A6">
        <w:rPr>
          <w:lang w:val="en-US"/>
        </w:rPr>
        <w:t xml:space="preserve">, T., Landhäusser, S. M., Liu, H., Myking, T., Pulkkinen, P., Wen, Z., &amp; Kulakowski, D. (2020). A global view of aspen: Conservation science for widespread keystone systems. </w:t>
      </w:r>
      <w:r w:rsidRPr="00D142A6">
        <w:rPr>
          <w:i/>
          <w:iCs/>
          <w:lang w:val="en-US"/>
        </w:rPr>
        <w:t>Global Ecology and Conservation</w:t>
      </w:r>
      <w:r w:rsidRPr="00D142A6">
        <w:rPr>
          <w:lang w:val="en-US"/>
        </w:rPr>
        <w:t xml:space="preserve">, </w:t>
      </w:r>
      <w:r w:rsidRPr="00D142A6">
        <w:rPr>
          <w:i/>
          <w:iCs/>
          <w:lang w:val="en-US"/>
        </w:rPr>
        <w:t>21</w:t>
      </w:r>
      <w:r w:rsidRPr="00D142A6">
        <w:rPr>
          <w:lang w:val="en-US"/>
        </w:rPr>
        <w:t>, e00828. https://doi.org/10.1016/j.gecco.2019.e00828</w:t>
      </w:r>
    </w:p>
    <w:p w:rsidRPr="00D142A6" w:rsidR="00D142A6" w:rsidP="00D142A6" w:rsidRDefault="00D142A6" w14:paraId="0F73DFBA" w14:textId="77777777">
      <w:pPr>
        <w:pStyle w:val="Bibliography"/>
        <w:rPr>
          <w:lang w:val="en-US"/>
        </w:rPr>
      </w:pPr>
      <w:r w:rsidRPr="00D142A6">
        <w:rPr>
          <w:lang w:val="en-US"/>
        </w:rPr>
        <w:t xml:space="preserve">Rue, H., Martino, S., &amp; Chopin, N. (2009). Approximate Bayesian Inference for Latent Gaussian Models by Using Integrated Nested Laplace Approximations. </w:t>
      </w:r>
      <w:r w:rsidRPr="00D142A6">
        <w:rPr>
          <w:i/>
          <w:iCs/>
          <w:lang w:val="en-US"/>
        </w:rPr>
        <w:t>Journal of the Royal Statistical Society. Series B (Statistical Methodology)</w:t>
      </w:r>
      <w:r w:rsidRPr="00D142A6">
        <w:rPr>
          <w:lang w:val="en-US"/>
        </w:rPr>
        <w:t xml:space="preserve">, </w:t>
      </w:r>
      <w:r w:rsidRPr="00D142A6">
        <w:rPr>
          <w:i/>
          <w:iCs/>
          <w:lang w:val="en-US"/>
        </w:rPr>
        <w:t>71</w:t>
      </w:r>
      <w:r w:rsidRPr="00D142A6">
        <w:rPr>
          <w:lang w:val="en-US"/>
        </w:rPr>
        <w:t>(2), 319–392.</w:t>
      </w:r>
    </w:p>
    <w:p w:rsidRPr="00D142A6" w:rsidR="00D142A6" w:rsidP="00D142A6" w:rsidRDefault="00D142A6" w14:paraId="6B5AAA6D" w14:textId="77777777">
      <w:pPr>
        <w:pStyle w:val="Bibliography"/>
        <w:rPr>
          <w:lang w:val="en-US"/>
        </w:rPr>
      </w:pPr>
      <w:r w:rsidRPr="00D142A6">
        <w:rPr>
          <w:lang w:val="en-US"/>
        </w:rPr>
        <w:t xml:space="preserve">Sadykova, D., Scott, B. E., De Dominicis, M., Wakelin, S. L., Sadykov, A., &amp; Wolf, J. (2017). Bayesian joint models with INLA exploring marine mobile predator–prey and competitor species habitat overlap. </w:t>
      </w:r>
      <w:r w:rsidRPr="00D142A6">
        <w:rPr>
          <w:i/>
          <w:iCs/>
          <w:lang w:val="en-US"/>
        </w:rPr>
        <w:t>Ecology and Evolution</w:t>
      </w:r>
      <w:r w:rsidRPr="00D142A6">
        <w:rPr>
          <w:lang w:val="en-US"/>
        </w:rPr>
        <w:t xml:space="preserve">, </w:t>
      </w:r>
      <w:r w:rsidRPr="00D142A6">
        <w:rPr>
          <w:i/>
          <w:iCs/>
          <w:lang w:val="en-US"/>
        </w:rPr>
        <w:t>7</w:t>
      </w:r>
      <w:r w:rsidRPr="00D142A6">
        <w:rPr>
          <w:lang w:val="en-US"/>
        </w:rPr>
        <w:t>(14), 5212–5226. https://doi.org/10.1002/ece3.3081</w:t>
      </w:r>
    </w:p>
    <w:p w:rsidRPr="00D142A6" w:rsidR="00D142A6" w:rsidP="00D142A6" w:rsidRDefault="00D142A6" w14:paraId="1048F8DC" w14:textId="77777777">
      <w:pPr>
        <w:pStyle w:val="Bibliography"/>
        <w:rPr>
          <w:lang w:val="en-US"/>
        </w:rPr>
      </w:pPr>
      <w:r w:rsidRPr="00D142A6">
        <w:rPr>
          <w:lang w:val="en-US"/>
        </w:rPr>
        <w:t xml:space="preserve">Schroeder, W., Csiszar, I., Giglio, L., &amp; Schmidt, C. C. (2010). On the use of fire radiative power, area, and temperature estimates to characterize biomass burning via moderate to coarse spatial resolution remote sensing data in the Brazilian Amazon. </w:t>
      </w:r>
      <w:r w:rsidRPr="00D142A6">
        <w:rPr>
          <w:i/>
          <w:iCs/>
          <w:lang w:val="en-US"/>
        </w:rPr>
        <w:t>Journal of Geophysical Research: Atmospheres</w:t>
      </w:r>
      <w:r w:rsidRPr="00D142A6">
        <w:rPr>
          <w:lang w:val="en-US"/>
        </w:rPr>
        <w:t xml:space="preserve">, </w:t>
      </w:r>
      <w:r w:rsidRPr="00D142A6">
        <w:rPr>
          <w:i/>
          <w:iCs/>
          <w:lang w:val="en-US"/>
        </w:rPr>
        <w:t>115</w:t>
      </w:r>
      <w:r w:rsidRPr="00D142A6">
        <w:rPr>
          <w:lang w:val="en-US"/>
        </w:rPr>
        <w:t>(D21). https://doi.org/10.1029/2009JD013769</w:t>
      </w:r>
    </w:p>
    <w:p w:rsidRPr="00D142A6" w:rsidR="00D142A6" w:rsidP="00D142A6" w:rsidRDefault="00D142A6" w14:paraId="5A7FBA8E" w14:textId="77777777">
      <w:pPr>
        <w:pStyle w:val="Bibliography"/>
        <w:rPr>
          <w:lang w:val="en-US"/>
        </w:rPr>
      </w:pPr>
      <w:r w:rsidRPr="00D142A6">
        <w:rPr>
          <w:lang w:val="en-US"/>
        </w:rPr>
        <w:t xml:space="preserve">Schroeder, W., Oliva, P., Giglio, L., &amp; Csiszar, I. A. (2014). The New VIIRS 375m active fire detection data product: Algorithm description and initial assessment. </w:t>
      </w:r>
      <w:r w:rsidRPr="00D142A6">
        <w:rPr>
          <w:i/>
          <w:iCs/>
          <w:lang w:val="en-US"/>
        </w:rPr>
        <w:t>Remote Sensing of Environment</w:t>
      </w:r>
      <w:r w:rsidRPr="00D142A6">
        <w:rPr>
          <w:lang w:val="en-US"/>
        </w:rPr>
        <w:t xml:space="preserve">, </w:t>
      </w:r>
      <w:r w:rsidRPr="00D142A6">
        <w:rPr>
          <w:i/>
          <w:iCs/>
          <w:lang w:val="en-US"/>
        </w:rPr>
        <w:t>143</w:t>
      </w:r>
      <w:r w:rsidRPr="00D142A6">
        <w:rPr>
          <w:lang w:val="en-US"/>
        </w:rPr>
        <w:t>, 85–96. https://doi.org/10.1016/j.rse.2013.12.008</w:t>
      </w:r>
    </w:p>
    <w:p w:rsidRPr="00D142A6" w:rsidR="00D142A6" w:rsidP="00D142A6" w:rsidRDefault="00D142A6" w14:paraId="7124C0FC" w14:textId="77777777">
      <w:pPr>
        <w:pStyle w:val="Bibliography"/>
        <w:rPr>
          <w:lang w:val="en-US"/>
        </w:rPr>
      </w:pPr>
      <w:r w:rsidRPr="00D142A6">
        <w:rPr>
          <w:lang w:val="en-US"/>
        </w:rPr>
        <w:t xml:space="preserve">Schultz, C. A., McCaffrey, S. M., &amp; Huber-Stearns, H. R. (2019). Policy barriers and opportunities for prescribed fire application in the western United States. </w:t>
      </w:r>
      <w:r w:rsidRPr="00D142A6">
        <w:rPr>
          <w:i/>
          <w:iCs/>
          <w:lang w:val="en-US"/>
        </w:rPr>
        <w:t>International Journal of Wildland Fire</w:t>
      </w:r>
      <w:r w:rsidRPr="00D142A6">
        <w:rPr>
          <w:lang w:val="en-US"/>
        </w:rPr>
        <w:t xml:space="preserve">, </w:t>
      </w:r>
      <w:r w:rsidRPr="00D142A6">
        <w:rPr>
          <w:i/>
          <w:iCs/>
          <w:lang w:val="en-US"/>
        </w:rPr>
        <w:t>28</w:t>
      </w:r>
      <w:r w:rsidRPr="00D142A6">
        <w:rPr>
          <w:lang w:val="en-US"/>
        </w:rPr>
        <w:t>(11), 874–884. https://doi.org/10.1071/WF19040</w:t>
      </w:r>
    </w:p>
    <w:p w:rsidRPr="00D142A6" w:rsidR="00D142A6" w:rsidP="00D142A6" w:rsidRDefault="00D142A6" w14:paraId="2A0C76DD" w14:textId="77777777">
      <w:pPr>
        <w:pStyle w:val="Bibliography"/>
        <w:rPr>
          <w:lang w:val="en-US"/>
        </w:rPr>
      </w:pPr>
      <w:r w:rsidRPr="00D142A6">
        <w:rPr>
          <w:lang w:val="en-US"/>
        </w:rPr>
        <w:t xml:space="preserve">Shepperd, W. (1990). A Classification of Quaking Aspen in the Central Rocky Mountains Based on Growth and Stand Characteristics. </w:t>
      </w:r>
      <w:r w:rsidRPr="00D142A6">
        <w:rPr>
          <w:i/>
          <w:iCs/>
          <w:lang w:val="en-US"/>
        </w:rPr>
        <w:t>Western Journal of Applied Forestry</w:t>
      </w:r>
      <w:r w:rsidRPr="00D142A6">
        <w:rPr>
          <w:lang w:val="en-US"/>
        </w:rPr>
        <w:t xml:space="preserve">, </w:t>
      </w:r>
      <w:r w:rsidRPr="00D142A6">
        <w:rPr>
          <w:i/>
          <w:iCs/>
          <w:lang w:val="en-US"/>
        </w:rPr>
        <w:t>5</w:t>
      </w:r>
      <w:r w:rsidRPr="00D142A6">
        <w:rPr>
          <w:lang w:val="en-US"/>
        </w:rPr>
        <w:t>, 69–75. https://doi.org/10.1093/wjaf/5.3.69</w:t>
      </w:r>
    </w:p>
    <w:p w:rsidRPr="00D142A6" w:rsidR="00D142A6" w:rsidP="00D142A6" w:rsidRDefault="00D142A6" w14:paraId="3B38C4BE" w14:textId="77777777">
      <w:pPr>
        <w:pStyle w:val="Bibliography"/>
        <w:rPr>
          <w:lang w:val="en-US"/>
        </w:rPr>
      </w:pPr>
      <w:r w:rsidRPr="00D142A6">
        <w:rPr>
          <w:lang w:val="en-US"/>
        </w:rPr>
        <w:t xml:space="preserve">Shinneman, D. J., Baker, W. L., Rogers, P. C., &amp; Kulakowski, D. (2013). Fire regimes of quaking aspen in the Mountain West. </w:t>
      </w:r>
      <w:r w:rsidRPr="00D142A6">
        <w:rPr>
          <w:i/>
          <w:iCs/>
          <w:lang w:val="en-US"/>
        </w:rPr>
        <w:t>Forest Ecology and Management</w:t>
      </w:r>
      <w:r w:rsidRPr="00D142A6">
        <w:rPr>
          <w:lang w:val="en-US"/>
        </w:rPr>
        <w:t xml:space="preserve">, </w:t>
      </w:r>
      <w:r w:rsidRPr="00D142A6">
        <w:rPr>
          <w:i/>
          <w:iCs/>
          <w:lang w:val="en-US"/>
        </w:rPr>
        <w:t>299</w:t>
      </w:r>
      <w:r w:rsidRPr="00D142A6">
        <w:rPr>
          <w:lang w:val="en-US"/>
        </w:rPr>
        <w:t>, 22–34. https://doi.org/10.1016/j.foreco.2012.11.032</w:t>
      </w:r>
    </w:p>
    <w:p w:rsidRPr="00D142A6" w:rsidR="00D142A6" w:rsidP="00D142A6" w:rsidRDefault="00D142A6" w14:paraId="0BE0794E" w14:textId="77777777">
      <w:pPr>
        <w:pStyle w:val="Bibliography"/>
        <w:rPr>
          <w:lang w:val="en-US"/>
        </w:rPr>
      </w:pPr>
      <w:r w:rsidRPr="00D142A6">
        <w:rPr>
          <w:lang w:val="en-US"/>
        </w:rPr>
        <w:t xml:space="preserve">St. Denis, L. A., Short, K. C., McConnell, K., Cook, M. C., Mietkiewicz, N. P., Buckland, M., &amp; Balch, J. K. (2023). All-hazards dataset mined from the US National Incident Management System 1999–2020. </w:t>
      </w:r>
      <w:r w:rsidRPr="00D142A6">
        <w:rPr>
          <w:i/>
          <w:iCs/>
          <w:lang w:val="en-US"/>
        </w:rPr>
        <w:t>Scientific Data</w:t>
      </w:r>
      <w:r w:rsidRPr="00D142A6">
        <w:rPr>
          <w:lang w:val="en-US"/>
        </w:rPr>
        <w:t xml:space="preserve">, </w:t>
      </w:r>
      <w:r w:rsidRPr="00D142A6">
        <w:rPr>
          <w:i/>
          <w:iCs/>
          <w:lang w:val="en-US"/>
        </w:rPr>
        <w:t>10</w:t>
      </w:r>
      <w:r w:rsidRPr="00D142A6">
        <w:rPr>
          <w:lang w:val="en-US"/>
        </w:rPr>
        <w:t>(1), Article 1. https://doi.org/10.1038/s41597-023-01955-0</w:t>
      </w:r>
    </w:p>
    <w:p w:rsidRPr="00D142A6" w:rsidR="00D142A6" w:rsidP="00D142A6" w:rsidRDefault="00D142A6" w14:paraId="3D9A555E" w14:textId="77777777">
      <w:pPr>
        <w:pStyle w:val="Bibliography"/>
        <w:rPr>
          <w:lang w:val="en-US"/>
        </w:rPr>
      </w:pPr>
      <w:r w:rsidRPr="00D142A6">
        <w:rPr>
          <w:lang w:val="en-US"/>
        </w:rPr>
        <w:t xml:space="preserve">Stephens, S. L., </w:t>
      </w:r>
      <w:proofErr w:type="spellStart"/>
      <w:r w:rsidRPr="00D142A6">
        <w:rPr>
          <w:lang w:val="en-US"/>
        </w:rPr>
        <w:t>Moghaddas</w:t>
      </w:r>
      <w:proofErr w:type="spellEnd"/>
      <w:r w:rsidRPr="00D142A6">
        <w:rPr>
          <w:lang w:val="en-US"/>
        </w:rPr>
        <w:t xml:space="preserve">, J. J., Edminster, C., Fiedler, C. E., Haase, S., Harrington, M., Keeley, J. E., Knapp, E. E., McIver, J. D., </w:t>
      </w:r>
      <w:proofErr w:type="spellStart"/>
      <w:r w:rsidRPr="00D142A6">
        <w:rPr>
          <w:lang w:val="en-US"/>
        </w:rPr>
        <w:t>Metlen</w:t>
      </w:r>
      <w:proofErr w:type="spellEnd"/>
      <w:r w:rsidRPr="00D142A6">
        <w:rPr>
          <w:lang w:val="en-US"/>
        </w:rPr>
        <w:t xml:space="preserve">, K., Skinner, C. N., &amp; Youngblood, A. (2009). Fire treatment effects on vegetation structure, fuels, and potential fire severity in western U.S. forests. </w:t>
      </w:r>
      <w:r w:rsidRPr="00D142A6">
        <w:rPr>
          <w:i/>
          <w:iCs/>
          <w:lang w:val="en-US"/>
        </w:rPr>
        <w:t>Ecological Applications</w:t>
      </w:r>
      <w:r w:rsidRPr="00D142A6">
        <w:rPr>
          <w:lang w:val="en-US"/>
        </w:rPr>
        <w:t xml:space="preserve">, </w:t>
      </w:r>
      <w:r w:rsidRPr="00D142A6">
        <w:rPr>
          <w:i/>
          <w:iCs/>
          <w:lang w:val="en-US"/>
        </w:rPr>
        <w:t>19</w:t>
      </w:r>
      <w:r w:rsidRPr="00D142A6">
        <w:rPr>
          <w:lang w:val="en-US"/>
        </w:rPr>
        <w:t>(2), 305–320. https://doi.org/10.1890/07-1755.1</w:t>
      </w:r>
    </w:p>
    <w:p w:rsidRPr="00D142A6" w:rsidR="00D142A6" w:rsidP="00D142A6" w:rsidRDefault="00D142A6" w14:paraId="64C9BB2E" w14:textId="77777777">
      <w:pPr>
        <w:pStyle w:val="Bibliography"/>
        <w:rPr>
          <w:lang w:val="en-US"/>
        </w:rPr>
      </w:pPr>
      <w:r w:rsidRPr="00D142A6">
        <w:rPr>
          <w:lang w:val="en-US"/>
        </w:rPr>
        <w:t xml:space="preserve">Swain, D. L., Abatzoglou, J. T., Kolden, C., Shive, K., Kalashnikov, D. A., Singh, D., &amp; Smith, E. (2023). Climate change is narrowing and shifting prescribed fire windows in western United States. </w:t>
      </w:r>
      <w:r w:rsidRPr="00D142A6">
        <w:rPr>
          <w:i/>
          <w:iCs/>
          <w:lang w:val="en-US"/>
        </w:rPr>
        <w:t>Communications Earth &amp; Environment</w:t>
      </w:r>
      <w:r w:rsidRPr="00D142A6">
        <w:rPr>
          <w:lang w:val="en-US"/>
        </w:rPr>
        <w:t xml:space="preserve">, </w:t>
      </w:r>
      <w:r w:rsidRPr="00D142A6">
        <w:rPr>
          <w:i/>
          <w:iCs/>
          <w:lang w:val="en-US"/>
        </w:rPr>
        <w:t>4</w:t>
      </w:r>
      <w:r w:rsidRPr="00D142A6">
        <w:rPr>
          <w:lang w:val="en-US"/>
        </w:rPr>
        <w:t>(1), 1–14. https://doi.org/10.1038/s43247-023-00993-1</w:t>
      </w:r>
    </w:p>
    <w:p w:rsidRPr="00D142A6" w:rsidR="00D142A6" w:rsidP="00D142A6" w:rsidRDefault="00D142A6" w14:paraId="2A1ED138" w14:textId="77777777">
      <w:pPr>
        <w:pStyle w:val="Bibliography"/>
        <w:rPr>
          <w:lang w:val="en-US"/>
        </w:rPr>
      </w:pPr>
      <w:r w:rsidRPr="00D142A6">
        <w:rPr>
          <w:lang w:val="en-US"/>
        </w:rPr>
        <w:t xml:space="preserve">Szpakowski, D. M., &amp; Jensen, J. L. R. (2019). A Review of the Applications of Remote Sensing in Fire Ecology. </w:t>
      </w:r>
      <w:r w:rsidRPr="00D142A6">
        <w:rPr>
          <w:i/>
          <w:iCs/>
          <w:lang w:val="en-US"/>
        </w:rPr>
        <w:t>Remote Sensing</w:t>
      </w:r>
      <w:r w:rsidRPr="00D142A6">
        <w:rPr>
          <w:lang w:val="en-US"/>
        </w:rPr>
        <w:t xml:space="preserve">, </w:t>
      </w:r>
      <w:r w:rsidRPr="00D142A6">
        <w:rPr>
          <w:i/>
          <w:iCs/>
          <w:lang w:val="en-US"/>
        </w:rPr>
        <w:t>11</w:t>
      </w:r>
      <w:r w:rsidRPr="00D142A6">
        <w:rPr>
          <w:lang w:val="en-US"/>
        </w:rPr>
        <w:t>(22), Article 22. https://doi.org/10.3390/rs11222638</w:t>
      </w:r>
    </w:p>
    <w:p w:rsidRPr="00D142A6" w:rsidR="00D142A6" w:rsidP="00D142A6" w:rsidRDefault="00D142A6" w14:paraId="7B4D0E55" w14:textId="77777777">
      <w:pPr>
        <w:pStyle w:val="Bibliography"/>
        <w:rPr>
          <w:lang w:val="en-US"/>
        </w:rPr>
      </w:pPr>
      <w:r w:rsidRPr="00D142A6">
        <w:rPr>
          <w:lang w:val="en-US"/>
        </w:rPr>
        <w:t xml:space="preserve">Theobald, D. M., Harrison-Atlas, D., Monahan, W. B., &amp; Albano, C. M. (2015). </w:t>
      </w:r>
      <w:proofErr w:type="gramStart"/>
      <w:r w:rsidRPr="00D142A6">
        <w:rPr>
          <w:lang w:val="en-US"/>
        </w:rPr>
        <w:t>Ecologically-Relevant</w:t>
      </w:r>
      <w:proofErr w:type="gramEnd"/>
      <w:r w:rsidRPr="00D142A6">
        <w:rPr>
          <w:lang w:val="en-US"/>
        </w:rPr>
        <w:t xml:space="preserve"> Maps of Landforms and Physiographic Diversity for Climate Adaptation Planning. </w:t>
      </w:r>
      <w:r w:rsidRPr="00D142A6">
        <w:rPr>
          <w:i/>
          <w:iCs/>
          <w:lang w:val="en-US"/>
        </w:rPr>
        <w:t>PLOS ONE</w:t>
      </w:r>
      <w:r w:rsidRPr="00D142A6">
        <w:rPr>
          <w:lang w:val="en-US"/>
        </w:rPr>
        <w:t xml:space="preserve">, </w:t>
      </w:r>
      <w:r w:rsidRPr="00D142A6">
        <w:rPr>
          <w:i/>
          <w:iCs/>
          <w:lang w:val="en-US"/>
        </w:rPr>
        <w:t>10</w:t>
      </w:r>
      <w:r w:rsidRPr="00D142A6">
        <w:rPr>
          <w:lang w:val="en-US"/>
        </w:rPr>
        <w:t>(12), e0143619. https://doi.org/10.1371/journal.pone.0143619</w:t>
      </w:r>
    </w:p>
    <w:p w:rsidRPr="00D142A6" w:rsidR="00D142A6" w:rsidP="00D142A6" w:rsidRDefault="00D142A6" w14:paraId="562BCD89" w14:textId="77777777">
      <w:pPr>
        <w:pStyle w:val="Bibliography"/>
        <w:rPr>
          <w:lang w:val="en-US"/>
        </w:rPr>
      </w:pPr>
      <w:r w:rsidRPr="00D142A6">
        <w:rPr>
          <w:lang w:val="en-US"/>
        </w:rPr>
        <w:t xml:space="preserve">Thompson, M. P., Liu, Z., Wei, Y., Caggiano, M. D., Thompson, M. P., Liu, Z., Wei, Y., &amp; Caggiano, M. D. (2018). Analyzing Wildfire Suppression Difficulty in Relation to Protection Demand. In </w:t>
      </w:r>
      <w:r w:rsidRPr="00D142A6">
        <w:rPr>
          <w:i/>
          <w:iCs/>
          <w:lang w:val="en-US"/>
        </w:rPr>
        <w:t>Environmental Risks</w:t>
      </w:r>
      <w:r w:rsidRPr="00D142A6">
        <w:rPr>
          <w:lang w:val="en-US"/>
        </w:rPr>
        <w:t xml:space="preserve">. </w:t>
      </w:r>
      <w:proofErr w:type="spellStart"/>
      <w:r w:rsidRPr="00D142A6">
        <w:rPr>
          <w:lang w:val="en-US"/>
        </w:rPr>
        <w:t>IntechOpen</w:t>
      </w:r>
      <w:proofErr w:type="spellEnd"/>
      <w:r w:rsidRPr="00D142A6">
        <w:rPr>
          <w:lang w:val="en-US"/>
        </w:rPr>
        <w:t>. https://doi.org/10.5772/intechopen.76937</w:t>
      </w:r>
    </w:p>
    <w:p w:rsidRPr="00D142A6" w:rsidR="00D142A6" w:rsidP="00D142A6" w:rsidRDefault="00D142A6" w14:paraId="6978E7F2" w14:textId="77777777">
      <w:pPr>
        <w:pStyle w:val="Bibliography"/>
        <w:rPr>
          <w:lang w:val="en-US"/>
        </w:rPr>
      </w:pPr>
      <w:r w:rsidRPr="00D142A6">
        <w:rPr>
          <w:lang w:val="en-US"/>
        </w:rPr>
        <w:t xml:space="preserve">Veblen, T. T., Kitzberger, T., &amp; Donnegan, J. (2000). Climatic and Human Influences on Fire Regimes in Ponderosa Pine Forests in the Colorado Front Range. </w:t>
      </w:r>
      <w:r w:rsidRPr="00D142A6">
        <w:rPr>
          <w:i/>
          <w:iCs/>
          <w:lang w:val="en-US"/>
        </w:rPr>
        <w:t>Ecological Applications</w:t>
      </w:r>
      <w:r w:rsidRPr="00D142A6">
        <w:rPr>
          <w:lang w:val="en-US"/>
        </w:rPr>
        <w:t xml:space="preserve">, </w:t>
      </w:r>
      <w:r w:rsidRPr="00D142A6">
        <w:rPr>
          <w:i/>
          <w:iCs/>
          <w:lang w:val="en-US"/>
        </w:rPr>
        <w:t>10</w:t>
      </w:r>
      <w:r w:rsidRPr="00D142A6">
        <w:rPr>
          <w:lang w:val="en-US"/>
        </w:rPr>
        <w:t>(4), 1178–1195. https://doi.org/10.1890/1051-0761(2000)010[</w:t>
      </w:r>
      <w:proofErr w:type="gramStart"/>
      <w:r w:rsidRPr="00D142A6">
        <w:rPr>
          <w:lang w:val="en-US"/>
        </w:rPr>
        <w:t>1178:CAHIOF</w:t>
      </w:r>
      <w:proofErr w:type="gramEnd"/>
      <w:r w:rsidRPr="00D142A6">
        <w:rPr>
          <w:lang w:val="en-US"/>
        </w:rPr>
        <w:t>]2.0.CO;2</w:t>
      </w:r>
    </w:p>
    <w:p w:rsidRPr="00D142A6" w:rsidR="00D142A6" w:rsidP="00D142A6" w:rsidRDefault="00D142A6" w14:paraId="5E670D52" w14:textId="77777777">
      <w:pPr>
        <w:pStyle w:val="Bibliography"/>
        <w:rPr>
          <w:lang w:val="en-US"/>
        </w:rPr>
      </w:pPr>
      <w:r w:rsidRPr="00D142A6">
        <w:rPr>
          <w:lang w:val="en-US"/>
        </w:rPr>
        <w:t xml:space="preserve">Wooster, M. J., Roberts, G. J., Giglio, L., Roy, D. P., Freeborn, P. H., Boschetti, L., Justice, C., </w:t>
      </w:r>
      <w:proofErr w:type="spellStart"/>
      <w:r w:rsidRPr="00D142A6">
        <w:rPr>
          <w:lang w:val="en-US"/>
        </w:rPr>
        <w:t>Ichoku</w:t>
      </w:r>
      <w:proofErr w:type="spellEnd"/>
      <w:r w:rsidRPr="00D142A6">
        <w:rPr>
          <w:lang w:val="en-US"/>
        </w:rPr>
        <w:t>, C., Schroeder, W., Davies, D., Smith, A. M. S., Setzer, A., Csiszar, I., Strydom, T., Frost, P., Zhang, T., Xu, W., de Jong, M. C., Johnston, J. M., … San-Miguel-</w:t>
      </w:r>
      <w:proofErr w:type="spellStart"/>
      <w:r w:rsidRPr="00D142A6">
        <w:rPr>
          <w:lang w:val="en-US"/>
        </w:rPr>
        <w:t>Ayanz</w:t>
      </w:r>
      <w:proofErr w:type="spellEnd"/>
      <w:r w:rsidRPr="00D142A6">
        <w:rPr>
          <w:lang w:val="en-US"/>
        </w:rPr>
        <w:t xml:space="preserve">, J. (2021). Satellite remote sensing of active fires: History and </w:t>
      </w:r>
      <w:proofErr w:type="gramStart"/>
      <w:r w:rsidRPr="00D142A6">
        <w:rPr>
          <w:lang w:val="en-US"/>
        </w:rPr>
        <w:t>current status</w:t>
      </w:r>
      <w:proofErr w:type="gramEnd"/>
      <w:r w:rsidRPr="00D142A6">
        <w:rPr>
          <w:lang w:val="en-US"/>
        </w:rPr>
        <w:t xml:space="preserve">, applications and future requirements. </w:t>
      </w:r>
      <w:r w:rsidRPr="00D142A6">
        <w:rPr>
          <w:i/>
          <w:iCs/>
          <w:lang w:val="en-US"/>
        </w:rPr>
        <w:t>Remote Sensing of Environment</w:t>
      </w:r>
      <w:r w:rsidRPr="00D142A6">
        <w:rPr>
          <w:lang w:val="en-US"/>
        </w:rPr>
        <w:t xml:space="preserve">, </w:t>
      </w:r>
      <w:r w:rsidRPr="00D142A6">
        <w:rPr>
          <w:i/>
          <w:iCs/>
          <w:lang w:val="en-US"/>
        </w:rPr>
        <w:t>267</w:t>
      </w:r>
      <w:r w:rsidRPr="00D142A6">
        <w:rPr>
          <w:lang w:val="en-US"/>
        </w:rPr>
        <w:t>, 112694. https://doi.org/10.1016/j.rse.2021.112694</w:t>
      </w:r>
    </w:p>
    <w:p w:rsidRPr="00D142A6" w:rsidR="00D142A6" w:rsidP="00D142A6" w:rsidRDefault="00D142A6" w14:paraId="3276FDE6" w14:textId="77777777">
      <w:pPr>
        <w:pStyle w:val="Bibliography"/>
        <w:rPr>
          <w:lang w:val="en-US"/>
        </w:rPr>
      </w:pPr>
      <w:r w:rsidRPr="00D142A6">
        <w:rPr>
          <w:lang w:val="en-US"/>
        </w:rPr>
        <w:t xml:space="preserve">Wooster, M. J., Zhukov, B., &amp; Oertel, D. (2003). Fire radiative energy for quantitative study of biomass burning: Derivation from the BIRD experimental satellite and comparison to MODIS fire products. </w:t>
      </w:r>
      <w:r w:rsidRPr="00D142A6">
        <w:rPr>
          <w:i/>
          <w:iCs/>
          <w:lang w:val="en-US"/>
        </w:rPr>
        <w:t>Remote Sensing of Environment</w:t>
      </w:r>
      <w:r w:rsidRPr="00D142A6">
        <w:rPr>
          <w:lang w:val="en-US"/>
        </w:rPr>
        <w:t xml:space="preserve">, </w:t>
      </w:r>
      <w:r w:rsidRPr="00D142A6">
        <w:rPr>
          <w:i/>
          <w:iCs/>
          <w:lang w:val="en-US"/>
        </w:rPr>
        <w:t>86</w:t>
      </w:r>
      <w:r w:rsidRPr="00D142A6">
        <w:rPr>
          <w:lang w:val="en-US"/>
        </w:rPr>
        <w:t>(1), 83–107. https://doi.org/10.1016/S0034-4257(03)00070-1</w:t>
      </w:r>
    </w:p>
    <w:p w:rsidRPr="00D9172E" w:rsidR="00D9172E" w:rsidP="00D142A6" w:rsidRDefault="00D9172E" w14:paraId="194817F6" w14:textId="19F724BE">
      <w:pPr>
        <w:pStyle w:val="Bibliography"/>
        <w:spacing w:line="276" w:lineRule="auto"/>
      </w:pPr>
      <w:r w:rsidRPr="00D9172E">
        <w:rPr>
          <w:rFonts w:ascii="Times New Roman" w:hAnsi="Times New Roman" w:cs="Times New Roman"/>
        </w:rPr>
        <w:fldChar w:fldCharType="end"/>
      </w:r>
    </w:p>
    <w:sectPr w:rsidRPr="00D9172E" w:rsidR="00D9172E">
      <w:pgSz w:w="12240" w:h="15840" w:orient="portrait"/>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MC" w:author="Maxwell Cook" w:date="2025-03-31T09:32:00Z" w:id="7">
    <w:p w:rsidR="002C23C4" w:rsidP="002C23C4" w:rsidRDefault="002C23C4" w14:paraId="39CB0075" w14:textId="77777777">
      <w:r>
        <w:rPr>
          <w:rStyle w:val="CommentReference"/>
        </w:rPr>
        <w:annotationRef/>
      </w:r>
      <w:r>
        <w:rPr>
          <w:sz w:val="20"/>
          <w:szCs w:val="20"/>
        </w:rPr>
        <w:t>I think we can make this figure better … maybe showing the distribution of forest types here? Open to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B00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9041EF2" w16cex:dateUtc="2025-03-31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B0075" w16cid:durableId="09041E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049"/>
    <w:multiLevelType w:val="multilevel"/>
    <w:tmpl w:val="4A90F7C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8B3E8B"/>
    <w:multiLevelType w:val="hybridMultilevel"/>
    <w:tmpl w:val="4A90F7CC"/>
    <w:lvl w:ilvl="0" w:tplc="06BE0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3"/>
  </w:num>
  <w:num w:numId="2" w16cid:durableId="1409185046">
    <w:abstractNumId w:val="2"/>
  </w:num>
  <w:num w:numId="3" w16cid:durableId="684090694">
    <w:abstractNumId w:val="1"/>
  </w:num>
  <w:num w:numId="4" w16cid:durableId="18563105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xwell Cook">
    <w15:presenceInfo w15:providerId="Windows Live" w15:userId="6270a8f4b8f62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C7F"/>
    <w:rsid w:val="00003332"/>
    <w:rsid w:val="00006CEA"/>
    <w:rsid w:val="00006E52"/>
    <w:rsid w:val="00010352"/>
    <w:rsid w:val="0001284D"/>
    <w:rsid w:val="00016903"/>
    <w:rsid w:val="00026520"/>
    <w:rsid w:val="000268B6"/>
    <w:rsid w:val="00026BD5"/>
    <w:rsid w:val="000307D9"/>
    <w:rsid w:val="0003483C"/>
    <w:rsid w:val="000352C7"/>
    <w:rsid w:val="00036572"/>
    <w:rsid w:val="00037220"/>
    <w:rsid w:val="000375B7"/>
    <w:rsid w:val="00037EAD"/>
    <w:rsid w:val="00041122"/>
    <w:rsid w:val="0004249A"/>
    <w:rsid w:val="00043155"/>
    <w:rsid w:val="00044018"/>
    <w:rsid w:val="0004421D"/>
    <w:rsid w:val="00044D22"/>
    <w:rsid w:val="000455C4"/>
    <w:rsid w:val="0004660F"/>
    <w:rsid w:val="00050053"/>
    <w:rsid w:val="00050735"/>
    <w:rsid w:val="00050E1D"/>
    <w:rsid w:val="00054755"/>
    <w:rsid w:val="00054ED0"/>
    <w:rsid w:val="000559C4"/>
    <w:rsid w:val="0005722D"/>
    <w:rsid w:val="00061C5F"/>
    <w:rsid w:val="00063418"/>
    <w:rsid w:val="00063D98"/>
    <w:rsid w:val="00064392"/>
    <w:rsid w:val="00065025"/>
    <w:rsid w:val="00065264"/>
    <w:rsid w:val="0007226B"/>
    <w:rsid w:val="000723F9"/>
    <w:rsid w:val="00073293"/>
    <w:rsid w:val="00073E89"/>
    <w:rsid w:val="00074F33"/>
    <w:rsid w:val="00075102"/>
    <w:rsid w:val="000768C5"/>
    <w:rsid w:val="00083588"/>
    <w:rsid w:val="00083D26"/>
    <w:rsid w:val="00084223"/>
    <w:rsid w:val="0008554C"/>
    <w:rsid w:val="00090E47"/>
    <w:rsid w:val="0009749C"/>
    <w:rsid w:val="000976DE"/>
    <w:rsid w:val="000A010E"/>
    <w:rsid w:val="000A26EA"/>
    <w:rsid w:val="000A2AAF"/>
    <w:rsid w:val="000A2E15"/>
    <w:rsid w:val="000A34B0"/>
    <w:rsid w:val="000A3992"/>
    <w:rsid w:val="000A6722"/>
    <w:rsid w:val="000B537F"/>
    <w:rsid w:val="000B5400"/>
    <w:rsid w:val="000B7F10"/>
    <w:rsid w:val="000C058D"/>
    <w:rsid w:val="000C0A62"/>
    <w:rsid w:val="000C0F80"/>
    <w:rsid w:val="000C372B"/>
    <w:rsid w:val="000C7473"/>
    <w:rsid w:val="000D07E7"/>
    <w:rsid w:val="000D1E2C"/>
    <w:rsid w:val="000D67D5"/>
    <w:rsid w:val="000D7541"/>
    <w:rsid w:val="000D7640"/>
    <w:rsid w:val="000E087C"/>
    <w:rsid w:val="000E10FD"/>
    <w:rsid w:val="000E22E6"/>
    <w:rsid w:val="000E5A50"/>
    <w:rsid w:val="000E6D49"/>
    <w:rsid w:val="000E72E7"/>
    <w:rsid w:val="000E777A"/>
    <w:rsid w:val="000F0579"/>
    <w:rsid w:val="000F145C"/>
    <w:rsid w:val="000F3FB4"/>
    <w:rsid w:val="001015AE"/>
    <w:rsid w:val="00103A2F"/>
    <w:rsid w:val="001051DB"/>
    <w:rsid w:val="00106484"/>
    <w:rsid w:val="00111A36"/>
    <w:rsid w:val="00112404"/>
    <w:rsid w:val="00113574"/>
    <w:rsid w:val="00114A8A"/>
    <w:rsid w:val="00115FE6"/>
    <w:rsid w:val="0011788D"/>
    <w:rsid w:val="0012524C"/>
    <w:rsid w:val="00125D50"/>
    <w:rsid w:val="001302BB"/>
    <w:rsid w:val="00131548"/>
    <w:rsid w:val="00131A87"/>
    <w:rsid w:val="00134E30"/>
    <w:rsid w:val="00135471"/>
    <w:rsid w:val="001406C3"/>
    <w:rsid w:val="00141440"/>
    <w:rsid w:val="00143DFA"/>
    <w:rsid w:val="00144255"/>
    <w:rsid w:val="00144810"/>
    <w:rsid w:val="00146DFC"/>
    <w:rsid w:val="00152815"/>
    <w:rsid w:val="00156341"/>
    <w:rsid w:val="00157583"/>
    <w:rsid w:val="00161761"/>
    <w:rsid w:val="00161CF6"/>
    <w:rsid w:val="00162895"/>
    <w:rsid w:val="00163558"/>
    <w:rsid w:val="00171A48"/>
    <w:rsid w:val="0017263C"/>
    <w:rsid w:val="00173B1D"/>
    <w:rsid w:val="0017612E"/>
    <w:rsid w:val="00177259"/>
    <w:rsid w:val="00177D43"/>
    <w:rsid w:val="001831CC"/>
    <w:rsid w:val="00183C5C"/>
    <w:rsid w:val="00184B56"/>
    <w:rsid w:val="00184C5A"/>
    <w:rsid w:val="00185331"/>
    <w:rsid w:val="00185DC6"/>
    <w:rsid w:val="0018702E"/>
    <w:rsid w:val="0019194E"/>
    <w:rsid w:val="001920EF"/>
    <w:rsid w:val="001933DC"/>
    <w:rsid w:val="00193FBC"/>
    <w:rsid w:val="001A2870"/>
    <w:rsid w:val="001A384A"/>
    <w:rsid w:val="001A418F"/>
    <w:rsid w:val="001A50BC"/>
    <w:rsid w:val="001A5EFD"/>
    <w:rsid w:val="001A691E"/>
    <w:rsid w:val="001A72D5"/>
    <w:rsid w:val="001B091A"/>
    <w:rsid w:val="001B2EFC"/>
    <w:rsid w:val="001B737A"/>
    <w:rsid w:val="001C01F4"/>
    <w:rsid w:val="001C7455"/>
    <w:rsid w:val="001D0350"/>
    <w:rsid w:val="001D6552"/>
    <w:rsid w:val="001D789E"/>
    <w:rsid w:val="001E17DA"/>
    <w:rsid w:val="001E214F"/>
    <w:rsid w:val="001E3EFF"/>
    <w:rsid w:val="001E6DFA"/>
    <w:rsid w:val="001E769E"/>
    <w:rsid w:val="001F0484"/>
    <w:rsid w:val="001F19A8"/>
    <w:rsid w:val="001F25CA"/>
    <w:rsid w:val="001F2A6B"/>
    <w:rsid w:val="001F2AD0"/>
    <w:rsid w:val="001F2C00"/>
    <w:rsid w:val="001F47BF"/>
    <w:rsid w:val="001F502B"/>
    <w:rsid w:val="001F6690"/>
    <w:rsid w:val="001F78B8"/>
    <w:rsid w:val="00201FBB"/>
    <w:rsid w:val="00204CCA"/>
    <w:rsid w:val="00204E95"/>
    <w:rsid w:val="002077F1"/>
    <w:rsid w:val="00211D2E"/>
    <w:rsid w:val="00214914"/>
    <w:rsid w:val="00214984"/>
    <w:rsid w:val="0021574D"/>
    <w:rsid w:val="00215892"/>
    <w:rsid w:val="002158F9"/>
    <w:rsid w:val="00216609"/>
    <w:rsid w:val="00220185"/>
    <w:rsid w:val="00220866"/>
    <w:rsid w:val="0022155B"/>
    <w:rsid w:val="00222E5E"/>
    <w:rsid w:val="0022329E"/>
    <w:rsid w:val="002233ED"/>
    <w:rsid w:val="00223AF3"/>
    <w:rsid w:val="0023133A"/>
    <w:rsid w:val="00233A41"/>
    <w:rsid w:val="0023402B"/>
    <w:rsid w:val="002373AA"/>
    <w:rsid w:val="002411CB"/>
    <w:rsid w:val="00243622"/>
    <w:rsid w:val="00244B24"/>
    <w:rsid w:val="0024729F"/>
    <w:rsid w:val="0025615D"/>
    <w:rsid w:val="00256875"/>
    <w:rsid w:val="0025764F"/>
    <w:rsid w:val="00257851"/>
    <w:rsid w:val="00262DC4"/>
    <w:rsid w:val="002630B3"/>
    <w:rsid w:val="002677FE"/>
    <w:rsid w:val="00270218"/>
    <w:rsid w:val="00271AE1"/>
    <w:rsid w:val="00272003"/>
    <w:rsid w:val="00272807"/>
    <w:rsid w:val="002753FC"/>
    <w:rsid w:val="00275575"/>
    <w:rsid w:val="002775AD"/>
    <w:rsid w:val="00280ACE"/>
    <w:rsid w:val="002831E6"/>
    <w:rsid w:val="00286529"/>
    <w:rsid w:val="00287658"/>
    <w:rsid w:val="00290ACE"/>
    <w:rsid w:val="00291E47"/>
    <w:rsid w:val="00292780"/>
    <w:rsid w:val="00292A74"/>
    <w:rsid w:val="0029437A"/>
    <w:rsid w:val="00295775"/>
    <w:rsid w:val="00295E79"/>
    <w:rsid w:val="00297A56"/>
    <w:rsid w:val="002A0AF5"/>
    <w:rsid w:val="002A3A76"/>
    <w:rsid w:val="002A3F63"/>
    <w:rsid w:val="002A4714"/>
    <w:rsid w:val="002A49EE"/>
    <w:rsid w:val="002A5F5A"/>
    <w:rsid w:val="002A62C0"/>
    <w:rsid w:val="002A65ED"/>
    <w:rsid w:val="002A71E4"/>
    <w:rsid w:val="002B2892"/>
    <w:rsid w:val="002B3C70"/>
    <w:rsid w:val="002B7154"/>
    <w:rsid w:val="002C23C4"/>
    <w:rsid w:val="002C53B4"/>
    <w:rsid w:val="002C6EB9"/>
    <w:rsid w:val="002D66FF"/>
    <w:rsid w:val="002E0627"/>
    <w:rsid w:val="002E0700"/>
    <w:rsid w:val="002E0FA3"/>
    <w:rsid w:val="002E3598"/>
    <w:rsid w:val="002E603D"/>
    <w:rsid w:val="002E6493"/>
    <w:rsid w:val="002F0D0A"/>
    <w:rsid w:val="002F2051"/>
    <w:rsid w:val="002F3834"/>
    <w:rsid w:val="002F3D3C"/>
    <w:rsid w:val="002F5AE3"/>
    <w:rsid w:val="002F7E5A"/>
    <w:rsid w:val="003008E8"/>
    <w:rsid w:val="00300BA0"/>
    <w:rsid w:val="00301505"/>
    <w:rsid w:val="003017C0"/>
    <w:rsid w:val="00302FD4"/>
    <w:rsid w:val="00303575"/>
    <w:rsid w:val="00305704"/>
    <w:rsid w:val="0031168F"/>
    <w:rsid w:val="00311D54"/>
    <w:rsid w:val="00312281"/>
    <w:rsid w:val="003133A0"/>
    <w:rsid w:val="00314133"/>
    <w:rsid w:val="003141C1"/>
    <w:rsid w:val="00314AAA"/>
    <w:rsid w:val="00317750"/>
    <w:rsid w:val="0032067D"/>
    <w:rsid w:val="00320CD3"/>
    <w:rsid w:val="003242A9"/>
    <w:rsid w:val="00325C65"/>
    <w:rsid w:val="00326D75"/>
    <w:rsid w:val="00334CC6"/>
    <w:rsid w:val="003371A1"/>
    <w:rsid w:val="0034214E"/>
    <w:rsid w:val="003440A0"/>
    <w:rsid w:val="003464AE"/>
    <w:rsid w:val="003472F3"/>
    <w:rsid w:val="00353329"/>
    <w:rsid w:val="00354124"/>
    <w:rsid w:val="0035509B"/>
    <w:rsid w:val="00356066"/>
    <w:rsid w:val="003566E2"/>
    <w:rsid w:val="00356A28"/>
    <w:rsid w:val="00357EB6"/>
    <w:rsid w:val="00362487"/>
    <w:rsid w:val="00366817"/>
    <w:rsid w:val="00366BAA"/>
    <w:rsid w:val="00367D06"/>
    <w:rsid w:val="00370AD5"/>
    <w:rsid w:val="00372D49"/>
    <w:rsid w:val="003748E6"/>
    <w:rsid w:val="0037552C"/>
    <w:rsid w:val="00380C27"/>
    <w:rsid w:val="00384635"/>
    <w:rsid w:val="00385B19"/>
    <w:rsid w:val="00385B9F"/>
    <w:rsid w:val="00385D5B"/>
    <w:rsid w:val="00386487"/>
    <w:rsid w:val="003871E8"/>
    <w:rsid w:val="003910E0"/>
    <w:rsid w:val="0039135B"/>
    <w:rsid w:val="003918E3"/>
    <w:rsid w:val="00392088"/>
    <w:rsid w:val="00396144"/>
    <w:rsid w:val="00397F9A"/>
    <w:rsid w:val="003A0127"/>
    <w:rsid w:val="003A12EC"/>
    <w:rsid w:val="003A52C6"/>
    <w:rsid w:val="003A54DA"/>
    <w:rsid w:val="003A5FB7"/>
    <w:rsid w:val="003A6126"/>
    <w:rsid w:val="003A6C0B"/>
    <w:rsid w:val="003B0A21"/>
    <w:rsid w:val="003B192A"/>
    <w:rsid w:val="003B2725"/>
    <w:rsid w:val="003B2FDB"/>
    <w:rsid w:val="003B3E3C"/>
    <w:rsid w:val="003B441A"/>
    <w:rsid w:val="003B4489"/>
    <w:rsid w:val="003B4D2C"/>
    <w:rsid w:val="003B6118"/>
    <w:rsid w:val="003B6713"/>
    <w:rsid w:val="003B6CD6"/>
    <w:rsid w:val="003C09AE"/>
    <w:rsid w:val="003C171F"/>
    <w:rsid w:val="003C32A0"/>
    <w:rsid w:val="003C488E"/>
    <w:rsid w:val="003C6FCB"/>
    <w:rsid w:val="003D45F6"/>
    <w:rsid w:val="003E13D4"/>
    <w:rsid w:val="003E359B"/>
    <w:rsid w:val="003E51EC"/>
    <w:rsid w:val="003E687A"/>
    <w:rsid w:val="003E73F4"/>
    <w:rsid w:val="003E7F9A"/>
    <w:rsid w:val="003E7FCE"/>
    <w:rsid w:val="003F1758"/>
    <w:rsid w:val="003F250B"/>
    <w:rsid w:val="003F54CE"/>
    <w:rsid w:val="003F6627"/>
    <w:rsid w:val="00401EAF"/>
    <w:rsid w:val="00402B9A"/>
    <w:rsid w:val="00402CA5"/>
    <w:rsid w:val="00406D0A"/>
    <w:rsid w:val="00407581"/>
    <w:rsid w:val="00407786"/>
    <w:rsid w:val="00411114"/>
    <w:rsid w:val="0041136C"/>
    <w:rsid w:val="00411E47"/>
    <w:rsid w:val="0041214E"/>
    <w:rsid w:val="00412267"/>
    <w:rsid w:val="00412595"/>
    <w:rsid w:val="00413271"/>
    <w:rsid w:val="00417475"/>
    <w:rsid w:val="004200D8"/>
    <w:rsid w:val="00423B3F"/>
    <w:rsid w:val="00423B9E"/>
    <w:rsid w:val="00424B0A"/>
    <w:rsid w:val="0042564F"/>
    <w:rsid w:val="00426E3C"/>
    <w:rsid w:val="00427967"/>
    <w:rsid w:val="00442E0C"/>
    <w:rsid w:val="00443425"/>
    <w:rsid w:val="00443A65"/>
    <w:rsid w:val="0044429C"/>
    <w:rsid w:val="0044457F"/>
    <w:rsid w:val="004462CA"/>
    <w:rsid w:val="00447CBB"/>
    <w:rsid w:val="00447E03"/>
    <w:rsid w:val="00452CE6"/>
    <w:rsid w:val="004547B3"/>
    <w:rsid w:val="004555C8"/>
    <w:rsid w:val="00455E00"/>
    <w:rsid w:val="00457E51"/>
    <w:rsid w:val="00460B52"/>
    <w:rsid w:val="00460C63"/>
    <w:rsid w:val="00461307"/>
    <w:rsid w:val="004654C5"/>
    <w:rsid w:val="00466994"/>
    <w:rsid w:val="00467FD5"/>
    <w:rsid w:val="00471264"/>
    <w:rsid w:val="0047592D"/>
    <w:rsid w:val="00475F04"/>
    <w:rsid w:val="00475FBF"/>
    <w:rsid w:val="00476B1A"/>
    <w:rsid w:val="00477379"/>
    <w:rsid w:val="0048013E"/>
    <w:rsid w:val="00481180"/>
    <w:rsid w:val="00482A30"/>
    <w:rsid w:val="00482E46"/>
    <w:rsid w:val="00484A4C"/>
    <w:rsid w:val="00484A75"/>
    <w:rsid w:val="004859BB"/>
    <w:rsid w:val="00485FDF"/>
    <w:rsid w:val="00490E59"/>
    <w:rsid w:val="004917E1"/>
    <w:rsid w:val="0049185A"/>
    <w:rsid w:val="00494F8C"/>
    <w:rsid w:val="004A1EF5"/>
    <w:rsid w:val="004A3E5B"/>
    <w:rsid w:val="004A5B9F"/>
    <w:rsid w:val="004A6CC3"/>
    <w:rsid w:val="004B00D0"/>
    <w:rsid w:val="004B383F"/>
    <w:rsid w:val="004B526D"/>
    <w:rsid w:val="004B63DC"/>
    <w:rsid w:val="004B6C83"/>
    <w:rsid w:val="004C0E46"/>
    <w:rsid w:val="004C1AC7"/>
    <w:rsid w:val="004C600D"/>
    <w:rsid w:val="004D775E"/>
    <w:rsid w:val="004D7AF5"/>
    <w:rsid w:val="004E30F8"/>
    <w:rsid w:val="004F014A"/>
    <w:rsid w:val="004F03F0"/>
    <w:rsid w:val="004F2EB8"/>
    <w:rsid w:val="004F49B4"/>
    <w:rsid w:val="00503005"/>
    <w:rsid w:val="005055B5"/>
    <w:rsid w:val="00505FF6"/>
    <w:rsid w:val="005073B8"/>
    <w:rsid w:val="00507FD3"/>
    <w:rsid w:val="0051137A"/>
    <w:rsid w:val="00511CA2"/>
    <w:rsid w:val="00512C99"/>
    <w:rsid w:val="0051326E"/>
    <w:rsid w:val="00513F1C"/>
    <w:rsid w:val="00517EF3"/>
    <w:rsid w:val="00520F1B"/>
    <w:rsid w:val="00521102"/>
    <w:rsid w:val="00527741"/>
    <w:rsid w:val="00527EE8"/>
    <w:rsid w:val="005327CF"/>
    <w:rsid w:val="00534340"/>
    <w:rsid w:val="005368CF"/>
    <w:rsid w:val="005370CC"/>
    <w:rsid w:val="005374B1"/>
    <w:rsid w:val="005377F1"/>
    <w:rsid w:val="00537DF4"/>
    <w:rsid w:val="005400B8"/>
    <w:rsid w:val="00541306"/>
    <w:rsid w:val="00541655"/>
    <w:rsid w:val="00541BEC"/>
    <w:rsid w:val="00541D7E"/>
    <w:rsid w:val="00543913"/>
    <w:rsid w:val="00544536"/>
    <w:rsid w:val="005445AE"/>
    <w:rsid w:val="005450F8"/>
    <w:rsid w:val="0054662F"/>
    <w:rsid w:val="00553D93"/>
    <w:rsid w:val="00555F4F"/>
    <w:rsid w:val="00560F7D"/>
    <w:rsid w:val="00562AC0"/>
    <w:rsid w:val="00564884"/>
    <w:rsid w:val="00571B7B"/>
    <w:rsid w:val="00571F5A"/>
    <w:rsid w:val="00573CF9"/>
    <w:rsid w:val="00575F94"/>
    <w:rsid w:val="0057632A"/>
    <w:rsid w:val="0057711D"/>
    <w:rsid w:val="00577810"/>
    <w:rsid w:val="00581875"/>
    <w:rsid w:val="00584655"/>
    <w:rsid w:val="0058674A"/>
    <w:rsid w:val="00587CC9"/>
    <w:rsid w:val="005927CA"/>
    <w:rsid w:val="00594BD9"/>
    <w:rsid w:val="0059747B"/>
    <w:rsid w:val="0059788E"/>
    <w:rsid w:val="00597E56"/>
    <w:rsid w:val="005A20F4"/>
    <w:rsid w:val="005A3418"/>
    <w:rsid w:val="005A7370"/>
    <w:rsid w:val="005B4485"/>
    <w:rsid w:val="005B4A1E"/>
    <w:rsid w:val="005B4DF3"/>
    <w:rsid w:val="005B56DC"/>
    <w:rsid w:val="005B617D"/>
    <w:rsid w:val="005B6A8B"/>
    <w:rsid w:val="005C1654"/>
    <w:rsid w:val="005C196D"/>
    <w:rsid w:val="005C62AF"/>
    <w:rsid w:val="005C6746"/>
    <w:rsid w:val="005D2711"/>
    <w:rsid w:val="005D2ED1"/>
    <w:rsid w:val="005D3416"/>
    <w:rsid w:val="005D3516"/>
    <w:rsid w:val="005D5B7D"/>
    <w:rsid w:val="005D68D2"/>
    <w:rsid w:val="005D6E9F"/>
    <w:rsid w:val="005E139F"/>
    <w:rsid w:val="005E3FA7"/>
    <w:rsid w:val="005E5CC1"/>
    <w:rsid w:val="005E788E"/>
    <w:rsid w:val="005F1DA5"/>
    <w:rsid w:val="005F49AB"/>
    <w:rsid w:val="005F7D77"/>
    <w:rsid w:val="0060327D"/>
    <w:rsid w:val="006033CE"/>
    <w:rsid w:val="006058DB"/>
    <w:rsid w:val="00607C06"/>
    <w:rsid w:val="00612BCF"/>
    <w:rsid w:val="00615F2A"/>
    <w:rsid w:val="006162FF"/>
    <w:rsid w:val="0061673B"/>
    <w:rsid w:val="006167ED"/>
    <w:rsid w:val="0061754A"/>
    <w:rsid w:val="0062004F"/>
    <w:rsid w:val="00621A80"/>
    <w:rsid w:val="00622031"/>
    <w:rsid w:val="00625233"/>
    <w:rsid w:val="00625842"/>
    <w:rsid w:val="00625F80"/>
    <w:rsid w:val="00626941"/>
    <w:rsid w:val="00626FD3"/>
    <w:rsid w:val="00627A81"/>
    <w:rsid w:val="00630D07"/>
    <w:rsid w:val="00632663"/>
    <w:rsid w:val="00633C65"/>
    <w:rsid w:val="00634607"/>
    <w:rsid w:val="006347F4"/>
    <w:rsid w:val="0063523F"/>
    <w:rsid w:val="006354AC"/>
    <w:rsid w:val="00643578"/>
    <w:rsid w:val="00643B28"/>
    <w:rsid w:val="006440C4"/>
    <w:rsid w:val="00644467"/>
    <w:rsid w:val="00645B32"/>
    <w:rsid w:val="00646BE2"/>
    <w:rsid w:val="00650E09"/>
    <w:rsid w:val="00656185"/>
    <w:rsid w:val="006570C5"/>
    <w:rsid w:val="006619D4"/>
    <w:rsid w:val="0066262D"/>
    <w:rsid w:val="00666606"/>
    <w:rsid w:val="0067063B"/>
    <w:rsid w:val="0067691B"/>
    <w:rsid w:val="00680060"/>
    <w:rsid w:val="006809D1"/>
    <w:rsid w:val="0068101F"/>
    <w:rsid w:val="0068158F"/>
    <w:rsid w:val="00681865"/>
    <w:rsid w:val="00681CDD"/>
    <w:rsid w:val="006849C7"/>
    <w:rsid w:val="006863E3"/>
    <w:rsid w:val="00687FE3"/>
    <w:rsid w:val="00691BBB"/>
    <w:rsid w:val="00694367"/>
    <w:rsid w:val="00694847"/>
    <w:rsid w:val="0069555F"/>
    <w:rsid w:val="00695A59"/>
    <w:rsid w:val="006A406D"/>
    <w:rsid w:val="006A7BFE"/>
    <w:rsid w:val="006A7C3C"/>
    <w:rsid w:val="006B15C2"/>
    <w:rsid w:val="006C03F4"/>
    <w:rsid w:val="006C2020"/>
    <w:rsid w:val="006C2219"/>
    <w:rsid w:val="006C325D"/>
    <w:rsid w:val="006C370B"/>
    <w:rsid w:val="006C4535"/>
    <w:rsid w:val="006C49D9"/>
    <w:rsid w:val="006D3A6F"/>
    <w:rsid w:val="006D431E"/>
    <w:rsid w:val="006D474D"/>
    <w:rsid w:val="006D7A69"/>
    <w:rsid w:val="006E0D54"/>
    <w:rsid w:val="006E1CDE"/>
    <w:rsid w:val="006E337C"/>
    <w:rsid w:val="006E4581"/>
    <w:rsid w:val="006E570B"/>
    <w:rsid w:val="006F1A79"/>
    <w:rsid w:val="006F40F3"/>
    <w:rsid w:val="006F4FCC"/>
    <w:rsid w:val="006F596F"/>
    <w:rsid w:val="006F5BFD"/>
    <w:rsid w:val="00700917"/>
    <w:rsid w:val="0070587D"/>
    <w:rsid w:val="00705960"/>
    <w:rsid w:val="00706080"/>
    <w:rsid w:val="00706ABE"/>
    <w:rsid w:val="0071155B"/>
    <w:rsid w:val="00711D9F"/>
    <w:rsid w:val="00714C0A"/>
    <w:rsid w:val="00717DA2"/>
    <w:rsid w:val="00721CA8"/>
    <w:rsid w:val="00723E25"/>
    <w:rsid w:val="00724B25"/>
    <w:rsid w:val="00726369"/>
    <w:rsid w:val="00726ED4"/>
    <w:rsid w:val="00730B05"/>
    <w:rsid w:val="00736854"/>
    <w:rsid w:val="00736B54"/>
    <w:rsid w:val="00742444"/>
    <w:rsid w:val="007430FD"/>
    <w:rsid w:val="007451CB"/>
    <w:rsid w:val="007451E0"/>
    <w:rsid w:val="007451F1"/>
    <w:rsid w:val="00746955"/>
    <w:rsid w:val="007471D1"/>
    <w:rsid w:val="007475AD"/>
    <w:rsid w:val="007501B5"/>
    <w:rsid w:val="007512EC"/>
    <w:rsid w:val="00752222"/>
    <w:rsid w:val="00754BFC"/>
    <w:rsid w:val="0075672A"/>
    <w:rsid w:val="00760687"/>
    <w:rsid w:val="007611D9"/>
    <w:rsid w:val="00761BEA"/>
    <w:rsid w:val="00764BD3"/>
    <w:rsid w:val="00764C51"/>
    <w:rsid w:val="00764F12"/>
    <w:rsid w:val="007713BF"/>
    <w:rsid w:val="007732E6"/>
    <w:rsid w:val="0077499F"/>
    <w:rsid w:val="007761F9"/>
    <w:rsid w:val="0078323B"/>
    <w:rsid w:val="00784310"/>
    <w:rsid w:val="00787265"/>
    <w:rsid w:val="0079246A"/>
    <w:rsid w:val="007946EE"/>
    <w:rsid w:val="00795F34"/>
    <w:rsid w:val="00797838"/>
    <w:rsid w:val="00797A7F"/>
    <w:rsid w:val="007A0D4C"/>
    <w:rsid w:val="007A1CB6"/>
    <w:rsid w:val="007A2078"/>
    <w:rsid w:val="007A216F"/>
    <w:rsid w:val="007A2967"/>
    <w:rsid w:val="007A334F"/>
    <w:rsid w:val="007A627A"/>
    <w:rsid w:val="007A7BAC"/>
    <w:rsid w:val="007A7D9F"/>
    <w:rsid w:val="007B2D51"/>
    <w:rsid w:val="007B4C5F"/>
    <w:rsid w:val="007B5B2D"/>
    <w:rsid w:val="007B6D4C"/>
    <w:rsid w:val="007C26E4"/>
    <w:rsid w:val="007C2D06"/>
    <w:rsid w:val="007C3F14"/>
    <w:rsid w:val="007C582D"/>
    <w:rsid w:val="007D00DF"/>
    <w:rsid w:val="007D26E0"/>
    <w:rsid w:val="007D352C"/>
    <w:rsid w:val="007D5A12"/>
    <w:rsid w:val="007D6301"/>
    <w:rsid w:val="007E19A2"/>
    <w:rsid w:val="007E29D5"/>
    <w:rsid w:val="007E3D24"/>
    <w:rsid w:val="007E58B3"/>
    <w:rsid w:val="007E63CB"/>
    <w:rsid w:val="007F0D1C"/>
    <w:rsid w:val="007F0EC3"/>
    <w:rsid w:val="007F417C"/>
    <w:rsid w:val="008014AF"/>
    <w:rsid w:val="008020E3"/>
    <w:rsid w:val="008043B2"/>
    <w:rsid w:val="0080448E"/>
    <w:rsid w:val="00805186"/>
    <w:rsid w:val="00805F68"/>
    <w:rsid w:val="00811257"/>
    <w:rsid w:val="00815905"/>
    <w:rsid w:val="008163B7"/>
    <w:rsid w:val="00816BEA"/>
    <w:rsid w:val="00816C07"/>
    <w:rsid w:val="0082237A"/>
    <w:rsid w:val="00822CE5"/>
    <w:rsid w:val="00823596"/>
    <w:rsid w:val="00823991"/>
    <w:rsid w:val="00826C0B"/>
    <w:rsid w:val="00827AF5"/>
    <w:rsid w:val="008307B0"/>
    <w:rsid w:val="00830F30"/>
    <w:rsid w:val="008310A6"/>
    <w:rsid w:val="0083256F"/>
    <w:rsid w:val="008332FB"/>
    <w:rsid w:val="008350AD"/>
    <w:rsid w:val="008361A8"/>
    <w:rsid w:val="008439CC"/>
    <w:rsid w:val="00843AB2"/>
    <w:rsid w:val="00844220"/>
    <w:rsid w:val="0084469D"/>
    <w:rsid w:val="0084495E"/>
    <w:rsid w:val="00844F1A"/>
    <w:rsid w:val="00853D24"/>
    <w:rsid w:val="008601B4"/>
    <w:rsid w:val="00860874"/>
    <w:rsid w:val="008632E0"/>
    <w:rsid w:val="008649CC"/>
    <w:rsid w:val="008676FC"/>
    <w:rsid w:val="00867E74"/>
    <w:rsid w:val="00876FE3"/>
    <w:rsid w:val="00877646"/>
    <w:rsid w:val="00877DD6"/>
    <w:rsid w:val="00884F11"/>
    <w:rsid w:val="00885753"/>
    <w:rsid w:val="00885AA6"/>
    <w:rsid w:val="00885AE1"/>
    <w:rsid w:val="00886BD3"/>
    <w:rsid w:val="0089148C"/>
    <w:rsid w:val="00891934"/>
    <w:rsid w:val="00892C16"/>
    <w:rsid w:val="00893111"/>
    <w:rsid w:val="00894C56"/>
    <w:rsid w:val="00897683"/>
    <w:rsid w:val="008978F0"/>
    <w:rsid w:val="008A2A15"/>
    <w:rsid w:val="008A4DCF"/>
    <w:rsid w:val="008A61CD"/>
    <w:rsid w:val="008B0228"/>
    <w:rsid w:val="008B1352"/>
    <w:rsid w:val="008B2570"/>
    <w:rsid w:val="008B2D8B"/>
    <w:rsid w:val="008B32B0"/>
    <w:rsid w:val="008B59A4"/>
    <w:rsid w:val="008B5F04"/>
    <w:rsid w:val="008B6538"/>
    <w:rsid w:val="008B7EF2"/>
    <w:rsid w:val="008C0893"/>
    <w:rsid w:val="008C267C"/>
    <w:rsid w:val="008C41F7"/>
    <w:rsid w:val="008C4C9B"/>
    <w:rsid w:val="008C7672"/>
    <w:rsid w:val="008D5962"/>
    <w:rsid w:val="008E0729"/>
    <w:rsid w:val="008E0D56"/>
    <w:rsid w:val="008E3E98"/>
    <w:rsid w:val="008E7608"/>
    <w:rsid w:val="008F25ED"/>
    <w:rsid w:val="008F3E51"/>
    <w:rsid w:val="008F3F48"/>
    <w:rsid w:val="008F4679"/>
    <w:rsid w:val="008F4745"/>
    <w:rsid w:val="008F51CC"/>
    <w:rsid w:val="008F6575"/>
    <w:rsid w:val="008F75AD"/>
    <w:rsid w:val="00900F68"/>
    <w:rsid w:val="009046D1"/>
    <w:rsid w:val="0090675C"/>
    <w:rsid w:val="0091002B"/>
    <w:rsid w:val="00910139"/>
    <w:rsid w:val="00912B74"/>
    <w:rsid w:val="00914377"/>
    <w:rsid w:val="00914D56"/>
    <w:rsid w:val="00915653"/>
    <w:rsid w:val="0092172A"/>
    <w:rsid w:val="00921BDC"/>
    <w:rsid w:val="00922084"/>
    <w:rsid w:val="00931A40"/>
    <w:rsid w:val="00931F2A"/>
    <w:rsid w:val="009323D3"/>
    <w:rsid w:val="009338FF"/>
    <w:rsid w:val="009374A3"/>
    <w:rsid w:val="009400CC"/>
    <w:rsid w:val="009441EB"/>
    <w:rsid w:val="0094575D"/>
    <w:rsid w:val="00946FB5"/>
    <w:rsid w:val="00947D89"/>
    <w:rsid w:val="009526C3"/>
    <w:rsid w:val="00954837"/>
    <w:rsid w:val="009566DE"/>
    <w:rsid w:val="009571A4"/>
    <w:rsid w:val="0095728B"/>
    <w:rsid w:val="009608B1"/>
    <w:rsid w:val="00962360"/>
    <w:rsid w:val="00962980"/>
    <w:rsid w:val="0096785D"/>
    <w:rsid w:val="00967B2B"/>
    <w:rsid w:val="00970811"/>
    <w:rsid w:val="009716EA"/>
    <w:rsid w:val="00973543"/>
    <w:rsid w:val="00975487"/>
    <w:rsid w:val="009779A1"/>
    <w:rsid w:val="00977B44"/>
    <w:rsid w:val="00980D42"/>
    <w:rsid w:val="00981DD4"/>
    <w:rsid w:val="0098218B"/>
    <w:rsid w:val="00982F10"/>
    <w:rsid w:val="00984576"/>
    <w:rsid w:val="0098739F"/>
    <w:rsid w:val="00991CB9"/>
    <w:rsid w:val="00993F0C"/>
    <w:rsid w:val="00994039"/>
    <w:rsid w:val="0099797E"/>
    <w:rsid w:val="00997D83"/>
    <w:rsid w:val="009A1728"/>
    <w:rsid w:val="009A1F38"/>
    <w:rsid w:val="009A2C22"/>
    <w:rsid w:val="009A365F"/>
    <w:rsid w:val="009A4D95"/>
    <w:rsid w:val="009A6D58"/>
    <w:rsid w:val="009A7654"/>
    <w:rsid w:val="009A785E"/>
    <w:rsid w:val="009B0D37"/>
    <w:rsid w:val="009B32DE"/>
    <w:rsid w:val="009B5B65"/>
    <w:rsid w:val="009C017D"/>
    <w:rsid w:val="009C1622"/>
    <w:rsid w:val="009C1DCE"/>
    <w:rsid w:val="009C495D"/>
    <w:rsid w:val="009C751A"/>
    <w:rsid w:val="009D2B4C"/>
    <w:rsid w:val="009D3EF1"/>
    <w:rsid w:val="009D620C"/>
    <w:rsid w:val="009D66DF"/>
    <w:rsid w:val="009D6753"/>
    <w:rsid w:val="009D6871"/>
    <w:rsid w:val="009E3E62"/>
    <w:rsid w:val="009F2CA5"/>
    <w:rsid w:val="009F3AC4"/>
    <w:rsid w:val="009F5036"/>
    <w:rsid w:val="009F65C0"/>
    <w:rsid w:val="009F6DEA"/>
    <w:rsid w:val="009F6F02"/>
    <w:rsid w:val="00A02DED"/>
    <w:rsid w:val="00A03561"/>
    <w:rsid w:val="00A04EEE"/>
    <w:rsid w:val="00A0516C"/>
    <w:rsid w:val="00A05B42"/>
    <w:rsid w:val="00A111C4"/>
    <w:rsid w:val="00A130FE"/>
    <w:rsid w:val="00A13F6B"/>
    <w:rsid w:val="00A147E0"/>
    <w:rsid w:val="00A215A3"/>
    <w:rsid w:val="00A2346C"/>
    <w:rsid w:val="00A26353"/>
    <w:rsid w:val="00A306B0"/>
    <w:rsid w:val="00A30F56"/>
    <w:rsid w:val="00A41FC3"/>
    <w:rsid w:val="00A42127"/>
    <w:rsid w:val="00A42E7A"/>
    <w:rsid w:val="00A45466"/>
    <w:rsid w:val="00A4555C"/>
    <w:rsid w:val="00A45C9F"/>
    <w:rsid w:val="00A4612E"/>
    <w:rsid w:val="00A46E60"/>
    <w:rsid w:val="00A471B4"/>
    <w:rsid w:val="00A5098A"/>
    <w:rsid w:val="00A52B1D"/>
    <w:rsid w:val="00A52EEE"/>
    <w:rsid w:val="00A530D6"/>
    <w:rsid w:val="00A53696"/>
    <w:rsid w:val="00A538B3"/>
    <w:rsid w:val="00A55B94"/>
    <w:rsid w:val="00A61283"/>
    <w:rsid w:val="00A61350"/>
    <w:rsid w:val="00A629B9"/>
    <w:rsid w:val="00A65C66"/>
    <w:rsid w:val="00A669FC"/>
    <w:rsid w:val="00A71407"/>
    <w:rsid w:val="00A72CEF"/>
    <w:rsid w:val="00A7317D"/>
    <w:rsid w:val="00A77030"/>
    <w:rsid w:val="00A77C76"/>
    <w:rsid w:val="00A822F1"/>
    <w:rsid w:val="00A834C5"/>
    <w:rsid w:val="00A85C88"/>
    <w:rsid w:val="00A86083"/>
    <w:rsid w:val="00A91E28"/>
    <w:rsid w:val="00A92DA4"/>
    <w:rsid w:val="00A93EA2"/>
    <w:rsid w:val="00A9513A"/>
    <w:rsid w:val="00A971E9"/>
    <w:rsid w:val="00A972FE"/>
    <w:rsid w:val="00A973B0"/>
    <w:rsid w:val="00A9776D"/>
    <w:rsid w:val="00AA00B3"/>
    <w:rsid w:val="00AA0403"/>
    <w:rsid w:val="00AA2714"/>
    <w:rsid w:val="00AA2839"/>
    <w:rsid w:val="00AA2B87"/>
    <w:rsid w:val="00AA447A"/>
    <w:rsid w:val="00AA4906"/>
    <w:rsid w:val="00AA5A77"/>
    <w:rsid w:val="00AA5AD1"/>
    <w:rsid w:val="00AA7DA7"/>
    <w:rsid w:val="00AB2EDF"/>
    <w:rsid w:val="00AB37AC"/>
    <w:rsid w:val="00AB3A3E"/>
    <w:rsid w:val="00AB41C2"/>
    <w:rsid w:val="00AB47D2"/>
    <w:rsid w:val="00AB49FB"/>
    <w:rsid w:val="00AC205B"/>
    <w:rsid w:val="00AC2233"/>
    <w:rsid w:val="00AC4294"/>
    <w:rsid w:val="00AC4F80"/>
    <w:rsid w:val="00AC5A04"/>
    <w:rsid w:val="00AC5D26"/>
    <w:rsid w:val="00AD167A"/>
    <w:rsid w:val="00AD4F4E"/>
    <w:rsid w:val="00AD4F51"/>
    <w:rsid w:val="00AD6A8C"/>
    <w:rsid w:val="00AD711A"/>
    <w:rsid w:val="00AD7EB2"/>
    <w:rsid w:val="00AE098D"/>
    <w:rsid w:val="00AE0CD0"/>
    <w:rsid w:val="00AE0E8B"/>
    <w:rsid w:val="00AE1297"/>
    <w:rsid w:val="00AE1437"/>
    <w:rsid w:val="00AE2564"/>
    <w:rsid w:val="00AE32DF"/>
    <w:rsid w:val="00AE5818"/>
    <w:rsid w:val="00AE6EE2"/>
    <w:rsid w:val="00AF04A0"/>
    <w:rsid w:val="00AF0853"/>
    <w:rsid w:val="00AF2015"/>
    <w:rsid w:val="00AF2EC7"/>
    <w:rsid w:val="00AF35DF"/>
    <w:rsid w:val="00AF4BD1"/>
    <w:rsid w:val="00AF7589"/>
    <w:rsid w:val="00B04B18"/>
    <w:rsid w:val="00B11F38"/>
    <w:rsid w:val="00B1248A"/>
    <w:rsid w:val="00B1374C"/>
    <w:rsid w:val="00B13916"/>
    <w:rsid w:val="00B15F38"/>
    <w:rsid w:val="00B16683"/>
    <w:rsid w:val="00B17299"/>
    <w:rsid w:val="00B2098B"/>
    <w:rsid w:val="00B20BF5"/>
    <w:rsid w:val="00B21189"/>
    <w:rsid w:val="00B213B8"/>
    <w:rsid w:val="00B2310F"/>
    <w:rsid w:val="00B24A9E"/>
    <w:rsid w:val="00B26747"/>
    <w:rsid w:val="00B26E85"/>
    <w:rsid w:val="00B300A7"/>
    <w:rsid w:val="00B33D96"/>
    <w:rsid w:val="00B36AC3"/>
    <w:rsid w:val="00B4046C"/>
    <w:rsid w:val="00B45925"/>
    <w:rsid w:val="00B47C38"/>
    <w:rsid w:val="00B50699"/>
    <w:rsid w:val="00B50A78"/>
    <w:rsid w:val="00B511F2"/>
    <w:rsid w:val="00B51E24"/>
    <w:rsid w:val="00B52388"/>
    <w:rsid w:val="00B52FAD"/>
    <w:rsid w:val="00B55D82"/>
    <w:rsid w:val="00B601D9"/>
    <w:rsid w:val="00B64257"/>
    <w:rsid w:val="00B6476F"/>
    <w:rsid w:val="00B662D6"/>
    <w:rsid w:val="00B66DE0"/>
    <w:rsid w:val="00B67752"/>
    <w:rsid w:val="00B719EA"/>
    <w:rsid w:val="00B72C57"/>
    <w:rsid w:val="00B761AC"/>
    <w:rsid w:val="00B80F7B"/>
    <w:rsid w:val="00B82B6B"/>
    <w:rsid w:val="00B85AA1"/>
    <w:rsid w:val="00B87DDB"/>
    <w:rsid w:val="00B90DFF"/>
    <w:rsid w:val="00B913C0"/>
    <w:rsid w:val="00B91CC5"/>
    <w:rsid w:val="00B929E5"/>
    <w:rsid w:val="00B95C7E"/>
    <w:rsid w:val="00BA03E7"/>
    <w:rsid w:val="00BA0996"/>
    <w:rsid w:val="00BA160F"/>
    <w:rsid w:val="00BA3F34"/>
    <w:rsid w:val="00BA554A"/>
    <w:rsid w:val="00BA59A2"/>
    <w:rsid w:val="00BB3BC4"/>
    <w:rsid w:val="00BB41A2"/>
    <w:rsid w:val="00BB6391"/>
    <w:rsid w:val="00BB661D"/>
    <w:rsid w:val="00BB779D"/>
    <w:rsid w:val="00BC0B0A"/>
    <w:rsid w:val="00BC2551"/>
    <w:rsid w:val="00BC2A23"/>
    <w:rsid w:val="00BC48A3"/>
    <w:rsid w:val="00BC57FE"/>
    <w:rsid w:val="00BC5A93"/>
    <w:rsid w:val="00BC5B33"/>
    <w:rsid w:val="00BC5C89"/>
    <w:rsid w:val="00BD0C13"/>
    <w:rsid w:val="00BD5CAF"/>
    <w:rsid w:val="00BE27A6"/>
    <w:rsid w:val="00BE3038"/>
    <w:rsid w:val="00BE6732"/>
    <w:rsid w:val="00BE6D7F"/>
    <w:rsid w:val="00BE6F20"/>
    <w:rsid w:val="00BF3BAC"/>
    <w:rsid w:val="00BF4F31"/>
    <w:rsid w:val="00BF51FD"/>
    <w:rsid w:val="00BF7DF3"/>
    <w:rsid w:val="00C00597"/>
    <w:rsid w:val="00C00DEA"/>
    <w:rsid w:val="00C025F4"/>
    <w:rsid w:val="00C02CBA"/>
    <w:rsid w:val="00C03256"/>
    <w:rsid w:val="00C03A67"/>
    <w:rsid w:val="00C042A8"/>
    <w:rsid w:val="00C04D39"/>
    <w:rsid w:val="00C06D45"/>
    <w:rsid w:val="00C13ECC"/>
    <w:rsid w:val="00C15D55"/>
    <w:rsid w:val="00C15D73"/>
    <w:rsid w:val="00C15F02"/>
    <w:rsid w:val="00C1758D"/>
    <w:rsid w:val="00C210EE"/>
    <w:rsid w:val="00C239D5"/>
    <w:rsid w:val="00C25924"/>
    <w:rsid w:val="00C2644A"/>
    <w:rsid w:val="00C270D4"/>
    <w:rsid w:val="00C271CE"/>
    <w:rsid w:val="00C31F9D"/>
    <w:rsid w:val="00C326A0"/>
    <w:rsid w:val="00C3375C"/>
    <w:rsid w:val="00C3395D"/>
    <w:rsid w:val="00C358E3"/>
    <w:rsid w:val="00C36050"/>
    <w:rsid w:val="00C45E72"/>
    <w:rsid w:val="00C46ED2"/>
    <w:rsid w:val="00C50228"/>
    <w:rsid w:val="00C51540"/>
    <w:rsid w:val="00C519BC"/>
    <w:rsid w:val="00C55098"/>
    <w:rsid w:val="00C62CE9"/>
    <w:rsid w:val="00C63827"/>
    <w:rsid w:val="00C64B4E"/>
    <w:rsid w:val="00C66A36"/>
    <w:rsid w:val="00C70366"/>
    <w:rsid w:val="00C72E56"/>
    <w:rsid w:val="00C740EF"/>
    <w:rsid w:val="00C7429E"/>
    <w:rsid w:val="00C75930"/>
    <w:rsid w:val="00C802F4"/>
    <w:rsid w:val="00C81DAD"/>
    <w:rsid w:val="00C84040"/>
    <w:rsid w:val="00C84FA0"/>
    <w:rsid w:val="00C858EE"/>
    <w:rsid w:val="00C86677"/>
    <w:rsid w:val="00C87C05"/>
    <w:rsid w:val="00C90FE4"/>
    <w:rsid w:val="00C91A59"/>
    <w:rsid w:val="00C93308"/>
    <w:rsid w:val="00C9418F"/>
    <w:rsid w:val="00C97661"/>
    <w:rsid w:val="00CA2332"/>
    <w:rsid w:val="00CA3D98"/>
    <w:rsid w:val="00CA4524"/>
    <w:rsid w:val="00CA568D"/>
    <w:rsid w:val="00CA581A"/>
    <w:rsid w:val="00CA71F9"/>
    <w:rsid w:val="00CA7286"/>
    <w:rsid w:val="00CB09AA"/>
    <w:rsid w:val="00CB527F"/>
    <w:rsid w:val="00CB59D1"/>
    <w:rsid w:val="00CC43B3"/>
    <w:rsid w:val="00CC486F"/>
    <w:rsid w:val="00CC62DE"/>
    <w:rsid w:val="00CD03DD"/>
    <w:rsid w:val="00CD1864"/>
    <w:rsid w:val="00CD22AA"/>
    <w:rsid w:val="00CD3613"/>
    <w:rsid w:val="00CE0340"/>
    <w:rsid w:val="00CE253D"/>
    <w:rsid w:val="00CE476F"/>
    <w:rsid w:val="00CE4ABB"/>
    <w:rsid w:val="00CE6B15"/>
    <w:rsid w:val="00CF0135"/>
    <w:rsid w:val="00CF0FE8"/>
    <w:rsid w:val="00CF1802"/>
    <w:rsid w:val="00CF4FA6"/>
    <w:rsid w:val="00D027E4"/>
    <w:rsid w:val="00D02C38"/>
    <w:rsid w:val="00D0330C"/>
    <w:rsid w:val="00D03BB4"/>
    <w:rsid w:val="00D042E2"/>
    <w:rsid w:val="00D05C76"/>
    <w:rsid w:val="00D11088"/>
    <w:rsid w:val="00D13FEA"/>
    <w:rsid w:val="00D142A6"/>
    <w:rsid w:val="00D144BC"/>
    <w:rsid w:val="00D200C1"/>
    <w:rsid w:val="00D200D9"/>
    <w:rsid w:val="00D2204B"/>
    <w:rsid w:val="00D2643B"/>
    <w:rsid w:val="00D30B41"/>
    <w:rsid w:val="00D31859"/>
    <w:rsid w:val="00D3280B"/>
    <w:rsid w:val="00D336E5"/>
    <w:rsid w:val="00D355AA"/>
    <w:rsid w:val="00D36D01"/>
    <w:rsid w:val="00D4029E"/>
    <w:rsid w:val="00D422A3"/>
    <w:rsid w:val="00D42BAC"/>
    <w:rsid w:val="00D43D06"/>
    <w:rsid w:val="00D46C59"/>
    <w:rsid w:val="00D5075A"/>
    <w:rsid w:val="00D5094C"/>
    <w:rsid w:val="00D54703"/>
    <w:rsid w:val="00D54FB2"/>
    <w:rsid w:val="00D55EFE"/>
    <w:rsid w:val="00D5680A"/>
    <w:rsid w:val="00D624E0"/>
    <w:rsid w:val="00D62B0A"/>
    <w:rsid w:val="00D656EB"/>
    <w:rsid w:val="00D70783"/>
    <w:rsid w:val="00D731B4"/>
    <w:rsid w:val="00D74E29"/>
    <w:rsid w:val="00D74E64"/>
    <w:rsid w:val="00D75219"/>
    <w:rsid w:val="00D769E4"/>
    <w:rsid w:val="00D8572F"/>
    <w:rsid w:val="00D875E8"/>
    <w:rsid w:val="00D90606"/>
    <w:rsid w:val="00D90FFD"/>
    <w:rsid w:val="00D91317"/>
    <w:rsid w:val="00D9172E"/>
    <w:rsid w:val="00D930B6"/>
    <w:rsid w:val="00D9397A"/>
    <w:rsid w:val="00D9795E"/>
    <w:rsid w:val="00DA32F0"/>
    <w:rsid w:val="00DA3F81"/>
    <w:rsid w:val="00DA68FA"/>
    <w:rsid w:val="00DA6A7C"/>
    <w:rsid w:val="00DA7BA7"/>
    <w:rsid w:val="00DA7FFD"/>
    <w:rsid w:val="00DB2ABB"/>
    <w:rsid w:val="00DB3C73"/>
    <w:rsid w:val="00DC2674"/>
    <w:rsid w:val="00DC321A"/>
    <w:rsid w:val="00DC3F8D"/>
    <w:rsid w:val="00DC42A6"/>
    <w:rsid w:val="00DC4422"/>
    <w:rsid w:val="00DC5918"/>
    <w:rsid w:val="00DC68AA"/>
    <w:rsid w:val="00DC7A31"/>
    <w:rsid w:val="00DC7D29"/>
    <w:rsid w:val="00DD0DCC"/>
    <w:rsid w:val="00DD49C6"/>
    <w:rsid w:val="00DD60F3"/>
    <w:rsid w:val="00DD6533"/>
    <w:rsid w:val="00DD7FD0"/>
    <w:rsid w:val="00DE4538"/>
    <w:rsid w:val="00DE46F6"/>
    <w:rsid w:val="00DE4786"/>
    <w:rsid w:val="00DE556C"/>
    <w:rsid w:val="00DE7358"/>
    <w:rsid w:val="00DF5DF3"/>
    <w:rsid w:val="00E003A9"/>
    <w:rsid w:val="00E00E21"/>
    <w:rsid w:val="00E03C09"/>
    <w:rsid w:val="00E03D6A"/>
    <w:rsid w:val="00E044BD"/>
    <w:rsid w:val="00E062F0"/>
    <w:rsid w:val="00E06F5A"/>
    <w:rsid w:val="00E100DF"/>
    <w:rsid w:val="00E12700"/>
    <w:rsid w:val="00E133A7"/>
    <w:rsid w:val="00E13F6A"/>
    <w:rsid w:val="00E14918"/>
    <w:rsid w:val="00E14A6B"/>
    <w:rsid w:val="00E14B2F"/>
    <w:rsid w:val="00E17487"/>
    <w:rsid w:val="00E21EA9"/>
    <w:rsid w:val="00E22944"/>
    <w:rsid w:val="00E24215"/>
    <w:rsid w:val="00E26261"/>
    <w:rsid w:val="00E276D4"/>
    <w:rsid w:val="00E27C3B"/>
    <w:rsid w:val="00E328E2"/>
    <w:rsid w:val="00E32B8F"/>
    <w:rsid w:val="00E3352F"/>
    <w:rsid w:val="00E33C4C"/>
    <w:rsid w:val="00E351E7"/>
    <w:rsid w:val="00E36B45"/>
    <w:rsid w:val="00E3728F"/>
    <w:rsid w:val="00E40406"/>
    <w:rsid w:val="00E4092A"/>
    <w:rsid w:val="00E4217A"/>
    <w:rsid w:val="00E43D00"/>
    <w:rsid w:val="00E45AD9"/>
    <w:rsid w:val="00E45E83"/>
    <w:rsid w:val="00E463B6"/>
    <w:rsid w:val="00E476C1"/>
    <w:rsid w:val="00E5185D"/>
    <w:rsid w:val="00E547EF"/>
    <w:rsid w:val="00E54B08"/>
    <w:rsid w:val="00E56CF0"/>
    <w:rsid w:val="00E5783D"/>
    <w:rsid w:val="00E6304C"/>
    <w:rsid w:val="00E63AD9"/>
    <w:rsid w:val="00E644BB"/>
    <w:rsid w:val="00E64C00"/>
    <w:rsid w:val="00E67DC8"/>
    <w:rsid w:val="00E725AF"/>
    <w:rsid w:val="00E73681"/>
    <w:rsid w:val="00E7462B"/>
    <w:rsid w:val="00E757DF"/>
    <w:rsid w:val="00E76D47"/>
    <w:rsid w:val="00E77AB4"/>
    <w:rsid w:val="00E80342"/>
    <w:rsid w:val="00E82C82"/>
    <w:rsid w:val="00E8562E"/>
    <w:rsid w:val="00E87CCC"/>
    <w:rsid w:val="00E903AD"/>
    <w:rsid w:val="00E906D8"/>
    <w:rsid w:val="00E9232D"/>
    <w:rsid w:val="00E9285F"/>
    <w:rsid w:val="00E95D03"/>
    <w:rsid w:val="00E96512"/>
    <w:rsid w:val="00E96ECD"/>
    <w:rsid w:val="00EA35AD"/>
    <w:rsid w:val="00EA389D"/>
    <w:rsid w:val="00EA3D00"/>
    <w:rsid w:val="00EA45E2"/>
    <w:rsid w:val="00EA572F"/>
    <w:rsid w:val="00EA5A40"/>
    <w:rsid w:val="00EA6A5C"/>
    <w:rsid w:val="00EA7DAC"/>
    <w:rsid w:val="00EB1303"/>
    <w:rsid w:val="00EB4427"/>
    <w:rsid w:val="00EB531E"/>
    <w:rsid w:val="00EB7327"/>
    <w:rsid w:val="00EC1FF9"/>
    <w:rsid w:val="00EC40D5"/>
    <w:rsid w:val="00EC563B"/>
    <w:rsid w:val="00EC65D9"/>
    <w:rsid w:val="00EC6A7A"/>
    <w:rsid w:val="00EC7C1D"/>
    <w:rsid w:val="00EC7D02"/>
    <w:rsid w:val="00ED0835"/>
    <w:rsid w:val="00ED0C15"/>
    <w:rsid w:val="00ED1CD8"/>
    <w:rsid w:val="00ED2CF7"/>
    <w:rsid w:val="00ED33B4"/>
    <w:rsid w:val="00ED35BB"/>
    <w:rsid w:val="00ED44ED"/>
    <w:rsid w:val="00ED4ACF"/>
    <w:rsid w:val="00ED54BC"/>
    <w:rsid w:val="00ED6F31"/>
    <w:rsid w:val="00EE0C4A"/>
    <w:rsid w:val="00EE2FCA"/>
    <w:rsid w:val="00EE33D0"/>
    <w:rsid w:val="00EE4110"/>
    <w:rsid w:val="00EE469C"/>
    <w:rsid w:val="00EE56D3"/>
    <w:rsid w:val="00EE6C8E"/>
    <w:rsid w:val="00EE7522"/>
    <w:rsid w:val="00EF012E"/>
    <w:rsid w:val="00EF028E"/>
    <w:rsid w:val="00EF3052"/>
    <w:rsid w:val="00EF34AA"/>
    <w:rsid w:val="00EF66EB"/>
    <w:rsid w:val="00EF6ADD"/>
    <w:rsid w:val="00EF6DA1"/>
    <w:rsid w:val="00EF73B8"/>
    <w:rsid w:val="00EF76C7"/>
    <w:rsid w:val="00EF7E29"/>
    <w:rsid w:val="00F007A1"/>
    <w:rsid w:val="00F016C2"/>
    <w:rsid w:val="00F039B4"/>
    <w:rsid w:val="00F05FB9"/>
    <w:rsid w:val="00F107A4"/>
    <w:rsid w:val="00F109AB"/>
    <w:rsid w:val="00F11400"/>
    <w:rsid w:val="00F12104"/>
    <w:rsid w:val="00F12E75"/>
    <w:rsid w:val="00F15D09"/>
    <w:rsid w:val="00F16960"/>
    <w:rsid w:val="00F172EE"/>
    <w:rsid w:val="00F2051E"/>
    <w:rsid w:val="00F23123"/>
    <w:rsid w:val="00F244AF"/>
    <w:rsid w:val="00F24F0A"/>
    <w:rsid w:val="00F31466"/>
    <w:rsid w:val="00F328D2"/>
    <w:rsid w:val="00F349E0"/>
    <w:rsid w:val="00F41DB9"/>
    <w:rsid w:val="00F426BB"/>
    <w:rsid w:val="00F449D8"/>
    <w:rsid w:val="00F4650C"/>
    <w:rsid w:val="00F467D2"/>
    <w:rsid w:val="00F475E2"/>
    <w:rsid w:val="00F5054F"/>
    <w:rsid w:val="00F5116C"/>
    <w:rsid w:val="00F541C9"/>
    <w:rsid w:val="00F637CF"/>
    <w:rsid w:val="00F64157"/>
    <w:rsid w:val="00F65A3C"/>
    <w:rsid w:val="00F65A95"/>
    <w:rsid w:val="00F66F15"/>
    <w:rsid w:val="00F6723D"/>
    <w:rsid w:val="00F70AC8"/>
    <w:rsid w:val="00F719BA"/>
    <w:rsid w:val="00F72E20"/>
    <w:rsid w:val="00F75305"/>
    <w:rsid w:val="00F75A62"/>
    <w:rsid w:val="00F76410"/>
    <w:rsid w:val="00F7695E"/>
    <w:rsid w:val="00F77EAC"/>
    <w:rsid w:val="00F81A0B"/>
    <w:rsid w:val="00F8344A"/>
    <w:rsid w:val="00F83B0C"/>
    <w:rsid w:val="00F852F5"/>
    <w:rsid w:val="00F857D1"/>
    <w:rsid w:val="00F92082"/>
    <w:rsid w:val="00F97062"/>
    <w:rsid w:val="00FA0C9C"/>
    <w:rsid w:val="00FA2AE4"/>
    <w:rsid w:val="00FA639A"/>
    <w:rsid w:val="00FB0E88"/>
    <w:rsid w:val="00FB2646"/>
    <w:rsid w:val="00FB28C4"/>
    <w:rsid w:val="00FB2F45"/>
    <w:rsid w:val="00FB456F"/>
    <w:rsid w:val="00FB49D4"/>
    <w:rsid w:val="00FB4E00"/>
    <w:rsid w:val="00FB6376"/>
    <w:rsid w:val="00FB6D51"/>
    <w:rsid w:val="00FC042C"/>
    <w:rsid w:val="00FC2804"/>
    <w:rsid w:val="00FC3022"/>
    <w:rsid w:val="00FC52C2"/>
    <w:rsid w:val="00FD0816"/>
    <w:rsid w:val="00FE0FF8"/>
    <w:rsid w:val="00FE2573"/>
    <w:rsid w:val="00FF2E42"/>
    <w:rsid w:val="00FF54FA"/>
    <w:rsid w:val="00FF5EBA"/>
    <w:rsid w:val="2C28A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8E65A489-F7D1-1E40-AD39-6DFC838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outlineLvl w:val="0"/>
    </w:pPr>
    <w:rPr>
      <w:rFonts w:ascii="Times New Roman" w:hAnsi="Times New Roman" w:eastAsia="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hAnsi="Times New Roman" w:eastAsia="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hAnsi="Times New Roman" w:eastAsia="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styleId="Non-NumberedSubheading" w:customStyle="1">
    <w:name w:val="Non-Numbered Subheading"/>
    <w:basedOn w:val="Heading1"/>
    <w:qFormat/>
    <w:rsid w:val="001933DC"/>
    <w:pPr>
      <w:spacing w:before="120" w:after="120"/>
    </w:pPr>
  </w:style>
  <w:style w:type="paragraph" w:styleId="Numberedsubsection" w:customStyle="1">
    <w:name w:val="Numbered subsection"/>
    <w:basedOn w:val="Heading2"/>
    <w:qFormat/>
    <w:rsid w:val="005374B1"/>
    <w:pPr>
      <w:spacing w:before="240"/>
    </w:pPr>
    <w:rPr>
      <w:b w:val="0"/>
      <w:bCs/>
    </w:rPr>
  </w:style>
  <w:style w:type="numbering" w:styleId="CurrentList1" w:customStyle="1">
    <w:name w:val="Current List1"/>
    <w:uiPriority w:val="99"/>
    <w:rsid w:val="005374B1"/>
    <w:pPr>
      <w:numPr>
        <w:numId w:val="4"/>
      </w:numPr>
    </w:pPr>
  </w:style>
  <w:style w:type="paragraph" w:styleId="Maintext" w:customStyle="1">
    <w:name w:val="Main text"/>
    <w:basedOn w:val="Normal"/>
    <w:qFormat/>
    <w:rsid w:val="00D027E4"/>
    <w:pPr>
      <w:spacing w:before="120" w:after="240"/>
    </w:pPr>
    <w:rPr>
      <w:rFonts w:ascii="Times New Roman" w:hAnsi="Times New Roman" w:eastAsia="Times New Roman" w:cs="Times New Roman"/>
    </w:rPr>
  </w:style>
  <w:style w:type="paragraph" w:styleId="NumberedSubsection0" w:customStyle="1">
    <w:name w:val="Numbered Subsection"/>
    <w:basedOn w:val="Heading2"/>
    <w:qFormat/>
    <w:rsid w:val="00705960"/>
  </w:style>
  <w:style w:type="paragraph" w:styleId="Revision">
    <w:name w:val="Revision"/>
    <w:hidden/>
    <w:uiPriority w:val="99"/>
    <w:semiHidden/>
    <w:rsid w:val="00006CEA"/>
    <w:pPr>
      <w:spacing w:line="240" w:lineRule="auto"/>
    </w:pPr>
  </w:style>
  <w:style w:type="character" w:styleId="Hyperlink">
    <w:name w:val="Hyperlink"/>
    <w:basedOn w:val="DefaultParagraphFont"/>
    <w:uiPriority w:val="99"/>
    <w:unhideWhenUsed/>
    <w:rsid w:val="009D3EF1"/>
    <w:rPr>
      <w:color w:val="0000FF" w:themeColor="hyperlink"/>
      <w:u w:val="single"/>
    </w:rPr>
  </w:style>
  <w:style w:type="character" w:styleId="UnresolvedMention">
    <w:name w:val="Unresolved Mention"/>
    <w:basedOn w:val="DefaultParagraphFont"/>
    <w:uiPriority w:val="99"/>
    <w:semiHidden/>
    <w:unhideWhenUsed/>
    <w:rsid w:val="009D3EF1"/>
    <w:rPr>
      <w:color w:val="605E5C"/>
      <w:shd w:val="clear" w:color="auto" w:fill="E1DFDD"/>
    </w:rPr>
  </w:style>
  <w:style w:type="character" w:styleId="CommentReference">
    <w:name w:val="annotation reference"/>
    <w:basedOn w:val="DefaultParagraphFont"/>
    <w:uiPriority w:val="99"/>
    <w:semiHidden/>
    <w:unhideWhenUsed/>
    <w:rsid w:val="002C23C4"/>
    <w:rPr>
      <w:sz w:val="16"/>
      <w:szCs w:val="16"/>
    </w:rPr>
  </w:style>
  <w:style w:type="paragraph" w:styleId="CommentText">
    <w:name w:val="annotation text"/>
    <w:basedOn w:val="Normal"/>
    <w:link w:val="CommentTextChar"/>
    <w:uiPriority w:val="99"/>
    <w:semiHidden/>
    <w:unhideWhenUsed/>
    <w:rsid w:val="002C23C4"/>
    <w:pPr>
      <w:spacing w:line="240" w:lineRule="auto"/>
    </w:pPr>
    <w:rPr>
      <w:sz w:val="20"/>
      <w:szCs w:val="20"/>
    </w:rPr>
  </w:style>
  <w:style w:type="character" w:styleId="CommentTextChar" w:customStyle="1">
    <w:name w:val="Comment Text Char"/>
    <w:basedOn w:val="DefaultParagraphFont"/>
    <w:link w:val="CommentText"/>
    <w:uiPriority w:val="99"/>
    <w:semiHidden/>
    <w:rsid w:val="002C23C4"/>
    <w:rPr>
      <w:sz w:val="20"/>
      <w:szCs w:val="20"/>
    </w:rPr>
  </w:style>
  <w:style w:type="paragraph" w:styleId="CommentSubject">
    <w:name w:val="annotation subject"/>
    <w:basedOn w:val="CommentText"/>
    <w:next w:val="CommentText"/>
    <w:link w:val="CommentSubjectChar"/>
    <w:uiPriority w:val="99"/>
    <w:semiHidden/>
    <w:unhideWhenUsed/>
    <w:rsid w:val="002C23C4"/>
    <w:rPr>
      <w:b/>
      <w:bCs/>
    </w:rPr>
  </w:style>
  <w:style w:type="character" w:styleId="CommentSubjectChar" w:customStyle="1">
    <w:name w:val="Comment Subject Char"/>
    <w:basedOn w:val="CommentTextChar"/>
    <w:link w:val="CommentSubject"/>
    <w:uiPriority w:val="99"/>
    <w:semiHidden/>
    <w:rsid w:val="002C23C4"/>
    <w:rPr>
      <w:b/>
      <w:bCs/>
      <w:sz w:val="20"/>
      <w:szCs w:val="20"/>
    </w:rPr>
  </w:style>
  <w:style w:type="paragraph" w:styleId="Bibliography">
    <w:name w:val="Bibliography"/>
    <w:basedOn w:val="Normal"/>
    <w:next w:val="Normal"/>
    <w:uiPriority w:val="37"/>
    <w:unhideWhenUsed/>
    <w:rsid w:val="00D9172E"/>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642562">
      <w:bodyDiv w:val="1"/>
      <w:marLeft w:val="0"/>
      <w:marRight w:val="0"/>
      <w:marTop w:val="0"/>
      <w:marBottom w:val="0"/>
      <w:divBdr>
        <w:top w:val="none" w:sz="0" w:space="0" w:color="auto"/>
        <w:left w:val="none" w:sz="0" w:space="0" w:color="auto"/>
        <w:bottom w:val="none" w:sz="0" w:space="0" w:color="auto"/>
        <w:right w:val="none" w:sz="0" w:space="0" w:color="auto"/>
      </w:divBdr>
    </w:div>
    <w:div w:id="775254828">
      <w:bodyDiv w:val="1"/>
      <w:marLeft w:val="0"/>
      <w:marRight w:val="0"/>
      <w:marTop w:val="0"/>
      <w:marBottom w:val="0"/>
      <w:divBdr>
        <w:top w:val="none" w:sz="0" w:space="0" w:color="auto"/>
        <w:left w:val="none" w:sz="0" w:space="0" w:color="auto"/>
        <w:bottom w:val="none" w:sz="0" w:space="0" w:color="auto"/>
        <w:right w:val="none" w:sz="0" w:space="0" w:color="auto"/>
      </w:divBdr>
    </w:div>
    <w:div w:id="981926383">
      <w:bodyDiv w:val="1"/>
      <w:marLeft w:val="0"/>
      <w:marRight w:val="0"/>
      <w:marTop w:val="0"/>
      <w:marBottom w:val="0"/>
      <w:divBdr>
        <w:top w:val="none" w:sz="0" w:space="0" w:color="auto"/>
        <w:left w:val="none" w:sz="0" w:space="0" w:color="auto"/>
        <w:bottom w:val="none" w:sz="0" w:space="0" w:color="auto"/>
        <w:right w:val="none" w:sz="0" w:space="0" w:color="auto"/>
      </w:divBdr>
    </w:div>
    <w:div w:id="1387682173">
      <w:bodyDiv w:val="1"/>
      <w:marLeft w:val="0"/>
      <w:marRight w:val="0"/>
      <w:marTop w:val="0"/>
      <w:marBottom w:val="0"/>
      <w:divBdr>
        <w:top w:val="none" w:sz="0" w:space="0" w:color="auto"/>
        <w:left w:val="none" w:sz="0" w:space="0" w:color="auto"/>
        <w:bottom w:val="none" w:sz="0" w:space="0" w:color="auto"/>
        <w:right w:val="none" w:sz="0" w:space="0" w:color="auto"/>
      </w:divBdr>
    </w:div>
    <w:div w:id="1658411031">
      <w:bodyDiv w:val="1"/>
      <w:marLeft w:val="0"/>
      <w:marRight w:val="0"/>
      <w:marTop w:val="0"/>
      <w:marBottom w:val="0"/>
      <w:divBdr>
        <w:top w:val="none" w:sz="0" w:space="0" w:color="auto"/>
        <w:left w:val="none" w:sz="0" w:space="0" w:color="auto"/>
        <w:bottom w:val="none" w:sz="0" w:space="0" w:color="auto"/>
        <w:right w:val="none" w:sz="0" w:space="0" w:color="auto"/>
      </w:divBdr>
    </w:div>
    <w:div w:id="1690913664">
      <w:bodyDiv w:val="1"/>
      <w:marLeft w:val="0"/>
      <w:marRight w:val="0"/>
      <w:marTop w:val="0"/>
      <w:marBottom w:val="0"/>
      <w:divBdr>
        <w:top w:val="none" w:sz="0" w:space="0" w:color="auto"/>
        <w:left w:val="none" w:sz="0" w:space="0" w:color="auto"/>
        <w:bottom w:val="none" w:sz="0" w:space="0" w:color="auto"/>
        <w:right w:val="none" w:sz="0" w:space="0" w:color="auto"/>
      </w:divBdr>
    </w:div>
    <w:div w:id="203889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github.com/maxwellCcook/aspen-fire/tree/main/Aim2" TargetMode="Externa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sciencedirect.com/journal/forest-ecology-and-management" TargetMode="External"/><Relationship Id="rId11" Type="http://schemas.microsoft.com/office/2016/09/relationships/commentsIds" Target="commentsIds.xml"/><Relationship Id="rId5" Type="http://schemas.openxmlformats.org/officeDocument/2006/relationships/hyperlink" Target="https://onlinelibrary-wiley-com.colorado.idm.oclc.org/page/journal/14610248/homepage/forauthors.html" TargetMode="Externa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878</revision>
  <dcterms:created xsi:type="dcterms:W3CDTF">2025-03-17T16:24:00.0000000Z</dcterms:created>
  <dcterms:modified xsi:type="dcterms:W3CDTF">2025-04-01T15:58:38.5050042Z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{"style":{"styleID":"http://www.zotero.org/styles/apa","locale":"en-US","hasBibliography":true,"bibliographyStyleHasBeenSet":true},"prefs":{"fieldType":"Field","automaticJournalAbbreviations":false,"delayCitationUpdates":false,"noteType":0},"sessionID":"F</vt:lpwstr>
  </property>
  <property fmtid="{D5CDD505-2E9C-101B-9397-08002B2CF9AE}" pid="3" name="ZOTERO_PREF_2">
    <vt:lpwstr>Lxr6ed5","zoteroVersion":"7.0.11","dataVersion":4}</vt:lpwstr>
  </property>
</Properties>
</file>