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1307" w14:textId="5272E31C" w:rsidR="00A24521" w:rsidRDefault="004248D2">
      <w:r>
        <w:t>Events Form</w:t>
      </w:r>
    </w:p>
    <w:p w14:paraId="1C7F80D7" w14:textId="48375BF7" w:rsidR="004248D2" w:rsidRDefault="004248D2">
      <w:r>
        <w:t>Maxwell Gowan</w:t>
      </w:r>
    </w:p>
    <w:p w14:paraId="33E26B46" w14:textId="0EC47E9E" w:rsidR="001C5F61" w:rsidRDefault="001C5F61">
      <w:r>
        <w:fldChar w:fldCharType="begin"/>
      </w:r>
      <w:r>
        <w:instrText xml:space="preserve"> LINK Excel.Sheet.12 "Book1" "Sheet1!R1C1:R12C3" \a \f 5 \h  \* MERGEFORMAT </w:instrText>
      </w:r>
      <w:r>
        <w:fldChar w:fldCharType="separate"/>
      </w:r>
    </w:p>
    <w:tbl>
      <w:tblPr>
        <w:tblStyle w:val="TableGrid"/>
        <w:tblW w:w="9920" w:type="dxa"/>
        <w:tblLook w:val="04A0" w:firstRow="1" w:lastRow="0" w:firstColumn="1" w:lastColumn="0" w:noHBand="0" w:noVBand="1"/>
      </w:tblPr>
      <w:tblGrid>
        <w:gridCol w:w="1652"/>
        <w:gridCol w:w="966"/>
        <w:gridCol w:w="7340"/>
      </w:tblGrid>
      <w:tr w:rsidR="001C5F61" w:rsidRPr="001C5F61" w14:paraId="2E835EA6" w14:textId="77777777" w:rsidTr="001C5F61">
        <w:trPr>
          <w:trHeight w:val="300"/>
        </w:trPr>
        <w:tc>
          <w:tcPr>
            <w:tcW w:w="1620" w:type="dxa"/>
            <w:noWrap/>
            <w:hideMark/>
          </w:tcPr>
          <w:p w14:paraId="6B06DA68" w14:textId="31C6D4E7" w:rsidR="001C5F61" w:rsidRPr="001C5F61" w:rsidRDefault="001C5F61">
            <w:r w:rsidRPr="001C5F61">
              <w:t>Item</w:t>
            </w:r>
          </w:p>
        </w:tc>
        <w:tc>
          <w:tcPr>
            <w:tcW w:w="960" w:type="dxa"/>
            <w:noWrap/>
            <w:hideMark/>
          </w:tcPr>
          <w:p w14:paraId="00F5C5D1" w14:textId="77777777" w:rsidR="001C5F61" w:rsidRPr="001C5F61" w:rsidRDefault="001C5F61">
            <w:r w:rsidRPr="001C5F61">
              <w:t>Event</w:t>
            </w:r>
          </w:p>
        </w:tc>
        <w:tc>
          <w:tcPr>
            <w:tcW w:w="7340" w:type="dxa"/>
            <w:noWrap/>
            <w:hideMark/>
          </w:tcPr>
          <w:p w14:paraId="6FB2841E" w14:textId="77777777" w:rsidR="001C5F61" w:rsidRPr="001C5F61" w:rsidRDefault="001C5F61">
            <w:r w:rsidRPr="001C5F61">
              <w:t>Action</w:t>
            </w:r>
          </w:p>
        </w:tc>
      </w:tr>
      <w:tr w:rsidR="001C5F61" w:rsidRPr="001C5F61" w14:paraId="47975BEA" w14:textId="77777777" w:rsidTr="001C5F61">
        <w:trPr>
          <w:trHeight w:val="1200"/>
        </w:trPr>
        <w:tc>
          <w:tcPr>
            <w:tcW w:w="1620" w:type="dxa"/>
            <w:noWrap/>
            <w:hideMark/>
          </w:tcPr>
          <w:p w14:paraId="00D2CCF7" w14:textId="77777777" w:rsidR="001C5F61" w:rsidRPr="001C5F61" w:rsidRDefault="001C5F61" w:rsidP="001C5F61">
            <w:proofErr w:type="spellStart"/>
            <w:r w:rsidRPr="001C5F61">
              <w:t>btnCalculate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20DDE39" w14:textId="77777777" w:rsidR="001C5F61" w:rsidRPr="001C5F61" w:rsidRDefault="001C5F61" w:rsidP="001C5F61">
            <w:r w:rsidRPr="001C5F61">
              <w:t>Click</w:t>
            </w:r>
          </w:p>
        </w:tc>
        <w:tc>
          <w:tcPr>
            <w:tcW w:w="7340" w:type="dxa"/>
            <w:hideMark/>
          </w:tcPr>
          <w:p w14:paraId="5912F6EA" w14:textId="77777777" w:rsidR="001C5F61" w:rsidRPr="001C5F61" w:rsidRDefault="001C5F61" w:rsidP="001C5F61">
            <w:r w:rsidRPr="001C5F61">
              <w:t xml:space="preserve">Takes the input of </w:t>
            </w:r>
            <w:proofErr w:type="spellStart"/>
            <w:r w:rsidRPr="001C5F61">
              <w:t>txtLoyaltyPoints</w:t>
            </w:r>
            <w:proofErr w:type="spellEnd"/>
            <w:r w:rsidRPr="001C5F61">
              <w:t xml:space="preserve"> and which button in </w:t>
            </w:r>
            <w:proofErr w:type="spellStart"/>
            <w:r w:rsidRPr="001C5F61">
              <w:t>grpFood</w:t>
            </w:r>
            <w:proofErr w:type="spellEnd"/>
            <w:r w:rsidRPr="001C5F61">
              <w:t xml:space="preserve"> and if the points = 10 or more, for every 10 take 5% off the cost of which radio button was selected in </w:t>
            </w:r>
            <w:proofErr w:type="spellStart"/>
            <w:r w:rsidRPr="001C5F61">
              <w:t>grpFood</w:t>
            </w:r>
            <w:proofErr w:type="spellEnd"/>
            <w:r w:rsidRPr="001C5F61">
              <w:t xml:space="preserve"> and display the results in </w:t>
            </w:r>
            <w:proofErr w:type="spellStart"/>
            <w:r w:rsidRPr="001C5F61">
              <w:t>lblResults</w:t>
            </w:r>
            <w:proofErr w:type="spellEnd"/>
            <w:r w:rsidRPr="001C5F61">
              <w:t xml:space="preserve"> of which food was selected, discounted cost and type of payment selected from </w:t>
            </w:r>
            <w:proofErr w:type="spellStart"/>
            <w:r w:rsidRPr="001C5F61">
              <w:t>grpPay</w:t>
            </w:r>
            <w:proofErr w:type="spellEnd"/>
            <w:r w:rsidRPr="001C5F61">
              <w:t>.</w:t>
            </w:r>
          </w:p>
        </w:tc>
      </w:tr>
      <w:tr w:rsidR="001C5F61" w:rsidRPr="001C5F61" w14:paraId="26060A2B" w14:textId="77777777" w:rsidTr="001C5F61">
        <w:trPr>
          <w:trHeight w:val="900"/>
        </w:trPr>
        <w:tc>
          <w:tcPr>
            <w:tcW w:w="1620" w:type="dxa"/>
            <w:noWrap/>
            <w:hideMark/>
          </w:tcPr>
          <w:p w14:paraId="14AE0D8E" w14:textId="77777777" w:rsidR="001C5F61" w:rsidRPr="001C5F61" w:rsidRDefault="001C5F61" w:rsidP="001C5F61">
            <w:proofErr w:type="spellStart"/>
            <w:r w:rsidRPr="001C5F61">
              <w:t>btnClear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4AC97D" w14:textId="77777777" w:rsidR="001C5F61" w:rsidRPr="001C5F61" w:rsidRDefault="001C5F61" w:rsidP="001C5F61">
            <w:r w:rsidRPr="001C5F61">
              <w:t>Click</w:t>
            </w:r>
          </w:p>
        </w:tc>
        <w:tc>
          <w:tcPr>
            <w:tcW w:w="7340" w:type="dxa"/>
            <w:hideMark/>
          </w:tcPr>
          <w:p w14:paraId="7420B67F" w14:textId="77777777" w:rsidR="001C5F61" w:rsidRPr="001C5F61" w:rsidRDefault="001C5F61" w:rsidP="001C5F61">
            <w:r w:rsidRPr="001C5F61">
              <w:t xml:space="preserve">Empties </w:t>
            </w:r>
            <w:proofErr w:type="spellStart"/>
            <w:r w:rsidRPr="001C5F61">
              <w:t>txtLoyaltyPoints</w:t>
            </w:r>
            <w:proofErr w:type="spellEnd"/>
            <w:r w:rsidRPr="001C5F61">
              <w:t xml:space="preserve"> and sets it as focus, empties text in </w:t>
            </w:r>
            <w:proofErr w:type="spellStart"/>
            <w:r w:rsidRPr="001C5F61">
              <w:t>lblResults</w:t>
            </w:r>
            <w:proofErr w:type="spellEnd"/>
            <w:r w:rsidRPr="001C5F61">
              <w:t xml:space="preserve">, Selects </w:t>
            </w:r>
            <w:proofErr w:type="spellStart"/>
            <w:r w:rsidRPr="001C5F61">
              <w:t>rbCheese</w:t>
            </w:r>
            <w:proofErr w:type="spellEnd"/>
            <w:r w:rsidRPr="001C5F61">
              <w:t xml:space="preserve"> as default selection in </w:t>
            </w:r>
            <w:proofErr w:type="spellStart"/>
            <w:r w:rsidRPr="001C5F61">
              <w:t>grpFood</w:t>
            </w:r>
            <w:proofErr w:type="spellEnd"/>
            <w:r w:rsidRPr="001C5F61">
              <w:t xml:space="preserve"> and </w:t>
            </w:r>
            <w:proofErr w:type="spellStart"/>
            <w:r w:rsidRPr="001C5F61">
              <w:t>rbPrePay</w:t>
            </w:r>
            <w:proofErr w:type="spellEnd"/>
            <w:r w:rsidRPr="001C5F61">
              <w:t xml:space="preserve"> as default selection in </w:t>
            </w:r>
            <w:proofErr w:type="spellStart"/>
            <w:r w:rsidRPr="001C5F61">
              <w:t>grpPay</w:t>
            </w:r>
            <w:proofErr w:type="spellEnd"/>
          </w:p>
        </w:tc>
      </w:tr>
      <w:tr w:rsidR="001C5F61" w:rsidRPr="001C5F61" w14:paraId="0A369A30" w14:textId="77777777" w:rsidTr="001C5F61">
        <w:trPr>
          <w:trHeight w:val="300"/>
        </w:trPr>
        <w:tc>
          <w:tcPr>
            <w:tcW w:w="1620" w:type="dxa"/>
            <w:noWrap/>
            <w:hideMark/>
          </w:tcPr>
          <w:p w14:paraId="50C0D9FA" w14:textId="77777777" w:rsidR="001C5F61" w:rsidRPr="001C5F61" w:rsidRDefault="001C5F61" w:rsidP="001C5F61">
            <w:proofErr w:type="spellStart"/>
            <w:r w:rsidRPr="001C5F61">
              <w:t>rbCheese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1773B2B" w14:textId="77777777" w:rsidR="001C5F61" w:rsidRPr="001C5F61" w:rsidRDefault="001C5F61" w:rsidP="001C5F61">
            <w:r w:rsidRPr="001C5F61">
              <w:t>Select</w:t>
            </w:r>
          </w:p>
        </w:tc>
        <w:tc>
          <w:tcPr>
            <w:tcW w:w="7340" w:type="dxa"/>
            <w:noWrap/>
            <w:hideMark/>
          </w:tcPr>
          <w:p w14:paraId="262590F4" w14:textId="77777777" w:rsidR="001C5F61" w:rsidRPr="001C5F61" w:rsidRDefault="001C5F61" w:rsidP="001C5F61">
            <w:r w:rsidRPr="001C5F61">
              <w:t>Locks in Gourmet cheese as selection and applies price in calculation</w:t>
            </w:r>
          </w:p>
        </w:tc>
      </w:tr>
      <w:tr w:rsidR="001C5F61" w:rsidRPr="001C5F61" w14:paraId="682531D1" w14:textId="77777777" w:rsidTr="001C5F61">
        <w:trPr>
          <w:trHeight w:val="300"/>
        </w:trPr>
        <w:tc>
          <w:tcPr>
            <w:tcW w:w="1620" w:type="dxa"/>
            <w:noWrap/>
            <w:hideMark/>
          </w:tcPr>
          <w:p w14:paraId="6BC5EA18" w14:textId="77777777" w:rsidR="001C5F61" w:rsidRPr="001C5F61" w:rsidRDefault="001C5F61" w:rsidP="001C5F61">
            <w:proofErr w:type="spellStart"/>
            <w:r w:rsidRPr="001C5F61">
              <w:t>rbPinwheel</w:t>
            </w:r>
            <w:proofErr w:type="spellEnd"/>
          </w:p>
        </w:tc>
        <w:tc>
          <w:tcPr>
            <w:tcW w:w="960" w:type="dxa"/>
            <w:noWrap/>
            <w:hideMark/>
          </w:tcPr>
          <w:p w14:paraId="22B27F93" w14:textId="77777777" w:rsidR="001C5F61" w:rsidRPr="001C5F61" w:rsidRDefault="001C5F61" w:rsidP="001C5F61">
            <w:r w:rsidRPr="001C5F61">
              <w:t>Select</w:t>
            </w:r>
          </w:p>
        </w:tc>
        <w:tc>
          <w:tcPr>
            <w:tcW w:w="7340" w:type="dxa"/>
            <w:noWrap/>
            <w:hideMark/>
          </w:tcPr>
          <w:p w14:paraId="34D4F0C3" w14:textId="77777777" w:rsidR="001C5F61" w:rsidRPr="001C5F61" w:rsidRDefault="001C5F61" w:rsidP="001C5F61">
            <w:r w:rsidRPr="001C5F61">
              <w:t>Locks in Pinwheel Wraps as selection and applies price in calculation</w:t>
            </w:r>
          </w:p>
        </w:tc>
      </w:tr>
      <w:tr w:rsidR="001C5F61" w:rsidRPr="001C5F61" w14:paraId="4DF676BA" w14:textId="77777777" w:rsidTr="001C5F61">
        <w:trPr>
          <w:trHeight w:val="300"/>
        </w:trPr>
        <w:tc>
          <w:tcPr>
            <w:tcW w:w="1620" w:type="dxa"/>
            <w:noWrap/>
            <w:hideMark/>
          </w:tcPr>
          <w:p w14:paraId="75F51BFA" w14:textId="77777777" w:rsidR="001C5F61" w:rsidRPr="001C5F61" w:rsidRDefault="001C5F61" w:rsidP="001C5F61">
            <w:proofErr w:type="spellStart"/>
            <w:r w:rsidRPr="001C5F61">
              <w:t>rbVeggie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73F4C17" w14:textId="77777777" w:rsidR="001C5F61" w:rsidRPr="001C5F61" w:rsidRDefault="001C5F61" w:rsidP="001C5F61">
            <w:r w:rsidRPr="001C5F61">
              <w:t>Select</w:t>
            </w:r>
          </w:p>
        </w:tc>
        <w:tc>
          <w:tcPr>
            <w:tcW w:w="7340" w:type="dxa"/>
            <w:noWrap/>
            <w:hideMark/>
          </w:tcPr>
          <w:p w14:paraId="3256FB61" w14:textId="77777777" w:rsidR="001C5F61" w:rsidRPr="001C5F61" w:rsidRDefault="001C5F61" w:rsidP="001C5F61">
            <w:r w:rsidRPr="001C5F61">
              <w:t>Locks in Veggies as selection and applies price in calculation</w:t>
            </w:r>
          </w:p>
        </w:tc>
      </w:tr>
      <w:tr w:rsidR="001C5F61" w:rsidRPr="001C5F61" w14:paraId="3494A259" w14:textId="77777777" w:rsidTr="001C5F61">
        <w:trPr>
          <w:trHeight w:val="300"/>
        </w:trPr>
        <w:tc>
          <w:tcPr>
            <w:tcW w:w="1620" w:type="dxa"/>
            <w:noWrap/>
            <w:hideMark/>
          </w:tcPr>
          <w:p w14:paraId="0335AA25" w14:textId="77777777" w:rsidR="001C5F61" w:rsidRPr="001C5F61" w:rsidRDefault="001C5F61" w:rsidP="001C5F61">
            <w:proofErr w:type="spellStart"/>
            <w:r w:rsidRPr="001C5F61">
              <w:t>rbSausage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CCD087C" w14:textId="77777777" w:rsidR="001C5F61" w:rsidRPr="001C5F61" w:rsidRDefault="001C5F61" w:rsidP="001C5F61">
            <w:r w:rsidRPr="001C5F61">
              <w:t>Select</w:t>
            </w:r>
          </w:p>
        </w:tc>
        <w:tc>
          <w:tcPr>
            <w:tcW w:w="7340" w:type="dxa"/>
            <w:noWrap/>
            <w:hideMark/>
          </w:tcPr>
          <w:p w14:paraId="20CB5BFC" w14:textId="77777777" w:rsidR="001C5F61" w:rsidRPr="001C5F61" w:rsidRDefault="001C5F61" w:rsidP="001C5F61">
            <w:r w:rsidRPr="001C5F61">
              <w:t>Locks in Sausage n Cheese as selection and applies price in calculation</w:t>
            </w:r>
          </w:p>
        </w:tc>
      </w:tr>
      <w:tr w:rsidR="001C5F61" w:rsidRPr="001C5F61" w14:paraId="6CC02513" w14:textId="77777777" w:rsidTr="001C5F61">
        <w:trPr>
          <w:trHeight w:val="300"/>
        </w:trPr>
        <w:tc>
          <w:tcPr>
            <w:tcW w:w="1620" w:type="dxa"/>
            <w:noWrap/>
            <w:hideMark/>
          </w:tcPr>
          <w:p w14:paraId="4524F4F7" w14:textId="77777777" w:rsidR="001C5F61" w:rsidRPr="001C5F61" w:rsidRDefault="001C5F61" w:rsidP="001C5F61">
            <w:proofErr w:type="spellStart"/>
            <w:r w:rsidRPr="001C5F61">
              <w:t>rbFruit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5D69042" w14:textId="77777777" w:rsidR="001C5F61" w:rsidRPr="001C5F61" w:rsidRDefault="001C5F61" w:rsidP="001C5F61">
            <w:r w:rsidRPr="001C5F61">
              <w:t>Select</w:t>
            </w:r>
          </w:p>
        </w:tc>
        <w:tc>
          <w:tcPr>
            <w:tcW w:w="7340" w:type="dxa"/>
            <w:noWrap/>
            <w:hideMark/>
          </w:tcPr>
          <w:p w14:paraId="0368F65E" w14:textId="77777777" w:rsidR="001C5F61" w:rsidRPr="001C5F61" w:rsidRDefault="001C5F61" w:rsidP="001C5F61">
            <w:r w:rsidRPr="001C5F61">
              <w:t>Locks in Fruit as selection and applies price in calculation</w:t>
            </w:r>
          </w:p>
        </w:tc>
      </w:tr>
      <w:tr w:rsidR="001C5F61" w:rsidRPr="001C5F61" w14:paraId="1BC96DC8" w14:textId="77777777" w:rsidTr="001C5F61">
        <w:trPr>
          <w:trHeight w:val="300"/>
        </w:trPr>
        <w:tc>
          <w:tcPr>
            <w:tcW w:w="1620" w:type="dxa"/>
            <w:noWrap/>
            <w:hideMark/>
          </w:tcPr>
          <w:p w14:paraId="225B3B32" w14:textId="77777777" w:rsidR="001C5F61" w:rsidRPr="001C5F61" w:rsidRDefault="001C5F61" w:rsidP="001C5F61">
            <w:proofErr w:type="spellStart"/>
            <w:r w:rsidRPr="001C5F61">
              <w:t>rbPrePay</w:t>
            </w:r>
            <w:proofErr w:type="spellEnd"/>
          </w:p>
        </w:tc>
        <w:tc>
          <w:tcPr>
            <w:tcW w:w="960" w:type="dxa"/>
            <w:noWrap/>
            <w:hideMark/>
          </w:tcPr>
          <w:p w14:paraId="20FAB938" w14:textId="77777777" w:rsidR="001C5F61" w:rsidRPr="001C5F61" w:rsidRDefault="001C5F61" w:rsidP="001C5F61">
            <w:r w:rsidRPr="001C5F61">
              <w:t>Select</w:t>
            </w:r>
          </w:p>
        </w:tc>
        <w:tc>
          <w:tcPr>
            <w:tcW w:w="7340" w:type="dxa"/>
            <w:noWrap/>
            <w:hideMark/>
          </w:tcPr>
          <w:p w14:paraId="4DA05AD5" w14:textId="77777777" w:rsidR="001C5F61" w:rsidRPr="001C5F61" w:rsidRDefault="001C5F61" w:rsidP="001C5F61">
            <w:r w:rsidRPr="001C5F61">
              <w:t>Locks in Pre-Pay as selection and applies pay type in results calculation</w:t>
            </w:r>
          </w:p>
        </w:tc>
      </w:tr>
      <w:tr w:rsidR="001C5F61" w:rsidRPr="001C5F61" w14:paraId="5E9C2AEC" w14:textId="77777777" w:rsidTr="001C5F61">
        <w:trPr>
          <w:trHeight w:val="300"/>
        </w:trPr>
        <w:tc>
          <w:tcPr>
            <w:tcW w:w="1620" w:type="dxa"/>
            <w:noWrap/>
            <w:hideMark/>
          </w:tcPr>
          <w:p w14:paraId="19854150" w14:textId="77777777" w:rsidR="001C5F61" w:rsidRPr="001C5F61" w:rsidRDefault="001C5F61" w:rsidP="001C5F61">
            <w:proofErr w:type="spellStart"/>
            <w:r w:rsidRPr="001C5F61">
              <w:t>rbPickupPay</w:t>
            </w:r>
            <w:proofErr w:type="spellEnd"/>
          </w:p>
        </w:tc>
        <w:tc>
          <w:tcPr>
            <w:tcW w:w="960" w:type="dxa"/>
            <w:noWrap/>
            <w:hideMark/>
          </w:tcPr>
          <w:p w14:paraId="2827619F" w14:textId="77777777" w:rsidR="001C5F61" w:rsidRPr="001C5F61" w:rsidRDefault="001C5F61" w:rsidP="001C5F61">
            <w:r w:rsidRPr="001C5F61">
              <w:t>Select</w:t>
            </w:r>
          </w:p>
        </w:tc>
        <w:tc>
          <w:tcPr>
            <w:tcW w:w="7340" w:type="dxa"/>
            <w:noWrap/>
            <w:hideMark/>
          </w:tcPr>
          <w:p w14:paraId="09D8D626" w14:textId="77777777" w:rsidR="001C5F61" w:rsidRPr="001C5F61" w:rsidRDefault="001C5F61" w:rsidP="001C5F61">
            <w:r w:rsidRPr="001C5F61">
              <w:t>Locks in Pay at Pickup as selection and applies pay type in results calculation</w:t>
            </w:r>
          </w:p>
        </w:tc>
      </w:tr>
      <w:tr w:rsidR="001C5F61" w:rsidRPr="001C5F61" w14:paraId="2114E41E" w14:textId="77777777" w:rsidTr="001C5F61">
        <w:trPr>
          <w:trHeight w:val="300"/>
        </w:trPr>
        <w:tc>
          <w:tcPr>
            <w:tcW w:w="1620" w:type="dxa"/>
            <w:noWrap/>
            <w:hideMark/>
          </w:tcPr>
          <w:p w14:paraId="282785A3" w14:textId="77777777" w:rsidR="001C5F61" w:rsidRPr="001C5F61" w:rsidRDefault="001C5F61" w:rsidP="001C5F61">
            <w:r w:rsidRPr="001C5F61">
              <w:t>Form1</w:t>
            </w:r>
          </w:p>
        </w:tc>
        <w:tc>
          <w:tcPr>
            <w:tcW w:w="960" w:type="dxa"/>
            <w:noWrap/>
            <w:hideMark/>
          </w:tcPr>
          <w:p w14:paraId="0F3E9942" w14:textId="77777777" w:rsidR="001C5F61" w:rsidRPr="001C5F61" w:rsidRDefault="001C5F61" w:rsidP="001C5F61">
            <w:proofErr w:type="spellStart"/>
            <w:r w:rsidRPr="001C5F61">
              <w:t>frmLoad</w:t>
            </w:r>
            <w:proofErr w:type="spellEnd"/>
          </w:p>
        </w:tc>
        <w:tc>
          <w:tcPr>
            <w:tcW w:w="7340" w:type="dxa"/>
            <w:noWrap/>
            <w:hideMark/>
          </w:tcPr>
          <w:p w14:paraId="6F8A20B0" w14:textId="77777777" w:rsidR="001C5F61" w:rsidRPr="001C5F61" w:rsidRDefault="001C5F61" w:rsidP="001C5F61">
            <w:r w:rsidRPr="001C5F61">
              <w:t xml:space="preserve">Runs the </w:t>
            </w:r>
            <w:proofErr w:type="spellStart"/>
            <w:r w:rsidRPr="001C5F61">
              <w:t>btnClear</w:t>
            </w:r>
            <w:proofErr w:type="spellEnd"/>
            <w:r w:rsidRPr="001C5F61">
              <w:t xml:space="preserve"> code, turns off </w:t>
            </w:r>
            <w:proofErr w:type="spellStart"/>
            <w:r w:rsidRPr="001C5F61">
              <w:t>Autosize</w:t>
            </w:r>
            <w:proofErr w:type="spellEnd"/>
            <w:r w:rsidRPr="001C5F61">
              <w:t xml:space="preserve"> on the results label</w:t>
            </w:r>
          </w:p>
        </w:tc>
      </w:tr>
      <w:tr w:rsidR="001C5F61" w:rsidRPr="001C5F61" w14:paraId="60599449" w14:textId="77777777" w:rsidTr="001C5F61">
        <w:trPr>
          <w:trHeight w:val="900"/>
        </w:trPr>
        <w:tc>
          <w:tcPr>
            <w:tcW w:w="1620" w:type="dxa"/>
            <w:noWrap/>
            <w:hideMark/>
          </w:tcPr>
          <w:p w14:paraId="39802732" w14:textId="77777777" w:rsidR="001C5F61" w:rsidRPr="001C5F61" w:rsidRDefault="001C5F61" w:rsidP="001C5F61">
            <w:proofErr w:type="spellStart"/>
            <w:r w:rsidRPr="001C5F61">
              <w:t>txtLoyaltyPoints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46C69E8" w14:textId="77777777" w:rsidR="001C5F61" w:rsidRPr="001C5F61" w:rsidRDefault="001C5F61" w:rsidP="001C5F61">
            <w:r w:rsidRPr="001C5F61">
              <w:t>Enter text</w:t>
            </w:r>
          </w:p>
        </w:tc>
        <w:tc>
          <w:tcPr>
            <w:tcW w:w="7340" w:type="dxa"/>
            <w:hideMark/>
          </w:tcPr>
          <w:p w14:paraId="4E279A5C" w14:textId="77777777" w:rsidR="001C5F61" w:rsidRPr="001C5F61" w:rsidRDefault="001C5F61" w:rsidP="001C5F61">
            <w:r w:rsidRPr="001C5F61">
              <w:t>If amount is entered is under 10, no discount applied. For every 10 in the total points entered, 5% off the total cost is calculated. Message box will pop up if invalid text is entered and calculate button is clicked</w:t>
            </w:r>
          </w:p>
        </w:tc>
      </w:tr>
    </w:tbl>
    <w:p w14:paraId="0ECFF411" w14:textId="679A9EB1" w:rsidR="001C5F61" w:rsidRDefault="001C5F61">
      <w:r>
        <w:fldChar w:fldCharType="end"/>
      </w:r>
    </w:p>
    <w:sectPr w:rsidR="001C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D2"/>
    <w:rsid w:val="001C5F61"/>
    <w:rsid w:val="004248D2"/>
    <w:rsid w:val="00A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08E1"/>
  <w15:chartTrackingRefBased/>
  <w15:docId w15:val="{925AD35A-BFB0-4E72-9979-1941867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Gowan</dc:creator>
  <cp:keywords/>
  <dc:description/>
  <cp:lastModifiedBy>Maxwell Gowan</cp:lastModifiedBy>
  <cp:revision>1</cp:revision>
  <dcterms:created xsi:type="dcterms:W3CDTF">2023-03-28T14:56:00Z</dcterms:created>
  <dcterms:modified xsi:type="dcterms:W3CDTF">2023-03-28T15:08:00Z</dcterms:modified>
</cp:coreProperties>
</file>