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252E7" w14:textId="5DBB3831" w:rsidR="005C6E87" w:rsidRDefault="004E0A89" w:rsidP="005135D4">
      <w:pPr>
        <w:pStyle w:val="Ttulo1"/>
        <w:spacing w:after="280"/>
      </w:pPr>
      <w:bookmarkStart w:id="0" w:name="_gjdgxs"/>
      <w:bookmarkEnd w:id="0"/>
      <w:r>
        <w:t>I</w:t>
      </w:r>
      <w:r w:rsidR="00CF7BA6">
        <w:t xml:space="preserve">nstruções para </w:t>
      </w:r>
      <w:r w:rsidR="005135D4">
        <w:t xml:space="preserve">Autores do </w:t>
      </w:r>
      <w:r w:rsidR="00CF7BA6">
        <w:t>Congresso Brasileiro de Informática em Saúde</w:t>
      </w:r>
      <w:r w:rsidR="005135D4">
        <w:t>: Artigo Completo</w:t>
      </w:r>
      <w:r w:rsidR="00CF7BA6">
        <w:t xml:space="preserve"> </w:t>
      </w:r>
    </w:p>
    <w:p w14:paraId="1BE577DB" w14:textId="10670DE6" w:rsidR="00CF7BA6" w:rsidRDefault="005135D4" w:rsidP="00CF7BA6">
      <w:pPr>
        <w:pStyle w:val="Ttulo1"/>
        <w:spacing w:before="280" w:after="280"/>
        <w:rPr>
          <w:lang w:val="en-US"/>
        </w:rPr>
      </w:pPr>
      <w:r w:rsidRPr="005135D4">
        <w:rPr>
          <w:lang w:val="en-US"/>
        </w:rPr>
        <w:t xml:space="preserve">Instructions for </w:t>
      </w:r>
      <w:r>
        <w:rPr>
          <w:lang w:val="en-US"/>
        </w:rPr>
        <w:t>Authors of</w:t>
      </w:r>
      <w:r w:rsidRPr="005135D4">
        <w:rPr>
          <w:lang w:val="en-US"/>
        </w:rPr>
        <w:t xml:space="preserve"> Brazilian Congress on Health Informatics</w:t>
      </w:r>
      <w:r>
        <w:rPr>
          <w:lang w:val="en-US"/>
        </w:rPr>
        <w:t>: Full Papers</w:t>
      </w:r>
      <w:r w:rsidRPr="005135D4">
        <w:rPr>
          <w:lang w:val="en-US"/>
        </w:rPr>
        <w:t xml:space="preserve"> </w:t>
      </w:r>
      <w:r w:rsidR="00CF7BA6">
        <w:rPr>
          <w:lang w:val="en-US"/>
        </w:rPr>
        <w:t xml:space="preserve"> </w:t>
      </w:r>
    </w:p>
    <w:p w14:paraId="74173BB7" w14:textId="1589C766" w:rsidR="005C6E87" w:rsidRPr="0084430E" w:rsidRDefault="00CF7BA6" w:rsidP="00CF7BA6">
      <w:pPr>
        <w:pStyle w:val="Ttulo1"/>
        <w:spacing w:before="280" w:after="280"/>
        <w:rPr>
          <w:lang w:val="es-ES"/>
        </w:rPr>
      </w:pPr>
      <w:r w:rsidRPr="0084430E">
        <w:rPr>
          <w:lang w:val="es-ES"/>
        </w:rPr>
        <w:t>Instrucciones para los autores del Congreso Brasileño de Informática en Salud</w:t>
      </w:r>
      <w:r w:rsidR="005135D4">
        <w:rPr>
          <w:lang w:val="es-ES"/>
        </w:rPr>
        <w:t>: Articulo Completo</w:t>
      </w:r>
    </w:p>
    <w:p w14:paraId="3A5AC79A" w14:textId="77777777" w:rsidR="005C6E87" w:rsidRPr="0084430E" w:rsidRDefault="005C6E87">
      <w:pPr>
        <w:spacing w:line="240" w:lineRule="auto"/>
        <w:rPr>
          <w:color w:val="000000"/>
          <w:lang w:val="es-ES"/>
        </w:rPr>
      </w:pPr>
    </w:p>
    <w:p w14:paraId="06DBE637" w14:textId="3592F42C" w:rsidR="00842593" w:rsidRDefault="00CF7BA6" w:rsidP="00842593">
      <w:pPr>
        <w:spacing w:line="240" w:lineRule="auto"/>
        <w:jc w:val="center"/>
        <w:rPr>
          <w:color w:val="000000"/>
          <w:vertAlign w:val="superscript"/>
        </w:rPr>
      </w:pPr>
      <w:r>
        <w:rPr>
          <w:color w:val="000000"/>
        </w:rPr>
        <w:t>Márcia Ito</w:t>
      </w:r>
      <w:r w:rsidR="001850D1">
        <w:rPr>
          <w:color w:val="000000"/>
          <w:vertAlign w:val="superscript"/>
        </w:rPr>
        <w:t>1</w:t>
      </w:r>
      <w:r w:rsidR="00842593">
        <w:rPr>
          <w:color w:val="000000"/>
        </w:rPr>
        <w:t>, Lincoln de Assis Moura Jr.</w:t>
      </w:r>
      <w:r w:rsidR="00842593">
        <w:rPr>
          <w:color w:val="000000"/>
          <w:vertAlign w:val="superscript"/>
        </w:rPr>
        <w:t>2</w:t>
      </w:r>
    </w:p>
    <w:p w14:paraId="47A83CFB" w14:textId="3D1B74D1" w:rsidR="005C6E87" w:rsidRDefault="005C6E87">
      <w:pPr>
        <w:spacing w:line="240" w:lineRule="auto"/>
        <w:jc w:val="center"/>
        <w:rPr>
          <w:color w:val="000000"/>
          <w:vertAlign w:val="superscript"/>
        </w:rPr>
      </w:pPr>
    </w:p>
    <w:p w14:paraId="1C384174" w14:textId="77777777" w:rsidR="005C6E87" w:rsidRDefault="005C6E87">
      <w:pPr>
        <w:spacing w:line="240" w:lineRule="auto"/>
        <w:rPr>
          <w:color w:val="000000"/>
        </w:rPr>
      </w:pPr>
    </w:p>
    <w:p w14:paraId="3533B191" w14:textId="03EABC58" w:rsidR="00CD15AC" w:rsidRDefault="00CD15AC">
      <w:pPr>
        <w:spacing w:line="240" w:lineRule="auto"/>
      </w:pPr>
      <w:r>
        <w:t xml:space="preserve">1 </w:t>
      </w:r>
      <w:r w:rsidR="00F229FF">
        <w:t>Professora pleno do Departamento de Tecnologia e Informação, Faculdade de Tecnologia de São Paulo – Fatec-SP, São Paulo (SP), Brasil</w:t>
      </w:r>
      <w:r>
        <w:t xml:space="preserve">. </w:t>
      </w:r>
    </w:p>
    <w:p w14:paraId="3E90524D" w14:textId="448331E3" w:rsidR="00842593" w:rsidRPr="00C36453" w:rsidRDefault="00842593">
      <w:pPr>
        <w:spacing w:line="240" w:lineRule="auto"/>
      </w:pPr>
      <w:r w:rsidRPr="00C36453">
        <w:t xml:space="preserve">2 </w:t>
      </w:r>
      <w:r w:rsidR="00F229FF">
        <w:t>Diretor, vertical Saúde da Accenture do Brasil, São Paulo (SP), Brasil</w:t>
      </w:r>
    </w:p>
    <w:p w14:paraId="1852A676" w14:textId="77777777" w:rsidR="00CD15AC" w:rsidRPr="00C36453" w:rsidRDefault="00CD15AC">
      <w:pPr>
        <w:spacing w:line="240" w:lineRule="auto"/>
        <w:rPr>
          <w:color w:val="000000"/>
        </w:rPr>
      </w:pPr>
    </w:p>
    <w:p w14:paraId="35C8C5D9" w14:textId="38340B13" w:rsidR="005C6E87" w:rsidRDefault="00E05AE2">
      <w:pPr>
        <w:spacing w:line="240" w:lineRule="auto"/>
        <w:rPr>
          <w:color w:val="000000"/>
        </w:rPr>
      </w:pPr>
      <w:r>
        <w:rPr>
          <w:color w:val="000000"/>
        </w:rPr>
        <w:t xml:space="preserve">Autor correspondente: </w:t>
      </w:r>
      <w:r w:rsidR="001850D1">
        <w:rPr>
          <w:color w:val="000000"/>
        </w:rPr>
        <w:t>Márcia Ito</w:t>
      </w:r>
    </w:p>
    <w:p w14:paraId="725AEC85" w14:textId="67B7FFD0" w:rsidR="005C6E87" w:rsidRDefault="004E0A89">
      <w:pPr>
        <w:spacing w:line="240" w:lineRule="auto"/>
        <w:rPr>
          <w:color w:val="000000"/>
        </w:rPr>
      </w:pPr>
      <w:r>
        <w:rPr>
          <w:color w:val="000000"/>
        </w:rPr>
        <w:t xml:space="preserve">E-mail: </w:t>
      </w:r>
      <w:r w:rsidR="001850D1">
        <w:rPr>
          <w:color w:val="000000"/>
        </w:rPr>
        <w:t>marcia.ito01@fatec.sp.gov.br</w:t>
      </w:r>
    </w:p>
    <w:p w14:paraId="2530B097" w14:textId="77777777" w:rsidR="005C6E87" w:rsidRDefault="004E0A89">
      <w:pPr>
        <w:pStyle w:val="Ttulo2"/>
      </w:pPr>
      <w:bookmarkStart w:id="1" w:name="_30j0zll"/>
      <w:bookmarkEnd w:id="1"/>
      <w:r>
        <w:t>Resumo</w:t>
      </w:r>
    </w:p>
    <w:p w14:paraId="2355E7C5" w14:textId="5ED0B5CA" w:rsidR="001850D1" w:rsidRDefault="001850D1" w:rsidP="001850D1">
      <w:pPr>
        <w:jc w:val="both"/>
      </w:pPr>
      <w:r>
        <w:t>Este meta-artigo descreve o estilo a ser usado no desenvolvimento de submissões na modalidade de artigo completo para publicação dos Anais do CBIS como suplemento do JHI.</w:t>
      </w:r>
      <w:r w:rsidRPr="001850D1">
        <w:t xml:space="preserve"> </w:t>
      </w:r>
      <w:r>
        <w:t xml:space="preserve">O resumo </w:t>
      </w:r>
      <w:r w:rsidRPr="001850D1">
        <w:t>deverá estar em</w:t>
      </w:r>
      <w:r w:rsidR="00450945">
        <w:t xml:space="preserve"> português</w:t>
      </w:r>
      <w:r w:rsidR="002E033D">
        <w:t xml:space="preserve"> e ter ainda a sua tradução para o inglês e espanhol. O resumo em português deve</w:t>
      </w:r>
      <w:r w:rsidRPr="001850D1">
        <w:t xml:space="preserve"> conte</w:t>
      </w:r>
      <w:r w:rsidR="002E033D">
        <w:t>r</w:t>
      </w:r>
      <w:r w:rsidRPr="001850D1">
        <w:t xml:space="preserve"> no máximo 150 palavras</w:t>
      </w:r>
      <w:r w:rsidR="002E033D">
        <w:t xml:space="preserve"> e</w:t>
      </w:r>
      <w:r w:rsidRPr="001850D1">
        <w:t xml:space="preserve"> estar estruturado de forma a conter os seguintes itens: objetivo, métodos, resultados e conclusão</w:t>
      </w:r>
      <w:r>
        <w:t>.</w:t>
      </w:r>
    </w:p>
    <w:p w14:paraId="681CD89F" w14:textId="6F31DFD1" w:rsidR="005C6E87" w:rsidRPr="00C36453" w:rsidRDefault="004E0A89" w:rsidP="00E05AE2">
      <w:pPr>
        <w:spacing w:line="240" w:lineRule="auto"/>
        <w:jc w:val="both"/>
        <w:rPr>
          <w:color w:val="000000"/>
        </w:rPr>
      </w:pPr>
      <w:r w:rsidRPr="00C36453">
        <w:rPr>
          <w:b/>
          <w:color w:val="000000"/>
        </w:rPr>
        <w:t>Descritores:</w:t>
      </w:r>
      <w:r w:rsidRPr="00C36453">
        <w:rPr>
          <w:color w:val="000000"/>
        </w:rPr>
        <w:t xml:space="preserve"> </w:t>
      </w:r>
      <w:r w:rsidR="00450945" w:rsidRPr="00C36453">
        <w:rPr>
          <w:color w:val="000000"/>
        </w:rPr>
        <w:t>Artigo Completo</w:t>
      </w:r>
      <w:r w:rsidRPr="00C36453">
        <w:rPr>
          <w:color w:val="000000"/>
        </w:rPr>
        <w:t xml:space="preserve">; </w:t>
      </w:r>
      <w:r w:rsidR="00450945" w:rsidRPr="00C36453">
        <w:rPr>
          <w:color w:val="000000"/>
        </w:rPr>
        <w:t>Modelo de Artigo Científico</w:t>
      </w:r>
      <w:r w:rsidRPr="00C36453">
        <w:rPr>
          <w:color w:val="000000"/>
        </w:rPr>
        <w:t xml:space="preserve">; </w:t>
      </w:r>
      <w:r w:rsidR="008B58A6">
        <w:rPr>
          <w:color w:val="000000"/>
        </w:rPr>
        <w:t>Instruções</w:t>
      </w:r>
    </w:p>
    <w:p w14:paraId="35AF2D2B" w14:textId="77777777" w:rsidR="005C6E87" w:rsidRPr="00C36453" w:rsidRDefault="005C6E87" w:rsidP="00E05AE2">
      <w:pPr>
        <w:spacing w:line="240" w:lineRule="auto"/>
        <w:jc w:val="both"/>
        <w:rPr>
          <w:color w:val="000000"/>
        </w:rPr>
      </w:pPr>
    </w:p>
    <w:p w14:paraId="1C64A98F" w14:textId="77777777" w:rsidR="005C6E87" w:rsidRDefault="004E0A89" w:rsidP="00E05AE2">
      <w:pPr>
        <w:pStyle w:val="Ttulo2"/>
        <w:jc w:val="both"/>
        <w:rPr>
          <w:lang w:val="en-US"/>
        </w:rPr>
      </w:pPr>
      <w:r>
        <w:rPr>
          <w:lang w:val="en-US"/>
        </w:rPr>
        <w:t>Abstract</w:t>
      </w:r>
    </w:p>
    <w:p w14:paraId="5CC98BBE" w14:textId="3291984F" w:rsidR="005C6E87" w:rsidRDefault="002E033D" w:rsidP="00E05AE2">
      <w:pPr>
        <w:jc w:val="both"/>
        <w:rPr>
          <w:lang w:val="en-US"/>
        </w:rPr>
      </w:pPr>
      <w:r w:rsidRPr="002E033D">
        <w:rPr>
          <w:lang w:val="en-US"/>
        </w:rPr>
        <w:t>This meta-</w:t>
      </w:r>
      <w:r>
        <w:rPr>
          <w:lang w:val="en-US"/>
        </w:rPr>
        <w:t>paper</w:t>
      </w:r>
      <w:r w:rsidRPr="002E033D">
        <w:rPr>
          <w:lang w:val="en-US"/>
        </w:rPr>
        <w:t xml:space="preserve"> describes the style to be used in the development of full </w:t>
      </w:r>
      <w:r>
        <w:rPr>
          <w:lang w:val="en-US"/>
        </w:rPr>
        <w:t>paper</w:t>
      </w:r>
      <w:r w:rsidRPr="002E033D">
        <w:rPr>
          <w:lang w:val="en-US"/>
        </w:rPr>
        <w:t xml:space="preserve"> </w:t>
      </w:r>
      <w:r w:rsidR="0084430E" w:rsidRPr="002E033D">
        <w:rPr>
          <w:lang w:val="en-US"/>
        </w:rPr>
        <w:t xml:space="preserve">submissions </w:t>
      </w:r>
      <w:r w:rsidRPr="002E033D">
        <w:rPr>
          <w:lang w:val="en-US"/>
        </w:rPr>
        <w:t xml:space="preserve">for publication </w:t>
      </w:r>
      <w:r w:rsidR="0084430E">
        <w:rPr>
          <w:lang w:val="en-US"/>
        </w:rPr>
        <w:t>in</w:t>
      </w:r>
      <w:r w:rsidRPr="002E033D">
        <w:rPr>
          <w:lang w:val="en-US"/>
        </w:rPr>
        <w:t xml:space="preserve"> the Annals of CBIS as a supplement to JHI. The abstract must be in Portuguese and have its translation into English and Spanish. The abstract in Portuguese should contain a maximum of 150 words and be structured to contain the following items: objective, methods, </w:t>
      </w:r>
      <w:proofErr w:type="gramStart"/>
      <w:r w:rsidRPr="002E033D">
        <w:rPr>
          <w:lang w:val="en-US"/>
        </w:rPr>
        <w:t>results</w:t>
      </w:r>
      <w:proofErr w:type="gramEnd"/>
      <w:r w:rsidRPr="002E033D">
        <w:rPr>
          <w:lang w:val="en-US"/>
        </w:rPr>
        <w:t xml:space="preserve"> and conclusion.</w:t>
      </w:r>
    </w:p>
    <w:p w14:paraId="7A27EFB1" w14:textId="5D207B26" w:rsidR="005C6E87" w:rsidRDefault="004E0A89" w:rsidP="00E05AE2">
      <w:pPr>
        <w:jc w:val="both"/>
        <w:rPr>
          <w:lang w:val="en-US"/>
        </w:rPr>
      </w:pPr>
      <w:r>
        <w:rPr>
          <w:b/>
          <w:lang w:val="en-US"/>
        </w:rPr>
        <w:t>Keywords:</w:t>
      </w:r>
      <w:r>
        <w:rPr>
          <w:lang w:val="en-US"/>
        </w:rPr>
        <w:t xml:space="preserve"> </w:t>
      </w:r>
      <w:r w:rsidR="002E033D" w:rsidRPr="002E033D">
        <w:rPr>
          <w:lang w:val="en-US"/>
        </w:rPr>
        <w:t>Full Article; Scientific Article Template; CBIS</w:t>
      </w:r>
    </w:p>
    <w:p w14:paraId="69234220" w14:textId="77777777" w:rsidR="005C6E87" w:rsidRDefault="005C6E87" w:rsidP="00E05AE2">
      <w:pPr>
        <w:jc w:val="both"/>
        <w:rPr>
          <w:lang w:val="en-US"/>
        </w:rPr>
      </w:pPr>
    </w:p>
    <w:p w14:paraId="08ACA3F7" w14:textId="77777777" w:rsidR="005C6E87" w:rsidRPr="0084430E" w:rsidRDefault="004E0A89" w:rsidP="00E05AE2">
      <w:pPr>
        <w:pStyle w:val="Ttulo2"/>
        <w:spacing w:before="240"/>
        <w:jc w:val="both"/>
        <w:rPr>
          <w:lang w:val="es-ES"/>
        </w:rPr>
      </w:pPr>
      <w:r w:rsidRPr="0084430E">
        <w:rPr>
          <w:lang w:val="es-ES"/>
        </w:rPr>
        <w:lastRenderedPageBreak/>
        <w:t>Resumen</w:t>
      </w:r>
    </w:p>
    <w:p w14:paraId="621AE224" w14:textId="36FB4538" w:rsidR="005C6E87" w:rsidRPr="0084430E" w:rsidRDefault="00450945" w:rsidP="00E05AE2">
      <w:pPr>
        <w:jc w:val="both"/>
        <w:rPr>
          <w:lang w:val="es-ES"/>
        </w:rPr>
      </w:pPr>
      <w:r w:rsidRPr="0084430E">
        <w:rPr>
          <w:lang w:val="es-ES"/>
        </w:rPr>
        <w:t xml:space="preserve">Este </w:t>
      </w:r>
      <w:proofErr w:type="spellStart"/>
      <w:r w:rsidRPr="0084430E">
        <w:rPr>
          <w:lang w:val="es-ES"/>
        </w:rPr>
        <w:t>metaartículo</w:t>
      </w:r>
      <w:proofErr w:type="spellEnd"/>
      <w:r w:rsidRPr="0084430E">
        <w:rPr>
          <w:lang w:val="es-ES"/>
        </w:rPr>
        <w:t xml:space="preserve"> describe el estilo que se utilizará en el desarrollo de las presentaciones en forma de un artículo completo para la publicación de </w:t>
      </w:r>
      <w:proofErr w:type="spellStart"/>
      <w:r w:rsidRPr="0084430E">
        <w:rPr>
          <w:lang w:val="es-ES"/>
        </w:rPr>
        <w:t>Annals</w:t>
      </w:r>
      <w:proofErr w:type="spellEnd"/>
      <w:r w:rsidRPr="0084430E">
        <w:rPr>
          <w:lang w:val="es-ES"/>
        </w:rPr>
        <w:t xml:space="preserve"> </w:t>
      </w:r>
      <w:proofErr w:type="spellStart"/>
      <w:r w:rsidRPr="0084430E">
        <w:rPr>
          <w:lang w:val="es-ES"/>
        </w:rPr>
        <w:t>of</w:t>
      </w:r>
      <w:proofErr w:type="spellEnd"/>
      <w:r w:rsidRPr="0084430E">
        <w:rPr>
          <w:lang w:val="es-ES"/>
        </w:rPr>
        <w:t xml:space="preserve"> CBIS como suplemento de JHI. </w:t>
      </w:r>
      <w:r w:rsidR="002E033D" w:rsidRPr="0084430E">
        <w:rPr>
          <w:lang w:val="es-ES"/>
        </w:rPr>
        <w:t>El resumen debe estar en portugués y tener su traducción al inglés y al español. El resumen en portugués debe contener un máximo de 150 palabras y estar estructurado para contener los siguientes elementos: objetivo, métodos, resultados y conclusión.</w:t>
      </w:r>
    </w:p>
    <w:p w14:paraId="27191D18" w14:textId="16882CBE" w:rsidR="005C6E87" w:rsidRDefault="004E0A89" w:rsidP="00E05AE2">
      <w:pPr>
        <w:jc w:val="both"/>
      </w:pPr>
      <w:proofErr w:type="spellStart"/>
      <w:r>
        <w:rPr>
          <w:b/>
        </w:rPr>
        <w:t>Descriptores</w:t>
      </w:r>
      <w:proofErr w:type="spellEnd"/>
      <w:r>
        <w:rPr>
          <w:b/>
        </w:rPr>
        <w:t>:</w:t>
      </w:r>
      <w:r>
        <w:t xml:space="preserve"> </w:t>
      </w:r>
      <w:r w:rsidR="00450945" w:rsidRPr="00450945">
        <w:t xml:space="preserve">Articulo completo; </w:t>
      </w:r>
      <w:proofErr w:type="spellStart"/>
      <w:r w:rsidR="00450945" w:rsidRPr="00450945">
        <w:t>Plantilla</w:t>
      </w:r>
      <w:proofErr w:type="spellEnd"/>
      <w:r w:rsidR="00450945" w:rsidRPr="00450945">
        <w:t xml:space="preserve"> de artículo científico; CBIS</w:t>
      </w:r>
    </w:p>
    <w:p w14:paraId="097DD9FE" w14:textId="7060E482" w:rsidR="005C6E87" w:rsidRDefault="004E0A89">
      <w:pPr>
        <w:pStyle w:val="Ttulo2"/>
      </w:pPr>
      <w:bookmarkStart w:id="2" w:name="_1fob9te"/>
      <w:bookmarkEnd w:id="2"/>
      <w:r>
        <w:t>In</w:t>
      </w:r>
      <w:r w:rsidR="00450945">
        <w:t>trodução</w:t>
      </w:r>
    </w:p>
    <w:p w14:paraId="3C20A88F" w14:textId="77777777" w:rsidR="005C6E87" w:rsidRDefault="005C6E87">
      <w:pPr>
        <w:spacing w:line="240" w:lineRule="auto"/>
        <w:rPr>
          <w:color w:val="000000"/>
        </w:rPr>
      </w:pPr>
    </w:p>
    <w:p w14:paraId="17CA5FA4" w14:textId="2DA28C69" w:rsidR="00842593" w:rsidRDefault="00450945" w:rsidP="00450945">
      <w:pPr>
        <w:ind w:firstLine="720"/>
        <w:jc w:val="both"/>
        <w:rPr>
          <w:color w:val="000000"/>
        </w:rPr>
      </w:pPr>
      <w:bookmarkStart w:id="3" w:name="_Hlk47381738"/>
      <w:r w:rsidRPr="00450945">
        <w:rPr>
          <w:color w:val="000000"/>
        </w:rPr>
        <w:t>Estas instruções têm como objetivo ajudar os autores a preparar a submissão de artigo complet</w:t>
      </w:r>
      <w:r w:rsidR="00842593">
        <w:rPr>
          <w:color w:val="000000"/>
        </w:rPr>
        <w:t>o</w:t>
      </w:r>
      <w:r w:rsidRPr="00450945">
        <w:rPr>
          <w:color w:val="000000"/>
        </w:rPr>
        <w:t>.</w:t>
      </w:r>
      <w:r w:rsidR="00842593">
        <w:rPr>
          <w:color w:val="000000"/>
        </w:rPr>
        <w:t xml:space="preserve"> Recomenda-se utilizar este </w:t>
      </w:r>
      <w:proofErr w:type="spellStart"/>
      <w:r w:rsidR="00842593" w:rsidRPr="00842593">
        <w:rPr>
          <w:i/>
          <w:iCs/>
          <w:color w:val="000000"/>
        </w:rPr>
        <w:t>templa</w:t>
      </w:r>
      <w:r w:rsidR="0084430E">
        <w:rPr>
          <w:i/>
          <w:iCs/>
          <w:color w:val="000000"/>
        </w:rPr>
        <w:t>te</w:t>
      </w:r>
      <w:proofErr w:type="spellEnd"/>
      <w:r w:rsidR="0084430E" w:rsidRPr="0084430E">
        <w:rPr>
          <w:color w:val="000000"/>
        </w:rPr>
        <w:t xml:space="preserve"> ou</w:t>
      </w:r>
      <w:r w:rsidR="0084430E">
        <w:rPr>
          <w:color w:val="000000"/>
        </w:rPr>
        <w:t xml:space="preserve"> </w:t>
      </w:r>
      <w:r w:rsidR="00842593">
        <w:rPr>
          <w:color w:val="000000"/>
        </w:rPr>
        <w:t xml:space="preserve">modelo para a preparação da submissão do artigo. </w:t>
      </w:r>
      <w:r w:rsidR="00842593" w:rsidRPr="00794A0D">
        <w:t>Esta é uma representação exata do formato esperado pelo editor.</w:t>
      </w:r>
      <w:bookmarkEnd w:id="3"/>
      <w:r w:rsidR="00842593" w:rsidRPr="00794A0D">
        <w:t xml:space="preserve"> </w:t>
      </w:r>
    </w:p>
    <w:p w14:paraId="681DCEF2" w14:textId="5C9B3760" w:rsidR="00450945" w:rsidRPr="00450945" w:rsidRDefault="00450945" w:rsidP="00450945">
      <w:pPr>
        <w:ind w:firstLine="720"/>
        <w:jc w:val="both"/>
        <w:rPr>
          <w:color w:val="000000"/>
        </w:rPr>
      </w:pPr>
      <w:r w:rsidRPr="00450945">
        <w:rPr>
          <w:color w:val="000000"/>
        </w:rPr>
        <w:t>Esta modalidade trata de artigo completo e original escrito a partir de estudo científico. Para o CBIS</w:t>
      </w:r>
      <w:r w:rsidR="002028D9">
        <w:rPr>
          <w:color w:val="000000"/>
        </w:rPr>
        <w:t xml:space="preserve"> </w:t>
      </w:r>
      <w:r w:rsidR="0084430E">
        <w:rPr>
          <w:color w:val="000000"/>
        </w:rPr>
        <w:t>e o</w:t>
      </w:r>
      <w:r w:rsidRPr="00450945">
        <w:rPr>
          <w:color w:val="000000"/>
        </w:rPr>
        <w:t xml:space="preserve"> </w:t>
      </w:r>
      <w:r w:rsidR="0084430E">
        <w:rPr>
          <w:color w:val="000000"/>
        </w:rPr>
        <w:t xml:space="preserve">respectivo </w:t>
      </w:r>
      <w:r w:rsidRPr="00450945">
        <w:rPr>
          <w:color w:val="000000"/>
        </w:rPr>
        <w:t xml:space="preserve">Suplemento Anais de Congresso no </w:t>
      </w:r>
      <w:proofErr w:type="spellStart"/>
      <w:r w:rsidRPr="00450945">
        <w:rPr>
          <w:b/>
          <w:bCs/>
          <w:i/>
          <w:iCs/>
          <w:color w:val="000000"/>
        </w:rPr>
        <w:t>Journal</w:t>
      </w:r>
      <w:proofErr w:type="spellEnd"/>
      <w:r w:rsidRPr="00450945">
        <w:rPr>
          <w:b/>
          <w:bCs/>
          <w:i/>
          <w:iCs/>
          <w:color w:val="000000"/>
        </w:rPr>
        <w:t xml:space="preserve"> </w:t>
      </w:r>
      <w:proofErr w:type="spellStart"/>
      <w:r w:rsidRPr="00450945">
        <w:rPr>
          <w:b/>
          <w:bCs/>
          <w:i/>
          <w:iCs/>
          <w:color w:val="000000"/>
        </w:rPr>
        <w:t>of</w:t>
      </w:r>
      <w:proofErr w:type="spellEnd"/>
      <w:r w:rsidRPr="00450945">
        <w:rPr>
          <w:b/>
          <w:bCs/>
          <w:i/>
          <w:iCs/>
          <w:color w:val="000000"/>
        </w:rPr>
        <w:t xml:space="preserve"> Health </w:t>
      </w:r>
      <w:proofErr w:type="spellStart"/>
      <w:r w:rsidRPr="00450945">
        <w:rPr>
          <w:b/>
          <w:bCs/>
          <w:i/>
          <w:iCs/>
          <w:color w:val="000000"/>
        </w:rPr>
        <w:t>Informatics</w:t>
      </w:r>
      <w:proofErr w:type="spellEnd"/>
      <w:r w:rsidRPr="00450945">
        <w:rPr>
          <w:color w:val="000000"/>
        </w:rPr>
        <w:t xml:space="preserve"> serão aceitas duas modalidades de artigo:</w:t>
      </w:r>
    </w:p>
    <w:p w14:paraId="5A98FB05" w14:textId="562BF09E" w:rsidR="00450945" w:rsidRPr="00450945" w:rsidRDefault="00450945" w:rsidP="00450945">
      <w:pPr>
        <w:widowControl w:val="0"/>
        <w:numPr>
          <w:ilvl w:val="0"/>
          <w:numId w:val="5"/>
        </w:numPr>
        <w:jc w:val="both"/>
        <w:rPr>
          <w:color w:val="000000"/>
        </w:rPr>
      </w:pPr>
      <w:r w:rsidRPr="00C36453">
        <w:rPr>
          <w:b/>
          <w:bCs/>
          <w:color w:val="000000"/>
        </w:rPr>
        <w:t>Artigos Originais</w:t>
      </w:r>
      <w:r w:rsidRPr="00450945">
        <w:rPr>
          <w:color w:val="000000"/>
        </w:rPr>
        <w:t xml:space="preserve">: trabalhos de pesquisa com resultados inéditos e que tragam valor à área de Informática em Saúde, com, </w:t>
      </w:r>
      <w:r w:rsidRPr="008825EF">
        <w:rPr>
          <w:color w:val="000000"/>
          <w:u w:val="single"/>
        </w:rPr>
        <w:t>no máximo, 14 páginas</w:t>
      </w:r>
      <w:r w:rsidRPr="00450945">
        <w:rPr>
          <w:color w:val="000000"/>
        </w:rPr>
        <w:t xml:space="preserve">. </w:t>
      </w:r>
    </w:p>
    <w:p w14:paraId="39E2D83E" w14:textId="77777777" w:rsidR="00450945" w:rsidRPr="00450945" w:rsidRDefault="00450945" w:rsidP="00450945">
      <w:pPr>
        <w:widowControl w:val="0"/>
        <w:numPr>
          <w:ilvl w:val="0"/>
          <w:numId w:val="5"/>
        </w:numPr>
        <w:jc w:val="both"/>
        <w:rPr>
          <w:color w:val="000000"/>
        </w:rPr>
      </w:pPr>
      <w:r w:rsidRPr="00C36453">
        <w:rPr>
          <w:b/>
          <w:bCs/>
          <w:color w:val="000000"/>
        </w:rPr>
        <w:t>Artigos de Revisão</w:t>
      </w:r>
      <w:r w:rsidRPr="00450945">
        <w:rPr>
          <w:color w:val="000000"/>
        </w:rPr>
        <w:t xml:space="preserve">: destinados a incorporar e sintetizar o conhecimento existente sobre o tema que aborda, com base na literatura pertinente, abrangente, crítica e sistemática, acrescido de análise e conclusão, com </w:t>
      </w:r>
      <w:r w:rsidRPr="008825EF">
        <w:rPr>
          <w:color w:val="000000"/>
          <w:u w:val="single"/>
        </w:rPr>
        <w:t>no máximo 14 páginas</w:t>
      </w:r>
      <w:r w:rsidRPr="00450945">
        <w:rPr>
          <w:color w:val="000000"/>
        </w:rPr>
        <w:t xml:space="preserve">. </w:t>
      </w:r>
    </w:p>
    <w:p w14:paraId="4E8E8BCE" w14:textId="24AB1122" w:rsidR="00450945" w:rsidRPr="00450945" w:rsidRDefault="00450945" w:rsidP="00450945">
      <w:pPr>
        <w:ind w:firstLine="720"/>
        <w:jc w:val="both"/>
        <w:rPr>
          <w:color w:val="000000"/>
        </w:rPr>
      </w:pPr>
      <w:bookmarkStart w:id="4" w:name="_Hlk47381781"/>
      <w:r w:rsidRPr="00450945">
        <w:rPr>
          <w:color w:val="000000"/>
          <w:u w:val="single"/>
        </w:rPr>
        <w:t xml:space="preserve">Os artigos fora do padrão apresentado </w:t>
      </w:r>
      <w:r w:rsidR="00842593">
        <w:rPr>
          <w:color w:val="000000"/>
          <w:u w:val="single"/>
        </w:rPr>
        <w:t>neste modelo serão</w:t>
      </w:r>
      <w:r w:rsidRPr="00450945">
        <w:rPr>
          <w:color w:val="000000"/>
          <w:u w:val="single"/>
        </w:rPr>
        <w:t xml:space="preserve"> automaticamente </w:t>
      </w:r>
      <w:r w:rsidR="0084430E">
        <w:rPr>
          <w:color w:val="000000"/>
          <w:u w:val="single"/>
        </w:rPr>
        <w:t>recusados</w:t>
      </w:r>
      <w:r w:rsidRPr="00450945">
        <w:rPr>
          <w:color w:val="000000"/>
          <w:u w:val="single"/>
        </w:rPr>
        <w:t xml:space="preserve"> pelo corpo de revisores do CBIS</w:t>
      </w:r>
      <w:r w:rsidRPr="00450945">
        <w:rPr>
          <w:color w:val="000000"/>
        </w:rPr>
        <w:t xml:space="preserve">. Os artigos aceitos serão publicados em </w:t>
      </w:r>
      <w:bookmarkEnd w:id="4"/>
      <w:r w:rsidRPr="00450945">
        <w:rPr>
          <w:color w:val="000000"/>
        </w:rPr>
        <w:t xml:space="preserve">um suplemento especial do periódico </w:t>
      </w:r>
      <w:proofErr w:type="spellStart"/>
      <w:r w:rsidRPr="00450945">
        <w:rPr>
          <w:b/>
          <w:bCs/>
          <w:i/>
          <w:iCs/>
          <w:color w:val="000000"/>
        </w:rPr>
        <w:t>Journal</w:t>
      </w:r>
      <w:proofErr w:type="spellEnd"/>
      <w:r w:rsidRPr="00450945">
        <w:rPr>
          <w:b/>
          <w:bCs/>
          <w:i/>
          <w:iCs/>
          <w:color w:val="000000"/>
        </w:rPr>
        <w:t xml:space="preserve"> </w:t>
      </w:r>
      <w:proofErr w:type="spellStart"/>
      <w:r w:rsidRPr="00450945">
        <w:rPr>
          <w:b/>
          <w:bCs/>
          <w:i/>
          <w:iCs/>
          <w:color w:val="000000"/>
        </w:rPr>
        <w:t>of</w:t>
      </w:r>
      <w:proofErr w:type="spellEnd"/>
      <w:r w:rsidRPr="00450945">
        <w:rPr>
          <w:b/>
          <w:bCs/>
          <w:i/>
          <w:iCs/>
          <w:color w:val="000000"/>
        </w:rPr>
        <w:t xml:space="preserve"> Health </w:t>
      </w:r>
      <w:proofErr w:type="spellStart"/>
      <w:r w:rsidRPr="00450945">
        <w:rPr>
          <w:b/>
          <w:bCs/>
          <w:i/>
          <w:iCs/>
          <w:color w:val="000000"/>
        </w:rPr>
        <w:t>Informatics</w:t>
      </w:r>
      <w:proofErr w:type="spellEnd"/>
      <w:r w:rsidRPr="00450945">
        <w:rPr>
          <w:color w:val="000000"/>
        </w:rPr>
        <w:t>.</w:t>
      </w:r>
    </w:p>
    <w:p w14:paraId="15C36846" w14:textId="77777777" w:rsidR="008825EF" w:rsidRDefault="00450945" w:rsidP="00450945">
      <w:pPr>
        <w:ind w:firstLine="720"/>
        <w:jc w:val="both"/>
        <w:rPr>
          <w:color w:val="000000"/>
        </w:rPr>
      </w:pPr>
      <w:r w:rsidRPr="00450945">
        <w:rPr>
          <w:color w:val="000000"/>
        </w:rPr>
        <w:t xml:space="preserve">O número de autores por trabalho está restrito a 10 (dez). Com o objetivo de garantir maior oportunidade de participação a todos, um autor pode participar de múltiplas submissões, mas deve ter somente uma submissão por modalidade como primeiro autor. </w:t>
      </w:r>
    </w:p>
    <w:p w14:paraId="4D962A0A" w14:textId="0483FD68" w:rsidR="00450945" w:rsidRDefault="008825EF" w:rsidP="00450945">
      <w:pPr>
        <w:ind w:firstLine="720"/>
        <w:jc w:val="both"/>
        <w:rPr>
          <w:color w:val="000000"/>
        </w:rPr>
      </w:pPr>
      <w:bookmarkStart w:id="5" w:name="_Hlk47381911"/>
      <w:r w:rsidRPr="008825EF">
        <w:rPr>
          <w:color w:val="000000"/>
        </w:rPr>
        <w:t xml:space="preserve">Para ter o texto publicado é obrigatório a </w:t>
      </w:r>
      <w:r w:rsidRPr="008825EF">
        <w:rPr>
          <w:color w:val="000000"/>
          <w:u w:val="single"/>
        </w:rPr>
        <w:t>inscrição de pelo menos um autor</w:t>
      </w:r>
      <w:r w:rsidRPr="008825EF">
        <w:rPr>
          <w:color w:val="000000"/>
        </w:rPr>
        <w:t xml:space="preserve"> no CBIS 2020. </w:t>
      </w:r>
      <w:r w:rsidRPr="008825EF">
        <w:rPr>
          <w:color w:val="000000"/>
          <w:u w:val="single"/>
        </w:rPr>
        <w:t>A inscrição do autor é válida para no máximo 2 trabalhos aceitos em qualquer modalidade</w:t>
      </w:r>
      <w:r w:rsidRPr="008825EF">
        <w:rPr>
          <w:color w:val="000000"/>
        </w:rPr>
        <w:t>.</w:t>
      </w:r>
      <w:r w:rsidR="00450945" w:rsidRPr="00450945">
        <w:rPr>
          <w:color w:val="000000"/>
        </w:rPr>
        <w:t xml:space="preserve"> </w:t>
      </w:r>
    </w:p>
    <w:p w14:paraId="5EB3145C" w14:textId="77777777" w:rsidR="0084430E" w:rsidRDefault="0084430E">
      <w:pPr>
        <w:spacing w:line="240" w:lineRule="auto"/>
        <w:rPr>
          <w:b/>
          <w:color w:val="000000"/>
        </w:rPr>
      </w:pPr>
      <w:bookmarkStart w:id="6" w:name="_Hlk46592505"/>
      <w:bookmarkEnd w:id="5"/>
      <w:r>
        <w:br w:type="page"/>
      </w:r>
    </w:p>
    <w:p w14:paraId="10BBDB54" w14:textId="51BD1A9F" w:rsidR="00450945" w:rsidRDefault="002028D9" w:rsidP="00450945">
      <w:pPr>
        <w:pStyle w:val="Ttulo2"/>
      </w:pPr>
      <w:r>
        <w:lastRenderedPageBreak/>
        <w:t>Idioma</w:t>
      </w:r>
      <w:r w:rsidR="00254E8B">
        <w:t xml:space="preserve">, </w:t>
      </w:r>
      <w:r w:rsidR="004213AB">
        <w:t>Seções</w:t>
      </w:r>
      <w:r w:rsidR="00842593">
        <w:t xml:space="preserve"> </w:t>
      </w:r>
      <w:r w:rsidR="00254E8B">
        <w:t xml:space="preserve">e Conteúdo </w:t>
      </w:r>
      <w:r w:rsidR="00842593">
        <w:t>do Artigo</w:t>
      </w:r>
    </w:p>
    <w:p w14:paraId="11D9E00A" w14:textId="77777777" w:rsidR="00450945" w:rsidRDefault="00450945" w:rsidP="00450945">
      <w:pPr>
        <w:spacing w:line="240" w:lineRule="auto"/>
        <w:rPr>
          <w:color w:val="000000"/>
        </w:rPr>
      </w:pPr>
    </w:p>
    <w:p w14:paraId="4762D12C" w14:textId="03FB722D" w:rsidR="002028D9" w:rsidRPr="002028D9" w:rsidRDefault="002028D9" w:rsidP="002028D9">
      <w:pPr>
        <w:ind w:firstLine="720"/>
        <w:jc w:val="both"/>
        <w:rPr>
          <w:color w:val="000000"/>
        </w:rPr>
      </w:pPr>
      <w:r w:rsidRPr="002028D9">
        <w:rPr>
          <w:color w:val="000000"/>
        </w:rPr>
        <w:t xml:space="preserve">O idioma oficial do CBIS é o português, mas os artigos podem ser submetidos, também, em inglês ou espanhol. </w:t>
      </w:r>
      <w:r w:rsidR="00D93815">
        <w:rPr>
          <w:color w:val="000000"/>
        </w:rPr>
        <w:t>O conteúdo exigido para o artigo completo na primeira página é:</w:t>
      </w:r>
    </w:p>
    <w:p w14:paraId="38029EC8" w14:textId="7FE6EE99" w:rsidR="00E81A1D" w:rsidRDefault="00E81A1D" w:rsidP="00E81A1D">
      <w:pPr>
        <w:widowControl w:val="0"/>
        <w:numPr>
          <w:ilvl w:val="0"/>
          <w:numId w:val="2"/>
        </w:numPr>
        <w:jc w:val="both"/>
        <w:rPr>
          <w:color w:val="000000"/>
        </w:rPr>
      </w:pPr>
      <w:r w:rsidRPr="00627AFE">
        <w:rPr>
          <w:b/>
          <w:bCs/>
          <w:color w:val="000000"/>
        </w:rPr>
        <w:t xml:space="preserve">Título do </w:t>
      </w:r>
      <w:r w:rsidR="00EC002D" w:rsidRPr="00627AFE">
        <w:rPr>
          <w:b/>
          <w:bCs/>
          <w:color w:val="000000"/>
        </w:rPr>
        <w:t>Artigo</w:t>
      </w:r>
      <w:r w:rsidRPr="00627AFE">
        <w:rPr>
          <w:b/>
          <w:bCs/>
          <w:color w:val="000000"/>
        </w:rPr>
        <w:t>:</w:t>
      </w:r>
      <w:r w:rsidRPr="00E81A1D">
        <w:rPr>
          <w:color w:val="000000"/>
        </w:rPr>
        <w:t xml:space="preserve"> o título no idioma original do manuscrito (português, espanhol ou inglês) deve ser conciso e ilustrativo da temática abordada; O título deve estar nos três idiomas (português, inglês e espanhol), contendo no máximo doze palavras</w:t>
      </w:r>
      <w:r w:rsidR="0084430E">
        <w:rPr>
          <w:color w:val="000000"/>
        </w:rPr>
        <w:t>.</w:t>
      </w:r>
      <w:r w:rsidRPr="00E81A1D">
        <w:rPr>
          <w:color w:val="000000"/>
        </w:rPr>
        <w:t xml:space="preserve"> O título do artigo deve ser escrito por extenso, sem abreviações;</w:t>
      </w:r>
    </w:p>
    <w:p w14:paraId="3360F8D0" w14:textId="72D3DBB4" w:rsidR="002028D9" w:rsidRDefault="002028D9" w:rsidP="00E81A1D">
      <w:pPr>
        <w:widowControl w:val="0"/>
        <w:numPr>
          <w:ilvl w:val="0"/>
          <w:numId w:val="2"/>
        </w:numPr>
        <w:jc w:val="both"/>
        <w:rPr>
          <w:color w:val="000000"/>
        </w:rPr>
      </w:pPr>
      <w:r w:rsidRPr="00627AFE">
        <w:rPr>
          <w:b/>
          <w:bCs/>
          <w:color w:val="000000"/>
        </w:rPr>
        <w:t>Autores e sua titulação:</w:t>
      </w:r>
      <w:r w:rsidRPr="00627AFE">
        <w:rPr>
          <w:color w:val="000000"/>
        </w:rPr>
        <w:t xml:space="preserve"> </w:t>
      </w:r>
      <w:r w:rsidR="008825EF">
        <w:rPr>
          <w:color w:val="000000"/>
        </w:rPr>
        <w:t>P</w:t>
      </w:r>
      <w:r w:rsidRPr="00627AFE">
        <w:rPr>
          <w:color w:val="000000"/>
        </w:rPr>
        <w:t>ara descrever o nome</w:t>
      </w:r>
      <w:r w:rsidR="00627AFE" w:rsidRPr="00627AFE">
        <w:rPr>
          <w:color w:val="000000"/>
        </w:rPr>
        <w:t xml:space="preserve"> dos autores</w:t>
      </w:r>
      <w:r w:rsidRPr="00627AFE">
        <w:rPr>
          <w:color w:val="000000"/>
        </w:rPr>
        <w:t xml:space="preserve"> e </w:t>
      </w:r>
      <w:r w:rsidR="00627AFE" w:rsidRPr="00627AFE">
        <w:rPr>
          <w:color w:val="000000"/>
        </w:rPr>
        <w:t xml:space="preserve">a </w:t>
      </w:r>
      <w:r w:rsidRPr="00627AFE">
        <w:rPr>
          <w:color w:val="000000"/>
        </w:rPr>
        <w:t xml:space="preserve">titulação o limite é de 10 (dez) palavras. Lembramos que a titulação </w:t>
      </w:r>
      <w:r w:rsidR="0084430E">
        <w:rPr>
          <w:color w:val="000000"/>
        </w:rPr>
        <w:t>deve refletir o título</w:t>
      </w:r>
      <w:r w:rsidRPr="00627AFE">
        <w:rPr>
          <w:color w:val="000000"/>
        </w:rPr>
        <w:t xml:space="preserve"> mais alto e permanente do autor</w:t>
      </w:r>
      <w:r w:rsidR="00627AFE" w:rsidRPr="00627AFE">
        <w:rPr>
          <w:color w:val="000000"/>
        </w:rPr>
        <w:t xml:space="preserve"> (veja o exemplo no início deste </w:t>
      </w:r>
      <w:proofErr w:type="spellStart"/>
      <w:r w:rsidR="00627AFE" w:rsidRPr="00627AFE">
        <w:rPr>
          <w:i/>
          <w:iCs/>
          <w:color w:val="000000"/>
        </w:rPr>
        <w:t>template</w:t>
      </w:r>
      <w:proofErr w:type="spellEnd"/>
      <w:r w:rsidR="00627AFE" w:rsidRPr="00627AFE">
        <w:rPr>
          <w:color w:val="000000"/>
        </w:rPr>
        <w:t>)</w:t>
      </w:r>
      <w:r w:rsidR="00627AFE">
        <w:rPr>
          <w:color w:val="000000"/>
        </w:rPr>
        <w:t>.</w:t>
      </w:r>
    </w:p>
    <w:p w14:paraId="36E040E9" w14:textId="079848E2" w:rsidR="00627AFE" w:rsidRPr="00627AFE" w:rsidRDefault="00627AFE" w:rsidP="00E81A1D">
      <w:pPr>
        <w:widowControl w:val="0"/>
        <w:numPr>
          <w:ilvl w:val="0"/>
          <w:numId w:val="2"/>
        </w:numPr>
        <w:jc w:val="both"/>
        <w:rPr>
          <w:color w:val="000000"/>
        </w:rPr>
      </w:pPr>
      <w:r w:rsidRPr="00627AFE">
        <w:rPr>
          <w:b/>
          <w:bCs/>
          <w:color w:val="000000"/>
        </w:rPr>
        <w:t>Resumo:</w:t>
      </w:r>
      <w:r w:rsidRPr="00627AFE">
        <w:rPr>
          <w:color w:val="000000"/>
        </w:rPr>
        <w:t xml:space="preserve"> </w:t>
      </w:r>
      <w:bookmarkStart w:id="7" w:name="_Hlk46777304"/>
      <w:r w:rsidRPr="00627AFE">
        <w:rPr>
          <w:color w:val="000000"/>
        </w:rPr>
        <w:t>deverá estar em português (Resumo), em inglês (Abstract) e espanhol (</w:t>
      </w:r>
      <w:proofErr w:type="spellStart"/>
      <w:r w:rsidRPr="00627AFE">
        <w:rPr>
          <w:color w:val="000000"/>
        </w:rPr>
        <w:t>Resumen</w:t>
      </w:r>
      <w:proofErr w:type="spellEnd"/>
      <w:r w:rsidRPr="00627AFE">
        <w:rPr>
          <w:color w:val="000000"/>
        </w:rPr>
        <w:t>), contendo no máximo 150 palavras. O resumo deve estar estruturado de forma a conter os seguintes itens: objetivo, métodos, resultados e conclusão</w:t>
      </w:r>
      <w:bookmarkEnd w:id="7"/>
      <w:r w:rsidRPr="00627AFE">
        <w:rPr>
          <w:color w:val="000000"/>
        </w:rPr>
        <w:t>.</w:t>
      </w:r>
    </w:p>
    <w:p w14:paraId="7830B29B" w14:textId="42A571EF" w:rsidR="00627AFE" w:rsidRPr="0028176C" w:rsidRDefault="00627AFE" w:rsidP="00E81A1D">
      <w:pPr>
        <w:widowControl w:val="0"/>
        <w:numPr>
          <w:ilvl w:val="0"/>
          <w:numId w:val="2"/>
        </w:numPr>
        <w:jc w:val="both"/>
        <w:rPr>
          <w:color w:val="000000"/>
        </w:rPr>
      </w:pPr>
      <w:r w:rsidRPr="00627AFE">
        <w:rPr>
          <w:b/>
          <w:bCs/>
          <w:color w:val="000000"/>
        </w:rPr>
        <w:t>Descritores:</w:t>
      </w:r>
      <w:r w:rsidRPr="00627AFE">
        <w:rPr>
          <w:color w:val="000000"/>
        </w:rPr>
        <w:t xml:space="preserve"> </w:t>
      </w:r>
      <w:bookmarkStart w:id="8" w:name="_Hlk47382067"/>
      <w:r w:rsidRPr="00627AFE">
        <w:rPr>
          <w:color w:val="000000"/>
        </w:rPr>
        <w:t xml:space="preserve">os autores devem indicar até três descritores, que representem a temática abordada no </w:t>
      </w:r>
      <w:r w:rsidR="00C36453">
        <w:rPr>
          <w:color w:val="000000"/>
        </w:rPr>
        <w:t>texto</w:t>
      </w:r>
      <w:r w:rsidRPr="00627AFE">
        <w:rPr>
          <w:color w:val="000000"/>
        </w:rPr>
        <w:t xml:space="preserve">, conforme documento de </w:t>
      </w:r>
      <w:r w:rsidR="0084430E">
        <w:rPr>
          <w:color w:val="000000"/>
        </w:rPr>
        <w:t xml:space="preserve">chamada para a </w:t>
      </w:r>
      <w:r w:rsidRPr="00627AFE">
        <w:rPr>
          <w:color w:val="000000"/>
        </w:rPr>
        <w:t>submissão de trabalhos. Os descritores devem ser apresentados nos três idiomas (português, inglês e espanhol)</w:t>
      </w:r>
      <w:r>
        <w:rPr>
          <w:color w:val="000000"/>
        </w:rPr>
        <w:t xml:space="preserve"> e</w:t>
      </w:r>
      <w:r w:rsidRPr="00794A0D">
        <w:t xml:space="preserve"> devem, preferivelmente, ser selecionadas dos termos do </w:t>
      </w:r>
      <w:r w:rsidRPr="004213AB">
        <w:t>DECS</w:t>
      </w:r>
      <w:r w:rsidRPr="004213AB">
        <w:rPr>
          <w:color w:val="111111"/>
          <w:shd w:val="clear" w:color="auto" w:fill="FBFBF3"/>
        </w:rPr>
        <w:t xml:space="preserve"> (</w:t>
      </w:r>
      <w:hyperlink r:id="rId8" w:history="1">
        <w:r w:rsidRPr="004213AB">
          <w:rPr>
            <w:rStyle w:val="Hyperlink"/>
            <w:color w:val="337755"/>
            <w:shd w:val="clear" w:color="auto" w:fill="FBFBF3"/>
          </w:rPr>
          <w:t>http://decs.bvs.br</w:t>
        </w:r>
      </w:hyperlink>
      <w:r w:rsidRPr="004213AB">
        <w:rPr>
          <w:color w:val="111111"/>
          <w:shd w:val="clear" w:color="auto" w:fill="FBFBF3"/>
        </w:rPr>
        <w:t>)</w:t>
      </w:r>
      <w:r w:rsidR="004213AB">
        <w:rPr>
          <w:color w:val="111111"/>
          <w:shd w:val="clear" w:color="auto" w:fill="FBFBF3"/>
        </w:rPr>
        <w:t>.</w:t>
      </w:r>
      <w:bookmarkEnd w:id="8"/>
    </w:p>
    <w:p w14:paraId="31006C18" w14:textId="77777777" w:rsidR="0028176C" w:rsidRPr="004213AB" w:rsidRDefault="0028176C" w:rsidP="0028176C">
      <w:pPr>
        <w:widowControl w:val="0"/>
        <w:ind w:left="720"/>
        <w:jc w:val="both"/>
        <w:rPr>
          <w:color w:val="000000"/>
        </w:rPr>
      </w:pPr>
    </w:p>
    <w:p w14:paraId="5B216799" w14:textId="6D387FE8" w:rsidR="004213AB" w:rsidRPr="0028176C" w:rsidRDefault="0028176C" w:rsidP="0028176C">
      <w:pPr>
        <w:ind w:firstLine="720"/>
        <w:jc w:val="both"/>
        <w:rPr>
          <w:color w:val="000000"/>
        </w:rPr>
      </w:pPr>
      <w:r w:rsidRPr="0028176C">
        <w:rPr>
          <w:color w:val="000000"/>
        </w:rPr>
        <w:t>A</w:t>
      </w:r>
      <w:r w:rsidR="004213AB" w:rsidRPr="0028176C">
        <w:rPr>
          <w:color w:val="000000"/>
        </w:rPr>
        <w:t>pós título, resumos e descritores, recomenda-se que o artigo contenha as seguintes seções: </w:t>
      </w:r>
    </w:p>
    <w:p w14:paraId="2B9036B2" w14:textId="03B28452" w:rsidR="004213AB" w:rsidRPr="004213AB" w:rsidRDefault="004213AB" w:rsidP="004213A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color w:val="111111"/>
        </w:rPr>
      </w:pPr>
      <w:r w:rsidRPr="0077350A">
        <w:rPr>
          <w:rFonts w:eastAsia="Times New Roman"/>
          <w:b/>
          <w:bCs/>
          <w:color w:val="111111"/>
        </w:rPr>
        <w:t>Introdução</w:t>
      </w:r>
      <w:r>
        <w:rPr>
          <w:rFonts w:eastAsia="Times New Roman"/>
          <w:color w:val="111111"/>
        </w:rPr>
        <w:t xml:space="preserve"> - </w:t>
      </w:r>
      <w:r w:rsidRPr="004213AB">
        <w:rPr>
          <w:rFonts w:eastAsia="Times New Roman"/>
          <w:color w:val="111111"/>
        </w:rPr>
        <w:t xml:space="preserve">apresenta um panorama geral do assunto que </w:t>
      </w:r>
      <w:r w:rsidR="0077350A">
        <w:rPr>
          <w:rFonts w:eastAsia="Times New Roman"/>
          <w:color w:val="111111"/>
        </w:rPr>
        <w:t>será desenvolvido no artigo</w:t>
      </w:r>
      <w:r w:rsidRPr="004213AB">
        <w:rPr>
          <w:rFonts w:eastAsia="Times New Roman"/>
          <w:color w:val="111111"/>
        </w:rPr>
        <w:t xml:space="preserve">. Deve fornecer um contexto geral do que se deve conhecer para entender o restante do </w:t>
      </w:r>
      <w:r w:rsidR="0077350A">
        <w:rPr>
          <w:rFonts w:eastAsia="Times New Roman"/>
          <w:color w:val="111111"/>
        </w:rPr>
        <w:t>artigo, a motivação para</w:t>
      </w:r>
      <w:r w:rsidR="00EB3830">
        <w:rPr>
          <w:rFonts w:eastAsia="Times New Roman"/>
          <w:color w:val="111111"/>
        </w:rPr>
        <w:t xml:space="preserve"> a pesquisa desenvolvida</w:t>
      </w:r>
      <w:r w:rsidR="0077350A">
        <w:rPr>
          <w:rFonts w:eastAsia="Times New Roman"/>
          <w:color w:val="111111"/>
        </w:rPr>
        <w:t>, o estado da arte no objeto d</w:t>
      </w:r>
      <w:r w:rsidR="00C73D4F">
        <w:rPr>
          <w:rFonts w:eastAsia="Times New Roman"/>
          <w:color w:val="111111"/>
        </w:rPr>
        <w:t>e estudo d</w:t>
      </w:r>
      <w:r w:rsidR="00EB3830">
        <w:rPr>
          <w:rFonts w:eastAsia="Times New Roman"/>
          <w:color w:val="111111"/>
        </w:rPr>
        <w:t>a pesquisa</w:t>
      </w:r>
      <w:r w:rsidR="0077350A">
        <w:rPr>
          <w:rFonts w:eastAsia="Times New Roman"/>
          <w:color w:val="111111"/>
        </w:rPr>
        <w:t xml:space="preserve">, assim como o </w:t>
      </w:r>
      <w:r w:rsidR="00C73D4F">
        <w:rPr>
          <w:rFonts w:eastAsia="Times New Roman"/>
          <w:color w:val="111111"/>
        </w:rPr>
        <w:t xml:space="preserve">seu </w:t>
      </w:r>
      <w:r w:rsidR="0077350A">
        <w:rPr>
          <w:rFonts w:eastAsia="Times New Roman"/>
          <w:color w:val="111111"/>
        </w:rPr>
        <w:t>objetivo</w:t>
      </w:r>
      <w:r w:rsidRPr="004213AB">
        <w:rPr>
          <w:rFonts w:eastAsia="Times New Roman"/>
          <w:color w:val="111111"/>
        </w:rPr>
        <w:t>.</w:t>
      </w:r>
      <w:r w:rsidR="00EB3830">
        <w:rPr>
          <w:rFonts w:eastAsia="Times New Roman"/>
          <w:color w:val="111111"/>
        </w:rPr>
        <w:t xml:space="preserve"> </w:t>
      </w:r>
      <w:r w:rsidR="00EB3830" w:rsidRPr="00EB3830">
        <w:rPr>
          <w:rFonts w:eastAsia="Times New Roman"/>
          <w:color w:val="111111"/>
          <w:vertAlign w:val="superscript"/>
        </w:rPr>
        <w:t>(1,2)</w:t>
      </w:r>
    </w:p>
    <w:p w14:paraId="568F0389" w14:textId="6010B99C" w:rsidR="004213AB" w:rsidRPr="004213AB" w:rsidRDefault="004213AB" w:rsidP="004213A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color w:val="111111"/>
        </w:rPr>
      </w:pPr>
      <w:r w:rsidRPr="0077350A">
        <w:rPr>
          <w:rFonts w:eastAsia="Times New Roman"/>
          <w:b/>
          <w:bCs/>
          <w:color w:val="111111"/>
        </w:rPr>
        <w:t>Métodos</w:t>
      </w:r>
      <w:r w:rsidR="0077350A">
        <w:rPr>
          <w:rFonts w:eastAsia="Times New Roman"/>
          <w:color w:val="111111"/>
        </w:rPr>
        <w:t xml:space="preserve"> - </w:t>
      </w:r>
      <w:r w:rsidR="0077350A" w:rsidRPr="0077350A">
        <w:rPr>
          <w:rFonts w:eastAsia="Times New Roman"/>
          <w:color w:val="111111"/>
        </w:rPr>
        <w:t>descreve o método e as técnicas para a elaboração d</w:t>
      </w:r>
      <w:r w:rsidR="00EB3830">
        <w:rPr>
          <w:rFonts w:eastAsia="Times New Roman"/>
          <w:color w:val="111111"/>
        </w:rPr>
        <w:t>a pesquisa realizada</w:t>
      </w:r>
      <w:r w:rsidR="0077350A" w:rsidRPr="0077350A">
        <w:rPr>
          <w:rFonts w:eastAsia="Times New Roman"/>
          <w:color w:val="111111"/>
        </w:rPr>
        <w:t>, assim como a forma de registro e controle de informações</w:t>
      </w:r>
      <w:r w:rsidR="0084430E">
        <w:rPr>
          <w:rFonts w:eastAsia="Times New Roman"/>
          <w:color w:val="111111"/>
        </w:rPr>
        <w:t>,</w:t>
      </w:r>
      <w:r w:rsidR="0077350A" w:rsidRPr="0077350A">
        <w:rPr>
          <w:rFonts w:eastAsia="Times New Roman"/>
          <w:color w:val="111111"/>
        </w:rPr>
        <w:t xml:space="preserve"> e as ferramentas que </w:t>
      </w:r>
      <w:r w:rsidR="00EB3830">
        <w:rPr>
          <w:rFonts w:eastAsia="Times New Roman"/>
          <w:color w:val="111111"/>
        </w:rPr>
        <w:t>foram</w:t>
      </w:r>
      <w:r w:rsidR="0077350A" w:rsidRPr="0077350A">
        <w:rPr>
          <w:rFonts w:eastAsia="Times New Roman"/>
          <w:color w:val="111111"/>
        </w:rPr>
        <w:t xml:space="preserve"> utilizadas</w:t>
      </w:r>
      <w:r w:rsidR="0077350A">
        <w:rPr>
          <w:rFonts w:eastAsia="Times New Roman"/>
          <w:color w:val="111111"/>
        </w:rPr>
        <w:t>.</w:t>
      </w:r>
      <w:r w:rsidR="00EB3830">
        <w:rPr>
          <w:rFonts w:eastAsia="Times New Roman"/>
          <w:color w:val="111111"/>
        </w:rPr>
        <w:t xml:space="preserve"> Além disso, em caso de experimentos </w:t>
      </w:r>
      <w:r w:rsidR="00EB3830">
        <w:rPr>
          <w:rFonts w:eastAsia="Times New Roman"/>
          <w:color w:val="111111"/>
        </w:rPr>
        <w:lastRenderedPageBreak/>
        <w:t>descreve o cenário do experimento, da amostra, dos procedimentos e dos aspectos éticos.</w:t>
      </w:r>
      <w:r w:rsidR="00C36453">
        <w:rPr>
          <w:rFonts w:eastAsia="Times New Roman"/>
          <w:color w:val="111111"/>
        </w:rPr>
        <w:t xml:space="preserve"> </w:t>
      </w:r>
      <w:r w:rsidR="00EB3830" w:rsidRPr="00EB3830">
        <w:rPr>
          <w:rFonts w:eastAsia="Times New Roman"/>
          <w:color w:val="111111"/>
          <w:vertAlign w:val="superscript"/>
        </w:rPr>
        <w:t>(1,2)</w:t>
      </w:r>
    </w:p>
    <w:p w14:paraId="47877370" w14:textId="6A892A7F" w:rsidR="004213AB" w:rsidRPr="004213AB" w:rsidRDefault="004213AB" w:rsidP="004213A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color w:val="111111"/>
        </w:rPr>
      </w:pPr>
      <w:r w:rsidRPr="00C73D4F">
        <w:rPr>
          <w:rFonts w:eastAsia="Times New Roman"/>
          <w:b/>
          <w:bCs/>
          <w:color w:val="111111"/>
        </w:rPr>
        <w:t>Resultados e Discussão</w:t>
      </w:r>
      <w:r w:rsidR="0077350A">
        <w:rPr>
          <w:rFonts w:eastAsia="Times New Roman"/>
          <w:color w:val="111111"/>
        </w:rPr>
        <w:t xml:space="preserve"> – descreve o que foi encontrado ao final do experimento ou da pesquisa realizada</w:t>
      </w:r>
      <w:r w:rsidR="00CB55CE">
        <w:rPr>
          <w:rFonts w:eastAsia="Times New Roman"/>
          <w:color w:val="111111"/>
        </w:rPr>
        <w:t>.</w:t>
      </w:r>
      <w:r w:rsidR="0077350A">
        <w:rPr>
          <w:rFonts w:eastAsia="Times New Roman"/>
          <w:color w:val="111111"/>
        </w:rPr>
        <w:t xml:space="preserve"> </w:t>
      </w:r>
      <w:r w:rsidR="00CB55CE">
        <w:rPr>
          <w:rFonts w:eastAsia="Times New Roman"/>
          <w:color w:val="111111"/>
        </w:rPr>
        <w:t>Esta seção é</w:t>
      </w:r>
      <w:r w:rsidR="0077350A">
        <w:rPr>
          <w:rFonts w:eastAsia="Times New Roman"/>
          <w:color w:val="111111"/>
        </w:rPr>
        <w:t xml:space="preserve"> composta pelos dados relevantes obtidos e sintetizados pelo autor</w:t>
      </w:r>
      <w:r w:rsidR="00EB3830">
        <w:rPr>
          <w:rFonts w:eastAsia="Times New Roman"/>
          <w:color w:val="111111"/>
        </w:rPr>
        <w:t>, acompanhados da respectiva análise estatística, se aplicável</w:t>
      </w:r>
      <w:r w:rsidR="0077350A">
        <w:rPr>
          <w:rFonts w:eastAsia="Times New Roman"/>
          <w:color w:val="111111"/>
        </w:rPr>
        <w:t>.</w:t>
      </w:r>
      <w:r w:rsidR="00C73D4F">
        <w:rPr>
          <w:rFonts w:eastAsia="Times New Roman"/>
          <w:color w:val="111111"/>
        </w:rPr>
        <w:t xml:space="preserve"> A</w:t>
      </w:r>
      <w:r w:rsidR="000B05FF">
        <w:rPr>
          <w:rFonts w:eastAsia="Times New Roman"/>
          <w:color w:val="111111"/>
        </w:rPr>
        <w:t xml:space="preserve"> a</w:t>
      </w:r>
      <w:r w:rsidR="00C73D4F">
        <w:rPr>
          <w:rFonts w:eastAsia="Times New Roman"/>
          <w:color w:val="111111"/>
        </w:rPr>
        <w:t>presenta</w:t>
      </w:r>
      <w:r w:rsidR="000B05FF">
        <w:rPr>
          <w:rFonts w:eastAsia="Times New Roman"/>
          <w:color w:val="111111"/>
        </w:rPr>
        <w:t>ção, pura e simples,</w:t>
      </w:r>
      <w:r w:rsidR="00C73D4F">
        <w:rPr>
          <w:rFonts w:eastAsia="Times New Roman"/>
          <w:color w:val="111111"/>
        </w:rPr>
        <w:t xml:space="preserve"> </w:t>
      </w:r>
      <w:r w:rsidR="000B05FF">
        <w:rPr>
          <w:rFonts w:eastAsia="Times New Roman"/>
          <w:color w:val="111111"/>
        </w:rPr>
        <w:t>d</w:t>
      </w:r>
      <w:r w:rsidR="00C73D4F">
        <w:rPr>
          <w:rFonts w:eastAsia="Times New Roman"/>
          <w:color w:val="111111"/>
        </w:rPr>
        <w:t>os resultado</w:t>
      </w:r>
      <w:r w:rsidR="000B05FF">
        <w:rPr>
          <w:rFonts w:eastAsia="Times New Roman"/>
          <w:color w:val="111111"/>
        </w:rPr>
        <w:t>s</w:t>
      </w:r>
      <w:r w:rsidR="00C73D4F">
        <w:rPr>
          <w:rFonts w:eastAsia="Times New Roman"/>
          <w:color w:val="111111"/>
        </w:rPr>
        <w:t xml:space="preserve"> não </w:t>
      </w:r>
      <w:r w:rsidR="00CB55CE">
        <w:rPr>
          <w:rFonts w:eastAsia="Times New Roman"/>
          <w:color w:val="111111"/>
        </w:rPr>
        <w:t>garante o seu pleno ent</w:t>
      </w:r>
      <w:r w:rsidR="00C73D4F">
        <w:rPr>
          <w:rFonts w:eastAsia="Times New Roman"/>
          <w:color w:val="111111"/>
        </w:rPr>
        <w:t>endiment</w:t>
      </w:r>
      <w:r w:rsidR="00CB55CE">
        <w:rPr>
          <w:rFonts w:eastAsia="Times New Roman"/>
          <w:color w:val="111111"/>
        </w:rPr>
        <w:t xml:space="preserve">o. </w:t>
      </w:r>
      <w:r w:rsidR="000B05FF">
        <w:rPr>
          <w:rFonts w:eastAsia="Times New Roman"/>
          <w:color w:val="111111"/>
        </w:rPr>
        <w:t>O</w:t>
      </w:r>
      <w:r w:rsidR="00CB55CE">
        <w:rPr>
          <w:rFonts w:eastAsia="Times New Roman"/>
          <w:color w:val="111111"/>
        </w:rPr>
        <w:t xml:space="preserve"> objetivo da</w:t>
      </w:r>
      <w:r w:rsidR="00C73D4F">
        <w:rPr>
          <w:rFonts w:eastAsia="Times New Roman"/>
          <w:color w:val="111111"/>
        </w:rPr>
        <w:t xml:space="preserve"> discussão é </w:t>
      </w:r>
      <w:r w:rsidR="00CB55CE">
        <w:rPr>
          <w:rFonts w:eastAsia="Times New Roman"/>
          <w:color w:val="111111"/>
        </w:rPr>
        <w:t>explorar</w:t>
      </w:r>
      <w:r w:rsidR="00C73D4F">
        <w:rPr>
          <w:rFonts w:eastAsia="Times New Roman"/>
          <w:color w:val="111111"/>
        </w:rPr>
        <w:t xml:space="preserve"> o significado dos resultados, </w:t>
      </w:r>
      <w:r w:rsidR="000B05FF">
        <w:rPr>
          <w:rFonts w:eastAsia="Times New Roman"/>
          <w:color w:val="111111"/>
        </w:rPr>
        <w:t xml:space="preserve">estabelecer </w:t>
      </w:r>
      <w:r w:rsidR="00C73D4F">
        <w:rPr>
          <w:rFonts w:eastAsia="Times New Roman"/>
          <w:color w:val="111111"/>
        </w:rPr>
        <w:t>a comparação com achados de pesquisas de outros autores e</w:t>
      </w:r>
      <w:r w:rsidR="000B05FF">
        <w:rPr>
          <w:rFonts w:eastAsia="Times New Roman"/>
          <w:color w:val="111111"/>
        </w:rPr>
        <w:t xml:space="preserve"> </w:t>
      </w:r>
      <w:r w:rsidR="00C73D4F" w:rsidRPr="000B05FF">
        <w:rPr>
          <w:rFonts w:eastAsia="Times New Roman"/>
          <w:color w:val="111111"/>
        </w:rPr>
        <w:t xml:space="preserve">fornecer subsídios para </w:t>
      </w:r>
      <w:r w:rsidR="000B05FF">
        <w:rPr>
          <w:rFonts w:eastAsia="Times New Roman"/>
          <w:color w:val="111111"/>
        </w:rPr>
        <w:t xml:space="preserve">que </w:t>
      </w:r>
      <w:r w:rsidR="00C73D4F" w:rsidRPr="000B05FF">
        <w:rPr>
          <w:rFonts w:eastAsia="Times New Roman"/>
          <w:color w:val="111111"/>
        </w:rPr>
        <w:t xml:space="preserve">se </w:t>
      </w:r>
      <w:r w:rsidR="000B05FF">
        <w:rPr>
          <w:rFonts w:eastAsia="Times New Roman"/>
          <w:color w:val="111111"/>
        </w:rPr>
        <w:t>possa julgar</w:t>
      </w:r>
      <w:r w:rsidR="00C73D4F" w:rsidRPr="000B05FF">
        <w:rPr>
          <w:rFonts w:eastAsia="Times New Roman"/>
          <w:color w:val="111111"/>
        </w:rPr>
        <w:t xml:space="preserve"> a adequação dos argumentos, da conclusão e de todo o texto.</w:t>
      </w:r>
      <w:r w:rsidR="00EB3830" w:rsidRPr="000B05FF">
        <w:rPr>
          <w:rFonts w:eastAsia="Times New Roman"/>
          <w:color w:val="111111"/>
          <w:vertAlign w:val="superscript"/>
        </w:rPr>
        <w:t xml:space="preserve"> (1,2)</w:t>
      </w:r>
    </w:p>
    <w:p w14:paraId="32647345" w14:textId="6593FFDB" w:rsidR="004213AB" w:rsidRPr="004213AB" w:rsidRDefault="004213AB" w:rsidP="004213A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color w:val="111111"/>
        </w:rPr>
      </w:pPr>
      <w:r w:rsidRPr="006F3F85">
        <w:rPr>
          <w:rFonts w:eastAsia="Times New Roman"/>
          <w:b/>
          <w:bCs/>
          <w:color w:val="111111"/>
        </w:rPr>
        <w:t>Conclusão</w:t>
      </w:r>
      <w:r w:rsidR="00EB3830">
        <w:rPr>
          <w:rFonts w:eastAsia="Times New Roman"/>
          <w:color w:val="111111"/>
        </w:rPr>
        <w:t xml:space="preserve"> </w:t>
      </w:r>
      <w:r w:rsidR="00A708AE">
        <w:rPr>
          <w:rFonts w:eastAsia="Times New Roman"/>
          <w:color w:val="111111"/>
        </w:rPr>
        <w:t>–</w:t>
      </w:r>
      <w:r w:rsidR="00EB3830">
        <w:rPr>
          <w:rFonts w:eastAsia="Times New Roman"/>
          <w:color w:val="111111"/>
        </w:rPr>
        <w:t xml:space="preserve"> </w:t>
      </w:r>
      <w:r w:rsidR="00A708AE">
        <w:rPr>
          <w:rFonts w:eastAsia="Times New Roman"/>
          <w:color w:val="111111"/>
        </w:rPr>
        <w:t>é o principal item do</w:t>
      </w:r>
      <w:r w:rsidR="00B27DD1">
        <w:rPr>
          <w:rFonts w:eastAsia="Times New Roman"/>
          <w:color w:val="111111"/>
        </w:rPr>
        <w:t xml:space="preserve"> </w:t>
      </w:r>
      <w:r w:rsidR="00A708AE">
        <w:rPr>
          <w:rFonts w:eastAsia="Times New Roman"/>
          <w:color w:val="111111"/>
        </w:rPr>
        <w:t>artigo</w:t>
      </w:r>
      <w:r w:rsidR="0006412A">
        <w:rPr>
          <w:rFonts w:eastAsia="Times New Roman"/>
          <w:color w:val="111111"/>
        </w:rPr>
        <w:t>, deve ser conciso e apresentar a conclusão d</w:t>
      </w:r>
      <w:r w:rsidR="00B27DD1">
        <w:rPr>
          <w:rFonts w:eastAsia="Times New Roman"/>
          <w:color w:val="111111"/>
        </w:rPr>
        <w:t>a</w:t>
      </w:r>
      <w:r w:rsidR="0006412A">
        <w:rPr>
          <w:rFonts w:eastAsia="Times New Roman"/>
          <w:color w:val="111111"/>
        </w:rPr>
        <w:t xml:space="preserve"> pesquisa.</w:t>
      </w:r>
      <w:r w:rsidR="007C38E3">
        <w:rPr>
          <w:rFonts w:eastAsia="Times New Roman"/>
          <w:color w:val="111111"/>
        </w:rPr>
        <w:t xml:space="preserve"> Os argumentos nesta seção devem responder à questão de pesquisa que foi traduzida no objetivo apresentado na introdução. </w:t>
      </w:r>
      <w:r w:rsidR="000B05FF">
        <w:rPr>
          <w:rFonts w:eastAsia="Times New Roman"/>
          <w:color w:val="111111"/>
        </w:rPr>
        <w:t>A</w:t>
      </w:r>
      <w:r w:rsidR="007C38E3">
        <w:rPr>
          <w:rFonts w:eastAsia="Times New Roman"/>
          <w:color w:val="111111"/>
        </w:rPr>
        <w:t xml:space="preserve"> seção conclusão</w:t>
      </w:r>
      <w:r w:rsidR="000B05FF">
        <w:rPr>
          <w:rFonts w:eastAsia="Times New Roman"/>
          <w:color w:val="111111"/>
        </w:rPr>
        <w:t>,</w:t>
      </w:r>
      <w:r w:rsidR="007C38E3">
        <w:rPr>
          <w:rFonts w:eastAsia="Times New Roman"/>
          <w:color w:val="111111"/>
        </w:rPr>
        <w:t xml:space="preserve"> deste </w:t>
      </w:r>
      <w:r w:rsidR="00B27DD1">
        <w:rPr>
          <w:rFonts w:eastAsia="Times New Roman"/>
          <w:color w:val="111111"/>
        </w:rPr>
        <w:t>modelo/</w:t>
      </w:r>
      <w:proofErr w:type="spellStart"/>
      <w:r w:rsidR="00B27DD1" w:rsidRPr="00B27DD1">
        <w:rPr>
          <w:rFonts w:eastAsia="Times New Roman"/>
          <w:i/>
          <w:iCs/>
          <w:color w:val="111111"/>
        </w:rPr>
        <w:t>template</w:t>
      </w:r>
      <w:proofErr w:type="spellEnd"/>
      <w:r w:rsidR="000B05FF">
        <w:rPr>
          <w:rFonts w:eastAsia="Times New Roman"/>
          <w:color w:val="111111"/>
        </w:rPr>
        <w:t>,</w:t>
      </w:r>
      <w:r w:rsidR="007C38E3">
        <w:rPr>
          <w:rFonts w:eastAsia="Times New Roman"/>
          <w:color w:val="111111"/>
        </w:rPr>
        <w:t xml:space="preserve"> </w:t>
      </w:r>
      <w:r w:rsidR="000B05FF">
        <w:rPr>
          <w:rFonts w:eastAsia="Times New Roman"/>
          <w:color w:val="111111"/>
        </w:rPr>
        <w:t>apresenta considerações</w:t>
      </w:r>
      <w:r w:rsidR="007C38E3">
        <w:rPr>
          <w:rFonts w:eastAsia="Times New Roman"/>
          <w:color w:val="111111"/>
        </w:rPr>
        <w:t xml:space="preserve"> importantes </w:t>
      </w:r>
      <w:r w:rsidR="000B05FF">
        <w:rPr>
          <w:rFonts w:eastAsia="Times New Roman"/>
          <w:color w:val="111111"/>
        </w:rPr>
        <w:t xml:space="preserve">que podem ser uteis ao se </w:t>
      </w:r>
      <w:r w:rsidR="007C38E3">
        <w:rPr>
          <w:rFonts w:eastAsia="Times New Roman"/>
          <w:color w:val="111111"/>
        </w:rPr>
        <w:t>escrever a conclusão.</w:t>
      </w:r>
      <w:r w:rsidR="0006412A">
        <w:rPr>
          <w:rFonts w:eastAsia="Times New Roman"/>
          <w:color w:val="111111"/>
        </w:rPr>
        <w:t xml:space="preserve"> </w:t>
      </w:r>
      <w:r w:rsidR="0006412A" w:rsidRPr="0006412A">
        <w:rPr>
          <w:rFonts w:eastAsia="Times New Roman"/>
          <w:color w:val="111111"/>
          <w:vertAlign w:val="superscript"/>
        </w:rPr>
        <w:t>(3)</w:t>
      </w:r>
    </w:p>
    <w:p w14:paraId="52A6E0E7" w14:textId="64106FEB" w:rsidR="004213AB" w:rsidRPr="004213AB" w:rsidRDefault="004213AB" w:rsidP="004213A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color w:val="111111"/>
        </w:rPr>
      </w:pPr>
      <w:r w:rsidRPr="006F3F85">
        <w:rPr>
          <w:rFonts w:eastAsia="Times New Roman"/>
          <w:b/>
          <w:bCs/>
          <w:color w:val="111111"/>
        </w:rPr>
        <w:t>Agradecimentos (opcional)</w:t>
      </w:r>
      <w:r w:rsidR="006F3F85">
        <w:rPr>
          <w:rFonts w:eastAsia="Times New Roman"/>
          <w:color w:val="111111"/>
        </w:rPr>
        <w:t xml:space="preserve"> - </w:t>
      </w:r>
      <w:r w:rsidR="006F3F85" w:rsidRPr="006F3F85">
        <w:rPr>
          <w:rFonts w:eastAsia="Times New Roman"/>
          <w:color w:val="111111"/>
        </w:rPr>
        <w:t xml:space="preserve">aqueles que contribuíram para a </w:t>
      </w:r>
      <w:r w:rsidR="000B05FF">
        <w:rPr>
          <w:rFonts w:eastAsia="Times New Roman"/>
          <w:color w:val="111111"/>
        </w:rPr>
        <w:t>elaboração</w:t>
      </w:r>
      <w:r w:rsidR="006F3F85" w:rsidRPr="006F3F85">
        <w:rPr>
          <w:rFonts w:eastAsia="Times New Roman"/>
          <w:color w:val="111111"/>
        </w:rPr>
        <w:t xml:space="preserve"> do texto, mas não se enquadram como autores </w:t>
      </w:r>
      <w:r w:rsidR="000B05FF">
        <w:rPr>
          <w:rFonts w:eastAsia="Times New Roman"/>
          <w:color w:val="111111"/>
        </w:rPr>
        <w:t xml:space="preserve">ou </w:t>
      </w:r>
      <w:proofErr w:type="spellStart"/>
      <w:r w:rsidR="006F3F85" w:rsidRPr="006F3F85">
        <w:rPr>
          <w:rFonts w:eastAsia="Times New Roman"/>
          <w:color w:val="111111"/>
        </w:rPr>
        <w:t>co-autores</w:t>
      </w:r>
      <w:proofErr w:type="spellEnd"/>
      <w:r w:rsidR="006F3F85" w:rsidRPr="006F3F85">
        <w:rPr>
          <w:rFonts w:eastAsia="Times New Roman"/>
          <w:color w:val="111111"/>
        </w:rPr>
        <w:t xml:space="preserve">, </w:t>
      </w:r>
      <w:r w:rsidR="000B05FF">
        <w:rPr>
          <w:rFonts w:eastAsia="Times New Roman"/>
          <w:color w:val="111111"/>
        </w:rPr>
        <w:t xml:space="preserve">de acordo </w:t>
      </w:r>
      <w:r w:rsidR="0004466F">
        <w:rPr>
          <w:rFonts w:eastAsia="Times New Roman"/>
          <w:color w:val="111111"/>
        </w:rPr>
        <w:t xml:space="preserve">com </w:t>
      </w:r>
      <w:r w:rsidR="000B05FF">
        <w:rPr>
          <w:rFonts w:eastAsia="Times New Roman"/>
          <w:color w:val="111111"/>
        </w:rPr>
        <w:t>as definições anteriores</w:t>
      </w:r>
      <w:r w:rsidR="006F3F85" w:rsidRPr="006F3F85">
        <w:rPr>
          <w:rFonts w:eastAsia="Times New Roman"/>
          <w:color w:val="111111"/>
        </w:rPr>
        <w:t xml:space="preserve">, deverão ser </w:t>
      </w:r>
      <w:r w:rsidR="000B05FF">
        <w:rPr>
          <w:rFonts w:eastAsia="Times New Roman"/>
          <w:color w:val="111111"/>
        </w:rPr>
        <w:t>relacion</w:t>
      </w:r>
      <w:r w:rsidR="006F3F85" w:rsidRPr="006F3F85">
        <w:rPr>
          <w:rFonts w:eastAsia="Times New Roman"/>
          <w:color w:val="111111"/>
        </w:rPr>
        <w:t xml:space="preserve">ados na seção de Agradecimentos. Os autores devem </w:t>
      </w:r>
      <w:r w:rsidR="000B05FF">
        <w:rPr>
          <w:rFonts w:eastAsia="Times New Roman"/>
          <w:color w:val="111111"/>
        </w:rPr>
        <w:t>informar</w:t>
      </w:r>
      <w:r w:rsidR="006F3F85" w:rsidRPr="006F3F85">
        <w:rPr>
          <w:rFonts w:eastAsia="Times New Roman"/>
          <w:color w:val="111111"/>
        </w:rPr>
        <w:t xml:space="preserve"> se receberam assistência (financeira ou não) e identificar a entidade que </w:t>
      </w:r>
      <w:r w:rsidR="000B05FF">
        <w:rPr>
          <w:rFonts w:eastAsia="Times New Roman"/>
          <w:color w:val="111111"/>
        </w:rPr>
        <w:t xml:space="preserve">a </w:t>
      </w:r>
      <w:r w:rsidR="006F3F85" w:rsidRPr="006F3F85">
        <w:rPr>
          <w:rFonts w:eastAsia="Times New Roman"/>
          <w:color w:val="111111"/>
        </w:rPr>
        <w:t>providenciou. Apoio financeiro</w:t>
      </w:r>
      <w:r w:rsidR="000B05FF">
        <w:rPr>
          <w:rFonts w:eastAsia="Times New Roman"/>
          <w:color w:val="111111"/>
        </w:rPr>
        <w:t>,</w:t>
      </w:r>
      <w:r w:rsidR="006F3F85" w:rsidRPr="006F3F85">
        <w:rPr>
          <w:rFonts w:eastAsia="Times New Roman"/>
          <w:color w:val="111111"/>
        </w:rPr>
        <w:t xml:space="preserve"> como bolsas de estudo e pesquisa</w:t>
      </w:r>
      <w:r w:rsidR="000B05FF">
        <w:rPr>
          <w:rFonts w:eastAsia="Times New Roman"/>
          <w:color w:val="111111"/>
        </w:rPr>
        <w:t>,</w:t>
      </w:r>
      <w:r w:rsidR="006F3F85" w:rsidRPr="006F3F85">
        <w:rPr>
          <w:rFonts w:eastAsia="Times New Roman"/>
          <w:color w:val="111111"/>
        </w:rPr>
        <w:t xml:space="preserve"> deve</w:t>
      </w:r>
      <w:r w:rsidR="000B05FF">
        <w:rPr>
          <w:rFonts w:eastAsia="Times New Roman"/>
          <w:color w:val="111111"/>
        </w:rPr>
        <w:t xml:space="preserve"> </w:t>
      </w:r>
      <w:r w:rsidR="006F3F85" w:rsidRPr="006F3F85">
        <w:rPr>
          <w:rFonts w:eastAsia="Times New Roman"/>
          <w:color w:val="111111"/>
        </w:rPr>
        <w:t>também ser mencionado na seção de Agradecimentos.</w:t>
      </w:r>
    </w:p>
    <w:p w14:paraId="670ED8A7" w14:textId="652A7E1B" w:rsidR="004213AB" w:rsidRPr="00D93815" w:rsidRDefault="004213AB" w:rsidP="004213A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color w:val="111111"/>
        </w:rPr>
      </w:pPr>
      <w:r w:rsidRPr="0028176C">
        <w:rPr>
          <w:rFonts w:eastAsia="Times New Roman"/>
          <w:b/>
          <w:bCs/>
          <w:color w:val="111111"/>
        </w:rPr>
        <w:t>Referências</w:t>
      </w:r>
      <w:r w:rsidR="0028176C">
        <w:rPr>
          <w:rFonts w:eastAsia="Times New Roman"/>
          <w:color w:val="111111"/>
        </w:rPr>
        <w:t xml:space="preserve"> – </w:t>
      </w:r>
      <w:r w:rsidR="00E7635B">
        <w:rPr>
          <w:rFonts w:eastAsia="Times New Roman"/>
          <w:color w:val="111111"/>
        </w:rPr>
        <w:t>As referências</w:t>
      </w:r>
      <w:r w:rsidRPr="004213AB">
        <w:rPr>
          <w:rFonts w:eastAsia="Times New Roman"/>
          <w:color w:val="111111"/>
        </w:rPr>
        <w:t xml:space="preserve"> </w:t>
      </w:r>
      <w:r w:rsidR="00E7635B">
        <w:rPr>
          <w:rFonts w:eastAsia="Times New Roman"/>
          <w:color w:val="111111"/>
        </w:rPr>
        <w:t xml:space="preserve">são as fontes </w:t>
      </w:r>
      <w:r w:rsidR="000B05FF">
        <w:rPr>
          <w:rFonts w:eastAsia="Times New Roman"/>
          <w:color w:val="111111"/>
        </w:rPr>
        <w:t xml:space="preserve">bibliográfica </w:t>
      </w:r>
      <w:r w:rsidR="00E7635B">
        <w:rPr>
          <w:rFonts w:eastAsia="Times New Roman"/>
          <w:color w:val="111111"/>
        </w:rPr>
        <w:t xml:space="preserve">utilizadas para o desenvolvimento do artigo e que foram citadas ao longo do texto. Toda </w:t>
      </w:r>
      <w:r w:rsidR="000B05FF">
        <w:rPr>
          <w:rFonts w:eastAsia="Times New Roman"/>
          <w:color w:val="111111"/>
        </w:rPr>
        <w:t xml:space="preserve">menção à bibliografia </w:t>
      </w:r>
      <w:r w:rsidR="00E7635B">
        <w:rPr>
          <w:rFonts w:eastAsia="Times New Roman"/>
          <w:color w:val="111111"/>
        </w:rPr>
        <w:t xml:space="preserve">deve ter sua referência no texto, caso contrário não </w:t>
      </w:r>
      <w:r w:rsidR="00552897">
        <w:rPr>
          <w:rFonts w:eastAsia="Times New Roman"/>
          <w:color w:val="111111"/>
        </w:rPr>
        <w:t>se enquadra</w:t>
      </w:r>
      <w:r w:rsidR="00E7635B">
        <w:rPr>
          <w:rFonts w:eastAsia="Times New Roman"/>
          <w:color w:val="111111"/>
        </w:rPr>
        <w:t xml:space="preserve"> neste item. O limite de referências para o artigo completo é</w:t>
      </w:r>
      <w:r w:rsidR="00552897">
        <w:rPr>
          <w:rFonts w:eastAsia="Times New Roman"/>
          <w:color w:val="111111"/>
        </w:rPr>
        <w:t xml:space="preserve"> de</w:t>
      </w:r>
      <w:r w:rsidR="00E7635B">
        <w:rPr>
          <w:rFonts w:eastAsia="Times New Roman"/>
          <w:color w:val="111111"/>
        </w:rPr>
        <w:t xml:space="preserve"> 25. </w:t>
      </w:r>
      <w:r w:rsidR="00E7635B" w:rsidRPr="00E7635B">
        <w:rPr>
          <w:rFonts w:eastAsia="Times New Roman"/>
          <w:color w:val="111111"/>
        </w:rPr>
        <w:t>O estilo adotado para a apresentação de referências bibliográfica  é o Vancouver (</w:t>
      </w:r>
      <w:hyperlink r:id="rId9" w:history="1">
        <w:r w:rsidR="00E7635B" w:rsidRPr="00E7635B">
          <w:rPr>
            <w:rStyle w:val="Hyperlink"/>
            <w:rFonts w:eastAsia="Times New Roman"/>
          </w:rPr>
          <w:t>http://www.nlm.nih.gov/bsd/uniform_requirements.html</w:t>
        </w:r>
      </w:hyperlink>
      <w:r w:rsidR="00E7635B" w:rsidRPr="00E7635B">
        <w:rPr>
          <w:rFonts w:eastAsia="Times New Roman"/>
          <w:color w:val="111111"/>
        </w:rPr>
        <w:t>).</w:t>
      </w:r>
      <w:r w:rsidR="00E7635B">
        <w:rPr>
          <w:rFonts w:ascii="Times New Roman" w:eastAsia="Times New Roman" w:hAnsi="Times New Roman" w:cs="Times New Roman"/>
          <w:color w:val="111111"/>
        </w:rPr>
        <w:t xml:space="preserve"> </w:t>
      </w:r>
    </w:p>
    <w:p w14:paraId="42E602C0" w14:textId="77777777" w:rsidR="00552897" w:rsidRDefault="00552897" w:rsidP="00D93815">
      <w:pPr>
        <w:ind w:firstLine="720"/>
        <w:jc w:val="both"/>
        <w:rPr>
          <w:color w:val="000000"/>
        </w:rPr>
      </w:pPr>
    </w:p>
    <w:p w14:paraId="48B4350D" w14:textId="7BEABC25" w:rsidR="00D93815" w:rsidRDefault="00D93815" w:rsidP="00D93815">
      <w:pPr>
        <w:ind w:firstLine="720"/>
        <w:jc w:val="both"/>
      </w:pPr>
      <w:r w:rsidRPr="00D93815">
        <w:rPr>
          <w:color w:val="000000"/>
        </w:rPr>
        <w:lastRenderedPageBreak/>
        <w:t xml:space="preserve">Para artigos de revisão sistemática </w:t>
      </w:r>
      <w:r>
        <w:rPr>
          <w:color w:val="000000"/>
        </w:rPr>
        <w:t xml:space="preserve">recomenda-se seguir o itens do </w:t>
      </w:r>
      <w:r w:rsidRPr="00552897">
        <w:rPr>
          <w:i/>
          <w:iCs/>
          <w:color w:val="000000"/>
        </w:rPr>
        <w:t>checklist</w:t>
      </w:r>
      <w:r>
        <w:rPr>
          <w:color w:val="000000"/>
        </w:rPr>
        <w:t xml:space="preserve"> que se encontra no artigo “Principais itens para relatar Revisões Sistemáticas e Meta-análises: A recomendação PRISMA*</w:t>
      </w:r>
      <w:r w:rsidR="00476D22">
        <w:rPr>
          <w:color w:val="000000"/>
        </w:rPr>
        <w:t>” (</w:t>
      </w:r>
      <w:hyperlink r:id="rId10" w:history="1">
        <w:r w:rsidR="00476D22">
          <w:rPr>
            <w:rStyle w:val="Hyperlink"/>
          </w:rPr>
          <w:t>https://www.scielo.br/pdf/ress/v24n2/2237-9622-ress-24-02-00335.pdf</w:t>
        </w:r>
      </w:hyperlink>
      <w:r w:rsidR="00476D22">
        <w:t xml:space="preserve">). </w:t>
      </w:r>
    </w:p>
    <w:p w14:paraId="4B036303" w14:textId="77777777" w:rsidR="00DA7D53" w:rsidRPr="00842593" w:rsidRDefault="00DA7D53" w:rsidP="00DA7D53">
      <w:pPr>
        <w:pStyle w:val="Ttulo2"/>
      </w:pPr>
      <w:r w:rsidRPr="00842593">
        <w:t xml:space="preserve">Formatação </w:t>
      </w:r>
      <w:r>
        <w:t>Geral do Artigo</w:t>
      </w:r>
    </w:p>
    <w:p w14:paraId="5BFA4A85" w14:textId="77777777" w:rsidR="00DA7D53" w:rsidRDefault="00DA7D53" w:rsidP="00DA7D53">
      <w:pPr>
        <w:ind w:firstLine="720"/>
        <w:jc w:val="both"/>
        <w:rPr>
          <w:color w:val="000000"/>
        </w:rPr>
      </w:pPr>
      <w:r w:rsidRPr="00310161">
        <w:rPr>
          <w:color w:val="000000"/>
        </w:rPr>
        <w:t>Os textos devem ser editados em processador eletrônico de texto (preferencialmente Microsoft Word ou OpenOffice), utilizando-se um arquivo no formato.DOC (Documento de Texto do Word), .RTF (</w:t>
      </w:r>
      <w:proofErr w:type="spellStart"/>
      <w:r w:rsidRPr="00310161">
        <w:rPr>
          <w:color w:val="000000"/>
        </w:rPr>
        <w:t>Rich</w:t>
      </w:r>
      <w:proofErr w:type="spellEnd"/>
      <w:r w:rsidRPr="00310161">
        <w:rPr>
          <w:color w:val="000000"/>
        </w:rPr>
        <w:t xml:space="preserve"> </w:t>
      </w:r>
      <w:proofErr w:type="spellStart"/>
      <w:r w:rsidRPr="00310161">
        <w:rPr>
          <w:color w:val="000000"/>
        </w:rPr>
        <w:t>Text</w:t>
      </w:r>
      <w:proofErr w:type="spellEnd"/>
      <w:r w:rsidRPr="00310161">
        <w:rPr>
          <w:color w:val="000000"/>
        </w:rPr>
        <w:t xml:space="preserve"> Format) ou .ODT (ODF </w:t>
      </w:r>
      <w:proofErr w:type="spellStart"/>
      <w:r w:rsidRPr="00310161">
        <w:rPr>
          <w:color w:val="000000"/>
        </w:rPr>
        <w:t>Document</w:t>
      </w:r>
      <w:proofErr w:type="spellEnd"/>
      <w:r w:rsidRPr="00310161">
        <w:rPr>
          <w:color w:val="000000"/>
        </w:rPr>
        <w:t xml:space="preserve"> Format, do OpenOffice ou </w:t>
      </w:r>
      <w:proofErr w:type="spellStart"/>
      <w:r w:rsidRPr="00310161">
        <w:rPr>
          <w:color w:val="000000"/>
        </w:rPr>
        <w:t>BrOffice</w:t>
      </w:r>
      <w:proofErr w:type="spellEnd"/>
      <w:r w:rsidRPr="00310161">
        <w:rPr>
          <w:color w:val="000000"/>
        </w:rPr>
        <w:t xml:space="preserve">). </w:t>
      </w:r>
      <w:r>
        <w:rPr>
          <w:color w:val="000000"/>
        </w:rPr>
        <w:t>É preciso respeitar o envio nestes formatos para que a versão final possa ser diagramada de acordo com os padrões do JHI.</w:t>
      </w:r>
    </w:p>
    <w:p w14:paraId="2C09C7C1" w14:textId="77777777" w:rsidR="00DA7D53" w:rsidRDefault="00DA7D53" w:rsidP="00DA7D53">
      <w:pPr>
        <w:ind w:firstLine="720"/>
        <w:jc w:val="both"/>
        <w:rPr>
          <w:color w:val="000000"/>
        </w:rPr>
      </w:pPr>
      <w:r w:rsidRPr="00310161">
        <w:rPr>
          <w:color w:val="000000"/>
        </w:rPr>
        <w:t xml:space="preserve">O formato da página é A4 em uma única coluna, com espaçamento de 1,5 cm entre linhas, e margens de 2,5 cm em todos os lados. </w:t>
      </w:r>
      <w:r>
        <w:rPr>
          <w:color w:val="000000"/>
        </w:rPr>
        <w:t>Para o texto u</w:t>
      </w:r>
      <w:r w:rsidRPr="00310161">
        <w:rPr>
          <w:color w:val="000000"/>
        </w:rPr>
        <w:t>se fonte Arial tamanho 12</w:t>
      </w:r>
      <w:r>
        <w:rPr>
          <w:color w:val="000000"/>
        </w:rPr>
        <w:t xml:space="preserve"> em modo justificado com espaçamento 1,5 linha e o recuo da primeira linha de 1,27 cm</w:t>
      </w:r>
      <w:r w:rsidRPr="00310161">
        <w:rPr>
          <w:color w:val="000000"/>
        </w:rPr>
        <w:t xml:space="preserve">. Os termos estrangeiros ao longo do texto devem ser escritos em itálico, com exceção de nomes próprios. </w:t>
      </w:r>
      <w:bookmarkStart w:id="9" w:name="_Hlk47381846"/>
      <w:r w:rsidRPr="00DA7D53">
        <w:rPr>
          <w:color w:val="000000"/>
        </w:rPr>
        <w:t>As unidades de medida devem ser abreviadas com exatidão, de acordo com o padrão Inmetro</w:t>
      </w:r>
      <w:bookmarkEnd w:id="9"/>
      <w:r w:rsidRPr="00DA7D53">
        <w:rPr>
          <w:color w:val="000000"/>
        </w:rPr>
        <w:t>.</w:t>
      </w:r>
    </w:p>
    <w:p w14:paraId="0E40FF1F" w14:textId="03C8EC73" w:rsidR="00DA7D53" w:rsidRDefault="00DA7D53" w:rsidP="00DA7D53">
      <w:pPr>
        <w:ind w:firstLine="720"/>
        <w:jc w:val="both"/>
        <w:rPr>
          <w:color w:val="000000"/>
        </w:rPr>
      </w:pPr>
      <w:r w:rsidRPr="00DA7D53">
        <w:rPr>
          <w:color w:val="000000"/>
        </w:rPr>
        <w:t>As abreviaturas podem ser usadas para evitar a repetição, mas somente usando-se a forma consistente dentro de um domínio. Abreviaturas devem ser introduzidas entre parênteses após a frase completa ter sido apresentada pela primeira vez no manuscrito (em seu corpo propriamente, não nos metadados). As abreviaturas devem ser evitadas em títulos, subtítulos e no resumo. A colocação de pontos ou espaços nas abreviaturas deve ser evitada</w:t>
      </w:r>
      <w:r>
        <w:rPr>
          <w:color w:val="000000"/>
        </w:rPr>
        <w:t>.</w:t>
      </w:r>
    </w:p>
    <w:p w14:paraId="62ED7C7A" w14:textId="67D4BB42" w:rsidR="00046503" w:rsidRPr="00046503" w:rsidRDefault="00046503" w:rsidP="00046503">
      <w:pPr>
        <w:ind w:firstLine="720"/>
        <w:jc w:val="both"/>
        <w:rPr>
          <w:color w:val="000000"/>
        </w:rPr>
      </w:pPr>
      <w:r w:rsidRPr="00046503">
        <w:rPr>
          <w:color w:val="000000"/>
        </w:rPr>
        <w:t xml:space="preserve">As notas de rodapé devem usar Times 9 </w:t>
      </w:r>
      <w:proofErr w:type="spellStart"/>
      <w:r w:rsidRPr="00046503">
        <w:rPr>
          <w:color w:val="000000"/>
        </w:rPr>
        <w:t>pt</w:t>
      </w:r>
      <w:proofErr w:type="spellEnd"/>
      <w:r w:rsidRPr="00046503">
        <w:rPr>
          <w:color w:val="000000"/>
        </w:rPr>
        <w:t xml:space="preserve"> e serem colocadas na parte inferior da coluna em que aparecem</w:t>
      </w:r>
      <w:r w:rsidR="00D31FBC">
        <w:rPr>
          <w:rStyle w:val="Refdenotaderodap"/>
          <w:color w:val="000000"/>
        </w:rPr>
        <w:footnoteReference w:id="1"/>
      </w:r>
      <w:r w:rsidRPr="00046503">
        <w:rPr>
          <w:color w:val="000000"/>
        </w:rPr>
        <w:t xml:space="preserve">. As notas de rodapé devem ser pouco usadas. Os números de nota de rodapé no texto devem estar em </w:t>
      </w:r>
      <w:proofErr w:type="spellStart"/>
      <w:r w:rsidRPr="00046503">
        <w:rPr>
          <w:color w:val="000000"/>
        </w:rPr>
        <w:t>superscrito</w:t>
      </w:r>
      <w:proofErr w:type="spellEnd"/>
      <w:r w:rsidRPr="00046503">
        <w:rPr>
          <w:color w:val="000000"/>
        </w:rPr>
        <w:t>.</w:t>
      </w:r>
    </w:p>
    <w:p w14:paraId="6E881117" w14:textId="77777777" w:rsidR="00DA7D53" w:rsidRDefault="00DA7D53" w:rsidP="00DA7D53">
      <w:pPr>
        <w:pStyle w:val="Ttulo2"/>
      </w:pPr>
      <w:r>
        <w:lastRenderedPageBreak/>
        <w:t xml:space="preserve">Formatação da Seção do Artigo </w:t>
      </w:r>
    </w:p>
    <w:p w14:paraId="75048E79" w14:textId="77777777" w:rsidR="00DA7D53" w:rsidRPr="00397B40" w:rsidRDefault="00DA7D53" w:rsidP="00DA7D53">
      <w:pPr>
        <w:ind w:firstLine="720"/>
        <w:jc w:val="both"/>
      </w:pPr>
      <w:r>
        <w:t xml:space="preserve">Para os títulos das seções utilize fonte Arial tamanho 12 em negrito. O espaçamento antes deve ser de 18 </w:t>
      </w:r>
      <w:proofErr w:type="spellStart"/>
      <w:r>
        <w:t>pt</w:t>
      </w:r>
      <w:proofErr w:type="spellEnd"/>
      <w:r>
        <w:t xml:space="preserve"> e depois de 6 </w:t>
      </w:r>
      <w:proofErr w:type="spellStart"/>
      <w:r>
        <w:t>pt</w:t>
      </w:r>
      <w:proofErr w:type="spellEnd"/>
      <w:r>
        <w:t xml:space="preserve">. O espaçamento é simples, à esquerda sem recuo. </w:t>
      </w:r>
    </w:p>
    <w:p w14:paraId="4ADAA02F" w14:textId="77777777" w:rsidR="00DA7D53" w:rsidRPr="00DA7D53" w:rsidRDefault="00DA7D53" w:rsidP="00DA7D53">
      <w:pPr>
        <w:pStyle w:val="Ttulo2"/>
        <w:rPr>
          <w:sz w:val="20"/>
          <w:szCs w:val="20"/>
        </w:rPr>
      </w:pPr>
      <w:r w:rsidRPr="00DA7D53">
        <w:rPr>
          <w:sz w:val="20"/>
          <w:szCs w:val="20"/>
        </w:rPr>
        <w:t xml:space="preserve">Formato da Subseção </w:t>
      </w:r>
    </w:p>
    <w:p w14:paraId="403FF807" w14:textId="77777777" w:rsidR="00DA7D53" w:rsidRPr="00397B40" w:rsidRDefault="00DA7D53" w:rsidP="00DA7D53">
      <w:pPr>
        <w:ind w:firstLine="720"/>
        <w:jc w:val="both"/>
      </w:pPr>
      <w:r>
        <w:t xml:space="preserve">Para os títulos das subseções utilize fonte Arial tamanho 10 em negrito. O espaçamento antes deve ser de 18 </w:t>
      </w:r>
      <w:proofErr w:type="spellStart"/>
      <w:r>
        <w:t>pt</w:t>
      </w:r>
      <w:proofErr w:type="spellEnd"/>
      <w:r>
        <w:t xml:space="preserve"> e depois de 6 </w:t>
      </w:r>
      <w:proofErr w:type="spellStart"/>
      <w:r>
        <w:t>pt</w:t>
      </w:r>
      <w:proofErr w:type="spellEnd"/>
      <w:r>
        <w:t xml:space="preserve">. O espaçamento é simples, à esquerda sem recuo. </w:t>
      </w:r>
    </w:p>
    <w:p w14:paraId="66F6A9AF" w14:textId="1031A6E1" w:rsidR="00254E8B" w:rsidRDefault="00254E8B" w:rsidP="00254E8B">
      <w:pPr>
        <w:pStyle w:val="Ttulo2"/>
      </w:pPr>
      <w:r>
        <w:t xml:space="preserve">Citação de Referências </w:t>
      </w:r>
    </w:p>
    <w:p w14:paraId="66B977C0" w14:textId="41DFC124" w:rsidR="00254E8B" w:rsidRDefault="00254E8B" w:rsidP="00254E8B">
      <w:pPr>
        <w:ind w:firstLine="720"/>
        <w:jc w:val="both"/>
      </w:pPr>
      <w:bookmarkStart w:id="10" w:name="_Hlk47382871"/>
      <w:r>
        <w:t xml:space="preserve">Ao usar uma fonte seja ela um livro, um artigo científico, um </w:t>
      </w:r>
      <w:proofErr w:type="spellStart"/>
      <w:r w:rsidR="00552897">
        <w:rPr>
          <w:i/>
          <w:iCs/>
        </w:rPr>
        <w:t>w</w:t>
      </w:r>
      <w:r w:rsidRPr="004F1436">
        <w:rPr>
          <w:i/>
          <w:iCs/>
        </w:rPr>
        <w:t>hite</w:t>
      </w:r>
      <w:proofErr w:type="spellEnd"/>
      <w:r w:rsidRPr="004F1436">
        <w:rPr>
          <w:i/>
          <w:iCs/>
        </w:rPr>
        <w:t xml:space="preserve"> </w:t>
      </w:r>
      <w:proofErr w:type="spellStart"/>
      <w:r w:rsidRPr="004F1436">
        <w:rPr>
          <w:i/>
          <w:iCs/>
        </w:rPr>
        <w:t>paper</w:t>
      </w:r>
      <w:proofErr w:type="spellEnd"/>
      <w:r>
        <w:t>, um</w:t>
      </w:r>
      <w:r w:rsidR="004F1436">
        <w:t xml:space="preserve"> </w:t>
      </w:r>
      <w:r>
        <w:t>CD, um panf</w:t>
      </w:r>
      <w:r w:rsidR="00552897">
        <w:t>l</w:t>
      </w:r>
      <w:r>
        <w:t>eto ou qualquer outra forma de publica</w:t>
      </w:r>
      <w:r w:rsidR="00552897">
        <w:t>ção</w:t>
      </w:r>
      <w:r>
        <w:t xml:space="preserve">, deve-se ter o cuidado para não “roubar” o material de outra pessoa. </w:t>
      </w:r>
      <w:r w:rsidR="00552897">
        <w:t>A</w:t>
      </w:r>
      <w:r>
        <w:t xml:space="preserve"> forma legal</w:t>
      </w:r>
      <w:r w:rsidR="00552897">
        <w:t>mente reconhecida</w:t>
      </w:r>
      <w:r>
        <w:t xml:space="preserve"> de fazer referência ao que outra pessoa </w:t>
      </w:r>
      <w:r w:rsidR="00552897">
        <w:t xml:space="preserve">publicou em </w:t>
      </w:r>
      <w:r>
        <w:t xml:space="preserve">um artigo científico são as citações. </w:t>
      </w:r>
      <w:r w:rsidR="00552897">
        <w:t>A citação</w:t>
      </w:r>
      <w:r>
        <w:t xml:space="preserve"> pode ser:</w:t>
      </w:r>
      <w:r w:rsidR="00C30DDD">
        <w:t xml:space="preserve"> </w:t>
      </w:r>
      <w:r w:rsidR="00C30DDD" w:rsidRPr="00C30DDD">
        <w:rPr>
          <w:vertAlign w:val="superscript"/>
        </w:rPr>
        <w:t>(4)</w:t>
      </w:r>
    </w:p>
    <w:p w14:paraId="74F26E67" w14:textId="6A65FF82" w:rsidR="00254E8B" w:rsidRPr="00254E8B" w:rsidRDefault="00254E8B" w:rsidP="00254E8B">
      <w:pPr>
        <w:pStyle w:val="PargrafodaLista"/>
        <w:numPr>
          <w:ilvl w:val="1"/>
          <w:numId w:val="9"/>
        </w:numPr>
        <w:jc w:val="both"/>
        <w:rPr>
          <w:color w:val="000000"/>
        </w:rPr>
      </w:pPr>
      <w:r>
        <w:t xml:space="preserve">Formal, direta ou transcrição – é a citação onde se transcreve tudo do autor consultado, palavra por palavra. Se for </w:t>
      </w:r>
      <w:r w:rsidR="00552897">
        <w:t xml:space="preserve">de </w:t>
      </w:r>
      <w:r>
        <w:t xml:space="preserve">até </w:t>
      </w:r>
      <w:r w:rsidR="00552897">
        <w:t>três</w:t>
      </w:r>
      <w:r>
        <w:t xml:space="preserve"> linhas, usar aspas. Se for </w:t>
      </w:r>
      <w:r w:rsidR="00552897">
        <w:t xml:space="preserve">de </w:t>
      </w:r>
      <w:r>
        <w:t xml:space="preserve">mais </w:t>
      </w:r>
      <w:r w:rsidR="00552897">
        <w:t>qu</w:t>
      </w:r>
      <w:r>
        <w:t xml:space="preserve">e </w:t>
      </w:r>
      <w:r w:rsidR="00552897">
        <w:t>três</w:t>
      </w:r>
      <w:r>
        <w:t xml:space="preserve"> linhas, utiliza-se uma fonte menor (tamanho 10), </w:t>
      </w:r>
      <w:r w:rsidR="004F1436">
        <w:t xml:space="preserve">com recuo de 4 cm e </w:t>
      </w:r>
      <w:r>
        <w:t>espaçamento simples</w:t>
      </w:r>
      <w:r w:rsidR="004F1436">
        <w:t xml:space="preserve">, </w:t>
      </w:r>
      <w:r>
        <w:t>justificado.</w:t>
      </w:r>
    </w:p>
    <w:p w14:paraId="5B507F28" w14:textId="6C075D52" w:rsidR="00254E8B" w:rsidRPr="00254E8B" w:rsidRDefault="00254E8B" w:rsidP="00254E8B">
      <w:pPr>
        <w:pStyle w:val="PargrafodaLista"/>
        <w:numPr>
          <w:ilvl w:val="1"/>
          <w:numId w:val="9"/>
        </w:numPr>
        <w:jc w:val="both"/>
        <w:rPr>
          <w:color w:val="000000"/>
        </w:rPr>
      </w:pPr>
      <w:r>
        <w:t>Indireta ou paráfrase – quando se escreve a ideia do(s) autor(es) consultado(s) com as suas próprias palavras.</w:t>
      </w:r>
    </w:p>
    <w:p w14:paraId="7193FB03" w14:textId="7BE14B2C" w:rsidR="00254E8B" w:rsidRPr="00254E8B" w:rsidRDefault="00254E8B" w:rsidP="00254E8B">
      <w:pPr>
        <w:pStyle w:val="PargrafodaLista"/>
        <w:numPr>
          <w:ilvl w:val="1"/>
          <w:numId w:val="9"/>
        </w:numPr>
        <w:jc w:val="both"/>
        <w:rPr>
          <w:color w:val="000000"/>
        </w:rPr>
      </w:pPr>
      <w:r>
        <w:t xml:space="preserve">Citação de citação – quando os autores não possuem acesso </w:t>
      </w:r>
      <w:r w:rsidR="00552897">
        <w:t>à</w:t>
      </w:r>
      <w:r>
        <w:t xml:space="preserve"> fonte original. Um determinado autor é mencionado pelo fato de t</w:t>
      </w:r>
      <w:r w:rsidR="00552897">
        <w:t>er sido</w:t>
      </w:r>
      <w:r>
        <w:t xml:space="preserve"> encontrado numa refe</w:t>
      </w:r>
      <w:r w:rsidR="004F1436">
        <w:t xml:space="preserve">rência. Utiliza-se a expressão </w:t>
      </w:r>
      <w:r w:rsidR="004F1436" w:rsidRPr="004F1436">
        <w:rPr>
          <w:i/>
          <w:iCs/>
        </w:rPr>
        <w:t>apud</w:t>
      </w:r>
      <w:r w:rsidR="004F1436">
        <w:t xml:space="preserve"> para indicar “citado por”.</w:t>
      </w:r>
    </w:p>
    <w:p w14:paraId="022A23CF" w14:textId="1AA89727" w:rsidR="00450945" w:rsidRDefault="004F1436" w:rsidP="00450945">
      <w:pPr>
        <w:ind w:firstLine="720"/>
        <w:jc w:val="both"/>
        <w:rPr>
          <w:rFonts w:eastAsia="Times New Roman"/>
          <w:b/>
          <w:color w:val="111111"/>
        </w:rPr>
      </w:pPr>
      <w:bookmarkStart w:id="11" w:name="_Hlk46792745"/>
      <w:bookmarkStart w:id="12" w:name="_Hlk47382771"/>
      <w:bookmarkEnd w:id="10"/>
      <w:r w:rsidRPr="004F1436">
        <w:t>O estilo adotado para a apresentação de referências bibliográfica  é o Vancouver</w:t>
      </w:r>
      <w:r>
        <w:rPr>
          <w:rFonts w:ascii="Times New Roman" w:eastAsia="Times New Roman" w:hAnsi="Times New Roman" w:cs="Times New Roman"/>
          <w:color w:val="111111"/>
        </w:rPr>
        <w:t xml:space="preserve"> </w:t>
      </w:r>
      <w:r w:rsidRPr="004F1436">
        <w:rPr>
          <w:rFonts w:eastAsia="Times New Roman"/>
          <w:color w:val="111111"/>
        </w:rPr>
        <w:t>(</w:t>
      </w:r>
      <w:hyperlink r:id="rId11" w:history="1">
        <w:r w:rsidRPr="004F1436">
          <w:rPr>
            <w:rStyle w:val="Hyperlink"/>
            <w:rFonts w:eastAsia="Times New Roman"/>
          </w:rPr>
          <w:t>http://www.nlm.nih.gov/bsd/uniform_requirements.html</w:t>
        </w:r>
      </w:hyperlink>
      <w:r w:rsidRPr="004F1436">
        <w:rPr>
          <w:rFonts w:eastAsia="Times New Roman"/>
          <w:color w:val="111111"/>
        </w:rPr>
        <w:t xml:space="preserve">). </w:t>
      </w:r>
      <w:bookmarkEnd w:id="11"/>
      <w:r w:rsidRPr="004F1436">
        <w:rPr>
          <w:rFonts w:eastAsia="Times New Roman"/>
          <w:color w:val="111111"/>
        </w:rPr>
        <w:t xml:space="preserve">Vale ressaltar que o estilo Vancouver deve ser aplicado no mesmo idioma </w:t>
      </w:r>
      <w:r w:rsidR="00552897">
        <w:rPr>
          <w:rFonts w:eastAsia="Times New Roman"/>
          <w:color w:val="111111"/>
        </w:rPr>
        <w:t xml:space="preserve">que o </w:t>
      </w:r>
      <w:r w:rsidRPr="004F1436">
        <w:rPr>
          <w:rFonts w:eastAsia="Times New Roman"/>
          <w:color w:val="111111"/>
        </w:rPr>
        <w:t xml:space="preserve">do conteúdo citado na referência em questão. Abreviaturas para revistas são aquelas usadas no </w:t>
      </w:r>
      <w:proofErr w:type="spellStart"/>
      <w:r w:rsidRPr="004F1436">
        <w:rPr>
          <w:rFonts w:eastAsia="Times New Roman"/>
          <w:color w:val="111111"/>
        </w:rPr>
        <w:t>MeSH</w:t>
      </w:r>
      <w:proofErr w:type="spellEnd"/>
      <w:r w:rsidRPr="004F1436">
        <w:rPr>
          <w:rFonts w:eastAsia="Times New Roman"/>
          <w:color w:val="111111"/>
        </w:rPr>
        <w:t xml:space="preserve"> (</w:t>
      </w:r>
      <w:hyperlink r:id="rId12">
        <w:r w:rsidRPr="004F1436">
          <w:rPr>
            <w:rFonts w:eastAsia="Times New Roman"/>
            <w:color w:val="337755"/>
            <w:u w:val="single"/>
          </w:rPr>
          <w:t>http://www.nlm.nih.gov/mesh</w:t>
        </w:r>
      </w:hyperlink>
      <w:r w:rsidRPr="004F1436">
        <w:rPr>
          <w:rFonts w:eastAsia="Times New Roman"/>
          <w:color w:val="111111"/>
        </w:rPr>
        <w:t xml:space="preserve">), publicadas pela U.S </w:t>
      </w:r>
      <w:proofErr w:type="spellStart"/>
      <w:r w:rsidRPr="004F1436">
        <w:rPr>
          <w:rFonts w:eastAsia="Times New Roman"/>
          <w:color w:val="111111"/>
        </w:rPr>
        <w:t>National</w:t>
      </w:r>
      <w:proofErr w:type="spellEnd"/>
      <w:r w:rsidRPr="004F1436">
        <w:rPr>
          <w:rFonts w:eastAsia="Times New Roman"/>
          <w:color w:val="111111"/>
        </w:rPr>
        <w:t xml:space="preserve"> Library </w:t>
      </w:r>
      <w:proofErr w:type="spellStart"/>
      <w:r w:rsidRPr="004F1436">
        <w:rPr>
          <w:rFonts w:eastAsia="Times New Roman"/>
          <w:color w:val="111111"/>
        </w:rPr>
        <w:t>of</w:t>
      </w:r>
      <w:proofErr w:type="spellEnd"/>
      <w:r w:rsidRPr="004F1436">
        <w:rPr>
          <w:rFonts w:eastAsia="Times New Roman"/>
          <w:color w:val="111111"/>
        </w:rPr>
        <w:t xml:space="preserve"> Medicine. </w:t>
      </w:r>
      <w:bookmarkEnd w:id="12"/>
      <w:r w:rsidRPr="004F1436">
        <w:rPr>
          <w:rFonts w:eastAsia="Times New Roman"/>
          <w:color w:val="111111"/>
        </w:rPr>
        <w:t>Se possível e pertinente, recomenda</w:t>
      </w:r>
      <w:r w:rsidR="00552897">
        <w:rPr>
          <w:rFonts w:eastAsia="Times New Roman"/>
          <w:color w:val="111111"/>
        </w:rPr>
        <w:t>m</w:t>
      </w:r>
      <w:r w:rsidRPr="004F1436">
        <w:rPr>
          <w:rFonts w:eastAsia="Times New Roman"/>
          <w:color w:val="111111"/>
        </w:rPr>
        <w:t>-se citações a artigos do </w:t>
      </w:r>
      <w:r w:rsidRPr="004F1436">
        <w:rPr>
          <w:rFonts w:eastAsia="Times New Roman"/>
          <w:b/>
          <w:color w:val="111111"/>
        </w:rPr>
        <w:t>J. Health Inform.</w:t>
      </w:r>
    </w:p>
    <w:p w14:paraId="1C5AC5E2" w14:textId="4829D14F" w:rsidR="0004466F" w:rsidRDefault="0004466F" w:rsidP="0004466F">
      <w:pPr>
        <w:pStyle w:val="Ttulo2"/>
      </w:pPr>
      <w:r>
        <w:lastRenderedPageBreak/>
        <w:t xml:space="preserve">Dados Suplementares </w:t>
      </w:r>
    </w:p>
    <w:p w14:paraId="40E43827" w14:textId="37B41A81" w:rsidR="0004466F" w:rsidRDefault="0004466F" w:rsidP="0004466F">
      <w:pPr>
        <w:spacing w:before="120" w:after="120"/>
        <w:jc w:val="both"/>
      </w:pPr>
      <w:r>
        <w:t xml:space="preserve">Material suplementar </w:t>
      </w:r>
      <w:r w:rsidR="0093694B">
        <w:t xml:space="preserve">que não couberem no artigo podem ser referenciados ao longo do texto para um endereço com acesso pela internet. </w:t>
      </w:r>
      <w:r w:rsidR="0093694B" w:rsidRPr="0093694B">
        <w:t xml:space="preserve">Os arquivos suplementares oferecem ao autor possibilidades adicionais de publicar aplicações de suporte (softwares), filmes, sequência de animações, arquivos de som, formulários e questionários. </w:t>
      </w:r>
      <w:r w:rsidR="0093694B">
        <w:t xml:space="preserve">Existem sites especializados em arquivamento de suplementos indicamos usá-los, um exemplo é o site: </w:t>
      </w:r>
      <w:hyperlink r:id="rId13" w:tgtFrame="_blank" w:history="1">
        <w:r w:rsidR="0093694B">
          <w:rPr>
            <w:rStyle w:val="Hyperlink"/>
          </w:rPr>
          <w:t>https://zenodo.org/</w:t>
        </w:r>
      </w:hyperlink>
    </w:p>
    <w:bookmarkEnd w:id="6"/>
    <w:p w14:paraId="5886AC2E" w14:textId="4999FC9D" w:rsidR="004F1436" w:rsidRPr="004F1436" w:rsidRDefault="004F1436" w:rsidP="004F1436">
      <w:pPr>
        <w:pStyle w:val="Ttulo2"/>
      </w:pPr>
      <w:r>
        <w:t>Figuras, Tabelas</w:t>
      </w:r>
      <w:r w:rsidR="00C50274">
        <w:t>, Quadro</w:t>
      </w:r>
      <w:r>
        <w:t xml:space="preserve"> e Gráficos </w:t>
      </w:r>
    </w:p>
    <w:p w14:paraId="03E89931" w14:textId="6CE4C893" w:rsidR="00CD6956" w:rsidRDefault="004F1436" w:rsidP="004F1436">
      <w:pPr>
        <w:ind w:firstLine="720"/>
        <w:jc w:val="both"/>
      </w:pPr>
      <w:r w:rsidRPr="004F1436">
        <w:t>As tabelas</w:t>
      </w:r>
      <w:r w:rsidR="00C50274">
        <w:t xml:space="preserve"> e quadros</w:t>
      </w:r>
      <w:r w:rsidRPr="004F1436">
        <w:t>, incluindo gráficos</w:t>
      </w:r>
      <w:r w:rsidR="00C50274">
        <w:t xml:space="preserve"> e figuras</w:t>
      </w:r>
      <w:r w:rsidRPr="004F1436">
        <w:t>, devem ser incluíd</w:t>
      </w:r>
      <w:r w:rsidR="00552897">
        <w:t>o</w:t>
      </w:r>
      <w:r w:rsidRPr="004F1436">
        <w:t xml:space="preserve">s no </w:t>
      </w:r>
      <w:r w:rsidR="00CD6956">
        <w:t>texto</w:t>
      </w:r>
      <w:r w:rsidRPr="004F1436">
        <w:t xml:space="preserve"> em seu local apropriado e devem ser limitad</w:t>
      </w:r>
      <w:r w:rsidR="00552897">
        <w:t>o</w:t>
      </w:r>
      <w:r w:rsidRPr="004F1436">
        <w:t xml:space="preserve">s a um total de </w:t>
      </w:r>
      <w:r>
        <w:t>10 (</w:t>
      </w:r>
      <w:r w:rsidRPr="004F1436">
        <w:t>dez</w:t>
      </w:r>
      <w:r>
        <w:t>)</w:t>
      </w:r>
      <w:r w:rsidRPr="004F1436">
        <w:t xml:space="preserve">.  </w:t>
      </w:r>
      <w:r w:rsidR="00CD6956">
        <w:t>F</w:t>
      </w:r>
      <w:r w:rsidR="00CD6956" w:rsidRPr="004F1436">
        <w:t>otografias, esquemas</w:t>
      </w:r>
      <w:r w:rsidR="00552897">
        <w:t xml:space="preserve"> e cópias de</w:t>
      </w:r>
      <w:r w:rsidR="00CD6956" w:rsidRPr="004F1436">
        <w:t xml:space="preserve"> telas de computador</w:t>
      </w:r>
      <w:r w:rsidR="00CD6956">
        <w:t xml:space="preserve"> são considerados figuras.</w:t>
      </w:r>
      <w:r w:rsidR="00CD6956" w:rsidRPr="004F1436">
        <w:t xml:space="preserve"> </w:t>
      </w:r>
      <w:r w:rsidR="003E0DDD">
        <w:t>Coloque a referência da fonte de suas figuras, tabelas e gráficos</w:t>
      </w:r>
      <w:r w:rsidR="00552897">
        <w:t>.</w:t>
      </w:r>
      <w:r w:rsidR="003E0DDD">
        <w:t xml:space="preserve"> </w:t>
      </w:r>
      <w:r w:rsidR="00552897">
        <w:t>S</w:t>
      </w:r>
      <w:r w:rsidR="003E0DDD">
        <w:t>e for</w:t>
      </w:r>
      <w:r w:rsidR="00552897">
        <w:t>em</w:t>
      </w:r>
      <w:r w:rsidR="003E0DDD">
        <w:t xml:space="preserve"> de sua autoria não é necessário referenciar. </w:t>
      </w:r>
      <w:r w:rsidRPr="004F1436">
        <w:t>As tabelas</w:t>
      </w:r>
      <w:r w:rsidR="00C50274">
        <w:t xml:space="preserve"> e quadros</w:t>
      </w:r>
      <w:r w:rsidRPr="004F1436">
        <w:t xml:space="preserve"> devem ser acompanhad</w:t>
      </w:r>
      <w:r w:rsidR="00552897">
        <w:t>o</w:t>
      </w:r>
      <w:r w:rsidRPr="004F1436">
        <w:t>s de cabeçalho e numerad</w:t>
      </w:r>
      <w:r w:rsidR="00552897">
        <w:t>o</w:t>
      </w:r>
      <w:r w:rsidRPr="004F1436">
        <w:t>s consecutivamente em algarismos arábicos</w:t>
      </w:r>
      <w:r w:rsidR="00CD6956">
        <w:t>. O título da tabela</w:t>
      </w:r>
      <w:r w:rsidR="00552897">
        <w:t xml:space="preserve"> ou </w:t>
      </w:r>
      <w:r w:rsidR="008B25FE">
        <w:t>quadro</w:t>
      </w:r>
      <w:r w:rsidR="00CD6956">
        <w:t xml:space="preserve"> se posiciona acima d</w:t>
      </w:r>
      <w:r w:rsidR="00552897">
        <w:t>o mesmo</w:t>
      </w:r>
      <w:r w:rsidR="00CD6956">
        <w:t>,</w:t>
      </w:r>
      <w:r>
        <w:t xml:space="preserve"> como aparece na </w:t>
      </w:r>
      <w:r w:rsidR="00CD6956">
        <w:t>tabela</w:t>
      </w:r>
      <w:r>
        <w:t xml:space="preserve"> 1</w:t>
      </w:r>
      <w:r w:rsidR="008B25FE">
        <w:t xml:space="preserve"> e quadro 2</w:t>
      </w:r>
      <w:r w:rsidRPr="004F1436">
        <w:t xml:space="preserve">. </w:t>
      </w:r>
    </w:p>
    <w:p w14:paraId="2C4B496B" w14:textId="77777777" w:rsidR="00046503" w:rsidRDefault="00046503" w:rsidP="00CD6956">
      <w:pPr>
        <w:widowControl w:val="0"/>
        <w:spacing w:line="240" w:lineRule="auto"/>
        <w:rPr>
          <w:b/>
          <w:sz w:val="22"/>
          <w:szCs w:val="22"/>
        </w:rPr>
      </w:pPr>
    </w:p>
    <w:p w14:paraId="465C21F5" w14:textId="3111E89D" w:rsidR="00CD6956" w:rsidRDefault="00CD6956" w:rsidP="00CD6956">
      <w:pPr>
        <w:widowControl w:val="0"/>
        <w:spacing w:line="240" w:lineRule="auto"/>
        <w:rPr>
          <w:sz w:val="22"/>
          <w:szCs w:val="22"/>
        </w:rPr>
      </w:pPr>
      <w:r>
        <w:rPr>
          <w:b/>
          <w:sz w:val="22"/>
          <w:szCs w:val="22"/>
        </w:rPr>
        <w:t xml:space="preserve">Tabela 1 </w:t>
      </w:r>
      <w:r w:rsidR="00046503">
        <w:rPr>
          <w:b/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BC35D3">
        <w:rPr>
          <w:sz w:val="22"/>
          <w:szCs w:val="22"/>
        </w:rPr>
        <w:t>Exemplo de uma tabela</w:t>
      </w:r>
      <w:r w:rsidR="00553CEB">
        <w:rPr>
          <w:sz w:val="22"/>
          <w:szCs w:val="22"/>
        </w:rPr>
        <w:t xml:space="preserve"> com destaque de cores</w:t>
      </w:r>
      <w:r w:rsidR="00BC35D3">
        <w:rPr>
          <w:sz w:val="22"/>
          <w:szCs w:val="22"/>
        </w:rPr>
        <w:t xml:space="preserve"> </w:t>
      </w:r>
      <w:r w:rsidR="003E0DDD" w:rsidRPr="003E0DDD">
        <w:rPr>
          <w:color w:val="000000"/>
          <w:sz w:val="22"/>
          <w:szCs w:val="22"/>
          <w:vertAlign w:val="superscript"/>
        </w:rPr>
        <w:t>(</w:t>
      </w:r>
      <w:r w:rsidR="00D00261">
        <w:rPr>
          <w:color w:val="000000"/>
          <w:sz w:val="22"/>
          <w:szCs w:val="22"/>
          <w:vertAlign w:val="superscript"/>
        </w:rPr>
        <w:t>5</w:t>
      </w:r>
      <w:r w:rsidR="003E0DDD" w:rsidRPr="003E0DDD">
        <w:rPr>
          <w:color w:val="000000"/>
          <w:sz w:val="22"/>
          <w:szCs w:val="22"/>
          <w:vertAlign w:val="superscript"/>
        </w:rPr>
        <w:t>)</w:t>
      </w:r>
      <w:r w:rsidR="00046503" w:rsidRPr="00046503">
        <w:rPr>
          <w:color w:val="000000"/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 </w:t>
      </w:r>
    </w:p>
    <w:p w14:paraId="4A19AFD0" w14:textId="567AA25E" w:rsidR="00046503" w:rsidRDefault="00046503" w:rsidP="00CD6956">
      <w:pPr>
        <w:widowControl w:val="0"/>
        <w:spacing w:line="240" w:lineRule="auto"/>
        <w:rPr>
          <w:sz w:val="22"/>
          <w:szCs w:val="22"/>
        </w:rPr>
      </w:pPr>
    </w:p>
    <w:tbl>
      <w:tblPr>
        <w:tblStyle w:val="SombreamentoClaro"/>
        <w:tblW w:w="0" w:type="auto"/>
        <w:tblLook w:val="04A0" w:firstRow="1" w:lastRow="0" w:firstColumn="1" w:lastColumn="0" w:noHBand="0" w:noVBand="1"/>
      </w:tblPr>
      <w:tblGrid>
        <w:gridCol w:w="1290"/>
        <w:gridCol w:w="1820"/>
        <w:gridCol w:w="1258"/>
        <w:gridCol w:w="1257"/>
        <w:gridCol w:w="1257"/>
        <w:gridCol w:w="1274"/>
        <w:gridCol w:w="1240"/>
      </w:tblGrid>
      <w:tr w:rsidR="00046503" w14:paraId="10C7A480" w14:textId="77777777" w:rsidTr="008B25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2BC79BBE" w14:textId="77777777" w:rsidR="00046503" w:rsidRPr="008B25FE" w:rsidRDefault="00046503" w:rsidP="009629E9">
            <w:pPr>
              <w:jc w:val="both"/>
              <w:rPr>
                <w:rFonts w:ascii="Arial" w:eastAsia="Times New Roman" w:hAnsi="Arial" w:cs="Arial"/>
                <w:szCs w:val="24"/>
              </w:rPr>
            </w:pPr>
            <w:r w:rsidRPr="008B25FE">
              <w:rPr>
                <w:rFonts w:ascii="Arial" w:eastAsia="Times New Roman" w:hAnsi="Arial" w:cs="Arial"/>
                <w:szCs w:val="24"/>
              </w:rPr>
              <w:t>Médico</w:t>
            </w:r>
          </w:p>
        </w:tc>
        <w:tc>
          <w:tcPr>
            <w:tcW w:w="1820" w:type="dxa"/>
          </w:tcPr>
          <w:p w14:paraId="23AE98E0" w14:textId="77777777" w:rsidR="00046503" w:rsidRPr="008B25FE" w:rsidRDefault="00046503" w:rsidP="009629E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24"/>
              </w:rPr>
            </w:pPr>
            <w:r w:rsidRPr="008B25FE">
              <w:rPr>
                <w:rFonts w:ascii="Arial" w:eastAsia="Times New Roman" w:hAnsi="Arial" w:cs="Arial"/>
                <w:szCs w:val="24"/>
              </w:rPr>
              <w:t>Especialidade</w:t>
            </w:r>
          </w:p>
        </w:tc>
        <w:tc>
          <w:tcPr>
            <w:tcW w:w="1258" w:type="dxa"/>
          </w:tcPr>
          <w:p w14:paraId="7C2B7C79" w14:textId="77777777" w:rsidR="00046503" w:rsidRPr="008B25FE" w:rsidRDefault="00046503" w:rsidP="009629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24"/>
              </w:rPr>
            </w:pPr>
            <w:r w:rsidRPr="008B25FE">
              <w:rPr>
                <w:rFonts w:ascii="Arial" w:eastAsia="Times New Roman" w:hAnsi="Arial" w:cs="Arial"/>
                <w:szCs w:val="24"/>
              </w:rPr>
              <w:t>2013 Q2</w:t>
            </w:r>
          </w:p>
        </w:tc>
        <w:tc>
          <w:tcPr>
            <w:tcW w:w="1257" w:type="dxa"/>
          </w:tcPr>
          <w:p w14:paraId="2B532984" w14:textId="77777777" w:rsidR="00046503" w:rsidRPr="008B25FE" w:rsidRDefault="00046503" w:rsidP="009629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24"/>
              </w:rPr>
            </w:pPr>
            <w:r w:rsidRPr="008B25FE">
              <w:rPr>
                <w:rFonts w:ascii="Arial" w:eastAsia="Times New Roman" w:hAnsi="Arial" w:cs="Arial"/>
                <w:szCs w:val="24"/>
              </w:rPr>
              <w:t>2013 Q3</w:t>
            </w:r>
          </w:p>
        </w:tc>
        <w:tc>
          <w:tcPr>
            <w:tcW w:w="1257" w:type="dxa"/>
          </w:tcPr>
          <w:p w14:paraId="306C74A9" w14:textId="77777777" w:rsidR="00046503" w:rsidRPr="008B25FE" w:rsidRDefault="00046503" w:rsidP="009629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24"/>
              </w:rPr>
            </w:pPr>
            <w:r w:rsidRPr="008B25FE">
              <w:rPr>
                <w:rFonts w:ascii="Arial" w:eastAsia="Times New Roman" w:hAnsi="Arial" w:cs="Arial"/>
                <w:szCs w:val="24"/>
              </w:rPr>
              <w:t>2013 Q4</w:t>
            </w:r>
          </w:p>
        </w:tc>
        <w:tc>
          <w:tcPr>
            <w:tcW w:w="1274" w:type="dxa"/>
          </w:tcPr>
          <w:p w14:paraId="4BC44AB7" w14:textId="77777777" w:rsidR="00046503" w:rsidRPr="008B25FE" w:rsidRDefault="00046503" w:rsidP="009629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24"/>
              </w:rPr>
            </w:pPr>
            <w:r w:rsidRPr="008B25FE">
              <w:rPr>
                <w:rFonts w:ascii="Arial" w:eastAsia="Times New Roman" w:hAnsi="Arial" w:cs="Arial"/>
                <w:szCs w:val="24"/>
              </w:rPr>
              <w:t>2014 Q1</w:t>
            </w:r>
          </w:p>
        </w:tc>
        <w:tc>
          <w:tcPr>
            <w:tcW w:w="1240" w:type="dxa"/>
          </w:tcPr>
          <w:p w14:paraId="447327B8" w14:textId="77777777" w:rsidR="00046503" w:rsidRPr="008B25FE" w:rsidRDefault="00046503" w:rsidP="009629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24"/>
              </w:rPr>
            </w:pPr>
            <w:r w:rsidRPr="008B25FE">
              <w:rPr>
                <w:rFonts w:ascii="Arial" w:eastAsia="Times New Roman" w:hAnsi="Arial" w:cs="Arial"/>
                <w:szCs w:val="24"/>
              </w:rPr>
              <w:t>2014 Q2</w:t>
            </w:r>
          </w:p>
        </w:tc>
      </w:tr>
      <w:tr w:rsidR="00046503" w14:paraId="168511DC" w14:textId="77777777" w:rsidTr="008B2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72B03812" w14:textId="77777777" w:rsidR="00046503" w:rsidRPr="00A50242" w:rsidRDefault="00046503" w:rsidP="009629E9">
            <w:pPr>
              <w:jc w:val="both"/>
              <w:rPr>
                <w:rFonts w:ascii="Arial" w:eastAsia="Times New Roman" w:hAnsi="Arial" w:cs="Arial"/>
                <w:i/>
              </w:rPr>
            </w:pPr>
            <w:r w:rsidRPr="00A50242">
              <w:rPr>
                <w:rFonts w:ascii="Arial" w:eastAsia="Times New Roman" w:hAnsi="Arial" w:cs="Arial"/>
                <w:i/>
              </w:rPr>
              <w:t>M</w:t>
            </w:r>
            <w:r w:rsidRPr="00A50242">
              <w:rPr>
                <w:rFonts w:ascii="Arial" w:eastAsia="Times New Roman" w:hAnsi="Arial" w:cs="Arial"/>
                <w:i/>
                <w:kern w:val="24"/>
                <w:vertAlign w:val="subscript"/>
              </w:rPr>
              <w:t>sp</w:t>
            </w:r>
            <w:r w:rsidRPr="00A50242">
              <w:rPr>
                <w:rFonts w:ascii="Arial" w:eastAsia="Times New Roman" w:hAnsi="Arial" w:cs="Arial"/>
                <w:i/>
              </w:rPr>
              <w:t>164</w:t>
            </w:r>
          </w:p>
        </w:tc>
        <w:tc>
          <w:tcPr>
            <w:tcW w:w="1820" w:type="dxa"/>
          </w:tcPr>
          <w:p w14:paraId="6D640C16" w14:textId="77777777" w:rsidR="00046503" w:rsidRDefault="00046503" w:rsidP="0096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-</w:t>
            </w:r>
          </w:p>
        </w:tc>
        <w:tc>
          <w:tcPr>
            <w:tcW w:w="1258" w:type="dxa"/>
          </w:tcPr>
          <w:p w14:paraId="3230AA72" w14:textId="77777777" w:rsidR="00046503" w:rsidRDefault="00046503" w:rsidP="0096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1257" w:type="dxa"/>
          </w:tcPr>
          <w:p w14:paraId="10079409" w14:textId="77777777" w:rsidR="00046503" w:rsidRDefault="00046503" w:rsidP="0096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1257" w:type="dxa"/>
          </w:tcPr>
          <w:p w14:paraId="0DC6CEBA" w14:textId="77777777" w:rsidR="00046503" w:rsidRDefault="00046503" w:rsidP="0096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</w:t>
            </w:r>
          </w:p>
        </w:tc>
        <w:tc>
          <w:tcPr>
            <w:tcW w:w="1274" w:type="dxa"/>
          </w:tcPr>
          <w:p w14:paraId="1EF5648D" w14:textId="77777777" w:rsidR="00046503" w:rsidRDefault="00046503" w:rsidP="0096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1240" w:type="dxa"/>
          </w:tcPr>
          <w:p w14:paraId="471F4ACA" w14:textId="77777777" w:rsidR="00046503" w:rsidRDefault="00046503" w:rsidP="0096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</w:t>
            </w:r>
          </w:p>
        </w:tc>
      </w:tr>
      <w:tr w:rsidR="00046503" w14:paraId="451BC843" w14:textId="77777777" w:rsidTr="008B25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0A0ADCAC" w14:textId="77777777" w:rsidR="00046503" w:rsidRPr="00A50242" w:rsidRDefault="00046503" w:rsidP="009629E9">
            <w:pPr>
              <w:jc w:val="both"/>
              <w:rPr>
                <w:rFonts w:ascii="Arial" w:eastAsia="Times New Roman" w:hAnsi="Arial" w:cs="Arial"/>
                <w:i/>
              </w:rPr>
            </w:pPr>
            <w:r w:rsidRPr="00A50242">
              <w:rPr>
                <w:rFonts w:ascii="Arial" w:eastAsia="Times New Roman" w:hAnsi="Arial" w:cs="Arial"/>
                <w:i/>
              </w:rPr>
              <w:t>M</w:t>
            </w:r>
            <w:r w:rsidRPr="00A50242">
              <w:rPr>
                <w:rFonts w:ascii="Arial" w:eastAsia="Times New Roman" w:hAnsi="Arial" w:cs="Arial"/>
                <w:i/>
                <w:kern w:val="24"/>
                <w:vertAlign w:val="subscript"/>
              </w:rPr>
              <w:t>sp</w:t>
            </w:r>
            <w:r w:rsidRPr="00A50242">
              <w:rPr>
                <w:rFonts w:ascii="Arial" w:eastAsia="Times New Roman" w:hAnsi="Arial" w:cs="Arial"/>
                <w:i/>
              </w:rPr>
              <w:t>142</w:t>
            </w:r>
          </w:p>
        </w:tc>
        <w:tc>
          <w:tcPr>
            <w:tcW w:w="1820" w:type="dxa"/>
          </w:tcPr>
          <w:p w14:paraId="5DC06B5A" w14:textId="77777777" w:rsidR="00046503" w:rsidRDefault="00046503" w:rsidP="0096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-</w:t>
            </w:r>
          </w:p>
        </w:tc>
        <w:tc>
          <w:tcPr>
            <w:tcW w:w="1258" w:type="dxa"/>
          </w:tcPr>
          <w:p w14:paraId="39E356BA" w14:textId="77777777" w:rsidR="00046503" w:rsidRDefault="00046503" w:rsidP="0096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1257" w:type="dxa"/>
          </w:tcPr>
          <w:p w14:paraId="61830126" w14:textId="77777777" w:rsidR="00046503" w:rsidRDefault="00046503" w:rsidP="0096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1257" w:type="dxa"/>
          </w:tcPr>
          <w:p w14:paraId="79CFF800" w14:textId="77777777" w:rsidR="00046503" w:rsidRDefault="00046503" w:rsidP="0096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1274" w:type="dxa"/>
          </w:tcPr>
          <w:p w14:paraId="3A6A191A" w14:textId="77777777" w:rsidR="00046503" w:rsidRDefault="00046503" w:rsidP="0096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1240" w:type="dxa"/>
          </w:tcPr>
          <w:p w14:paraId="1351D317" w14:textId="77777777" w:rsidR="00046503" w:rsidRDefault="00046503" w:rsidP="0096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</w:tr>
      <w:tr w:rsidR="00046503" w14:paraId="12DD2D1F" w14:textId="77777777" w:rsidTr="008B2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55DE80F0" w14:textId="77777777" w:rsidR="00046503" w:rsidRPr="00A50242" w:rsidRDefault="00046503" w:rsidP="009629E9">
            <w:pPr>
              <w:jc w:val="both"/>
              <w:rPr>
                <w:rFonts w:ascii="Arial" w:eastAsia="Times New Roman" w:hAnsi="Arial" w:cs="Arial"/>
                <w:i/>
              </w:rPr>
            </w:pPr>
            <w:r w:rsidRPr="00A50242">
              <w:rPr>
                <w:rFonts w:ascii="Arial" w:eastAsia="Times New Roman" w:hAnsi="Arial" w:cs="Arial"/>
                <w:i/>
              </w:rPr>
              <w:t>M</w:t>
            </w:r>
            <w:r w:rsidRPr="00A50242">
              <w:rPr>
                <w:rFonts w:ascii="Arial" w:eastAsia="Times New Roman" w:hAnsi="Arial" w:cs="Arial"/>
                <w:i/>
                <w:kern w:val="24"/>
                <w:vertAlign w:val="subscript"/>
              </w:rPr>
              <w:t>sp</w:t>
            </w:r>
            <w:r w:rsidRPr="00A50242">
              <w:rPr>
                <w:rFonts w:ascii="Arial" w:eastAsia="Times New Roman" w:hAnsi="Arial" w:cs="Arial"/>
                <w:i/>
              </w:rPr>
              <w:t>242</w:t>
            </w:r>
          </w:p>
        </w:tc>
        <w:tc>
          <w:tcPr>
            <w:tcW w:w="1820" w:type="dxa"/>
          </w:tcPr>
          <w:p w14:paraId="540565C8" w14:textId="77777777" w:rsidR="00046503" w:rsidRDefault="00046503" w:rsidP="009629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Nefrologia</w:t>
            </w:r>
          </w:p>
        </w:tc>
        <w:tc>
          <w:tcPr>
            <w:tcW w:w="1258" w:type="dxa"/>
          </w:tcPr>
          <w:p w14:paraId="6E1E8764" w14:textId="77777777" w:rsidR="00046503" w:rsidRDefault="00046503" w:rsidP="0096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1257" w:type="dxa"/>
          </w:tcPr>
          <w:p w14:paraId="243CEA16" w14:textId="77777777" w:rsidR="00046503" w:rsidRDefault="00046503" w:rsidP="0096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1257" w:type="dxa"/>
          </w:tcPr>
          <w:p w14:paraId="4FED110D" w14:textId="77777777" w:rsidR="00046503" w:rsidRDefault="00046503" w:rsidP="0096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1274" w:type="dxa"/>
          </w:tcPr>
          <w:p w14:paraId="54B40F5D" w14:textId="77777777" w:rsidR="00046503" w:rsidRDefault="00046503" w:rsidP="0096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</w:t>
            </w:r>
          </w:p>
        </w:tc>
        <w:tc>
          <w:tcPr>
            <w:tcW w:w="1240" w:type="dxa"/>
          </w:tcPr>
          <w:p w14:paraId="1ABE555A" w14:textId="77777777" w:rsidR="00046503" w:rsidRDefault="00046503" w:rsidP="0096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</w:t>
            </w:r>
          </w:p>
        </w:tc>
      </w:tr>
      <w:tr w:rsidR="00046503" w14:paraId="0B7CF91F" w14:textId="77777777" w:rsidTr="008B25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4A18C66B" w14:textId="77777777" w:rsidR="00046503" w:rsidRPr="00A50242" w:rsidRDefault="00046503" w:rsidP="009629E9">
            <w:pPr>
              <w:jc w:val="both"/>
              <w:rPr>
                <w:rFonts w:ascii="Arial" w:eastAsia="Times New Roman" w:hAnsi="Arial" w:cs="Arial"/>
                <w:i/>
              </w:rPr>
            </w:pPr>
            <w:r w:rsidRPr="00A50242">
              <w:rPr>
                <w:rFonts w:ascii="Arial" w:eastAsia="Times New Roman" w:hAnsi="Arial" w:cs="Arial"/>
                <w:i/>
              </w:rPr>
              <w:t>M</w:t>
            </w:r>
            <w:r w:rsidRPr="00A50242">
              <w:rPr>
                <w:rFonts w:ascii="Arial" w:eastAsia="Times New Roman" w:hAnsi="Arial" w:cs="Arial"/>
                <w:i/>
                <w:kern w:val="24"/>
                <w:vertAlign w:val="subscript"/>
              </w:rPr>
              <w:t>sp</w:t>
            </w:r>
            <w:r w:rsidRPr="00A50242">
              <w:rPr>
                <w:rFonts w:ascii="Arial" w:eastAsia="Times New Roman" w:hAnsi="Arial" w:cs="Arial"/>
                <w:i/>
              </w:rPr>
              <w:t>243</w:t>
            </w:r>
          </w:p>
        </w:tc>
        <w:tc>
          <w:tcPr>
            <w:tcW w:w="1820" w:type="dxa"/>
          </w:tcPr>
          <w:p w14:paraId="3380CDA4" w14:textId="77777777" w:rsidR="00046503" w:rsidRDefault="00046503" w:rsidP="00962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Ortopedia e Traumatologia</w:t>
            </w:r>
          </w:p>
        </w:tc>
        <w:tc>
          <w:tcPr>
            <w:tcW w:w="1258" w:type="dxa"/>
          </w:tcPr>
          <w:p w14:paraId="6F5DCD17" w14:textId="77777777" w:rsidR="00046503" w:rsidRDefault="00046503" w:rsidP="0096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</w:t>
            </w:r>
          </w:p>
        </w:tc>
        <w:tc>
          <w:tcPr>
            <w:tcW w:w="1257" w:type="dxa"/>
          </w:tcPr>
          <w:p w14:paraId="7C91D440" w14:textId="77777777" w:rsidR="00046503" w:rsidRDefault="00046503" w:rsidP="0096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1257" w:type="dxa"/>
          </w:tcPr>
          <w:p w14:paraId="0188A6D8" w14:textId="77777777" w:rsidR="00046503" w:rsidRDefault="00046503" w:rsidP="0096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1274" w:type="dxa"/>
          </w:tcPr>
          <w:p w14:paraId="72756F3A" w14:textId="77777777" w:rsidR="00046503" w:rsidRDefault="00046503" w:rsidP="0096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</w:t>
            </w:r>
          </w:p>
        </w:tc>
        <w:tc>
          <w:tcPr>
            <w:tcW w:w="1240" w:type="dxa"/>
          </w:tcPr>
          <w:p w14:paraId="1E38FE35" w14:textId="77777777" w:rsidR="00046503" w:rsidRDefault="00046503" w:rsidP="0096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</w:t>
            </w:r>
          </w:p>
        </w:tc>
      </w:tr>
      <w:tr w:rsidR="00046503" w14:paraId="6FE458FE" w14:textId="77777777" w:rsidTr="008B2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546DC0C6" w14:textId="77777777" w:rsidR="00046503" w:rsidRPr="00A50242" w:rsidRDefault="00046503" w:rsidP="009629E9">
            <w:pPr>
              <w:jc w:val="both"/>
              <w:rPr>
                <w:rFonts w:ascii="Arial" w:eastAsia="Times New Roman" w:hAnsi="Arial" w:cs="Arial"/>
                <w:i/>
              </w:rPr>
            </w:pPr>
            <w:r w:rsidRPr="00A50242">
              <w:rPr>
                <w:rFonts w:ascii="Arial" w:eastAsia="Times New Roman" w:hAnsi="Arial" w:cs="Arial"/>
                <w:i/>
              </w:rPr>
              <w:t>M</w:t>
            </w:r>
            <w:r w:rsidRPr="00A50242">
              <w:rPr>
                <w:rFonts w:ascii="Arial" w:eastAsia="Times New Roman" w:hAnsi="Arial" w:cs="Arial"/>
                <w:i/>
                <w:kern w:val="24"/>
                <w:vertAlign w:val="subscript"/>
              </w:rPr>
              <w:t>sp</w:t>
            </w:r>
            <w:r w:rsidRPr="00A50242">
              <w:rPr>
                <w:rFonts w:ascii="Arial" w:eastAsia="Times New Roman" w:hAnsi="Arial" w:cs="Arial"/>
                <w:i/>
              </w:rPr>
              <w:t>140</w:t>
            </w:r>
          </w:p>
        </w:tc>
        <w:tc>
          <w:tcPr>
            <w:tcW w:w="1820" w:type="dxa"/>
          </w:tcPr>
          <w:p w14:paraId="118953B5" w14:textId="77777777" w:rsidR="00046503" w:rsidRDefault="00046503" w:rsidP="0096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-</w:t>
            </w:r>
          </w:p>
        </w:tc>
        <w:tc>
          <w:tcPr>
            <w:tcW w:w="1258" w:type="dxa"/>
          </w:tcPr>
          <w:p w14:paraId="5C5D102F" w14:textId="77777777" w:rsidR="00046503" w:rsidRDefault="00046503" w:rsidP="0096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</w:t>
            </w:r>
          </w:p>
        </w:tc>
        <w:tc>
          <w:tcPr>
            <w:tcW w:w="1257" w:type="dxa"/>
          </w:tcPr>
          <w:p w14:paraId="7942B536" w14:textId="77777777" w:rsidR="00046503" w:rsidRDefault="00046503" w:rsidP="0096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1257" w:type="dxa"/>
          </w:tcPr>
          <w:p w14:paraId="0F2EC62A" w14:textId="77777777" w:rsidR="00046503" w:rsidRDefault="00046503" w:rsidP="0096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1274" w:type="dxa"/>
          </w:tcPr>
          <w:p w14:paraId="10750251" w14:textId="77777777" w:rsidR="00046503" w:rsidRDefault="00046503" w:rsidP="0096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1240" w:type="dxa"/>
          </w:tcPr>
          <w:p w14:paraId="73E694B8" w14:textId="77777777" w:rsidR="00046503" w:rsidRDefault="00046503" w:rsidP="0096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</w:t>
            </w:r>
          </w:p>
        </w:tc>
      </w:tr>
      <w:tr w:rsidR="00046503" w14:paraId="5E6A20E2" w14:textId="77777777" w:rsidTr="008B25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2636F5BF" w14:textId="77777777" w:rsidR="00046503" w:rsidRPr="00A50242" w:rsidRDefault="00046503" w:rsidP="009629E9">
            <w:pPr>
              <w:jc w:val="both"/>
              <w:rPr>
                <w:rFonts w:ascii="Arial" w:eastAsia="Times New Roman" w:hAnsi="Arial" w:cs="Arial"/>
                <w:i/>
              </w:rPr>
            </w:pPr>
            <w:r w:rsidRPr="00A50242">
              <w:rPr>
                <w:rFonts w:ascii="Arial" w:eastAsia="Times New Roman" w:hAnsi="Arial" w:cs="Arial"/>
                <w:i/>
              </w:rPr>
              <w:t>M</w:t>
            </w:r>
            <w:r w:rsidRPr="00A50242">
              <w:rPr>
                <w:rFonts w:ascii="Arial" w:eastAsia="Times New Roman" w:hAnsi="Arial" w:cs="Arial"/>
                <w:i/>
                <w:kern w:val="24"/>
                <w:vertAlign w:val="subscript"/>
              </w:rPr>
              <w:t>sp</w:t>
            </w:r>
            <w:r w:rsidRPr="00A50242">
              <w:rPr>
                <w:rFonts w:ascii="Arial" w:eastAsia="Times New Roman" w:hAnsi="Arial" w:cs="Arial"/>
                <w:i/>
              </w:rPr>
              <w:t>148</w:t>
            </w:r>
          </w:p>
        </w:tc>
        <w:tc>
          <w:tcPr>
            <w:tcW w:w="1820" w:type="dxa"/>
          </w:tcPr>
          <w:p w14:paraId="257E6267" w14:textId="77777777" w:rsidR="00046503" w:rsidRDefault="00046503" w:rsidP="009629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Cardiologia</w:t>
            </w:r>
          </w:p>
        </w:tc>
        <w:tc>
          <w:tcPr>
            <w:tcW w:w="1258" w:type="dxa"/>
          </w:tcPr>
          <w:p w14:paraId="7C91BDDD" w14:textId="77777777" w:rsidR="00046503" w:rsidRDefault="00046503" w:rsidP="0096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1257" w:type="dxa"/>
          </w:tcPr>
          <w:p w14:paraId="7E2DCD2E" w14:textId="77777777" w:rsidR="00046503" w:rsidRDefault="00046503" w:rsidP="0096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</w:t>
            </w:r>
          </w:p>
        </w:tc>
        <w:tc>
          <w:tcPr>
            <w:tcW w:w="1257" w:type="dxa"/>
          </w:tcPr>
          <w:p w14:paraId="3E254E54" w14:textId="77777777" w:rsidR="00046503" w:rsidRDefault="00046503" w:rsidP="0096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1274" w:type="dxa"/>
          </w:tcPr>
          <w:p w14:paraId="383AC6A8" w14:textId="77777777" w:rsidR="00046503" w:rsidRDefault="00046503" w:rsidP="0096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13</w:t>
            </w:r>
          </w:p>
        </w:tc>
        <w:tc>
          <w:tcPr>
            <w:tcW w:w="1240" w:type="dxa"/>
          </w:tcPr>
          <w:p w14:paraId="41E3E237" w14:textId="77777777" w:rsidR="00046503" w:rsidRDefault="00046503" w:rsidP="0096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</w:t>
            </w:r>
          </w:p>
        </w:tc>
      </w:tr>
      <w:tr w:rsidR="00046503" w14:paraId="26DC6B30" w14:textId="77777777" w:rsidTr="008B2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287C7431" w14:textId="77777777" w:rsidR="00046503" w:rsidRPr="00A50242" w:rsidRDefault="00046503" w:rsidP="009629E9">
            <w:pPr>
              <w:jc w:val="both"/>
              <w:rPr>
                <w:rFonts w:ascii="Arial" w:eastAsia="Times New Roman" w:hAnsi="Arial" w:cs="Arial"/>
                <w:i/>
              </w:rPr>
            </w:pPr>
            <w:r w:rsidRPr="00A50242">
              <w:rPr>
                <w:rFonts w:ascii="Arial" w:eastAsia="Times New Roman" w:hAnsi="Arial" w:cs="Arial"/>
                <w:i/>
              </w:rPr>
              <w:t>M</w:t>
            </w:r>
            <w:r w:rsidRPr="00A50242">
              <w:rPr>
                <w:rFonts w:ascii="Arial" w:eastAsia="Times New Roman" w:hAnsi="Arial" w:cs="Arial"/>
                <w:i/>
                <w:kern w:val="24"/>
                <w:vertAlign w:val="subscript"/>
              </w:rPr>
              <w:t>sp</w:t>
            </w:r>
            <w:r w:rsidRPr="00A50242">
              <w:rPr>
                <w:rFonts w:ascii="Arial" w:eastAsia="Times New Roman" w:hAnsi="Arial" w:cs="Arial"/>
                <w:i/>
              </w:rPr>
              <w:t>149</w:t>
            </w:r>
          </w:p>
        </w:tc>
        <w:tc>
          <w:tcPr>
            <w:tcW w:w="1820" w:type="dxa"/>
          </w:tcPr>
          <w:p w14:paraId="49823977" w14:textId="77777777" w:rsidR="00046503" w:rsidRDefault="00046503" w:rsidP="00962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Hematologia e Patologia Clínica</w:t>
            </w:r>
          </w:p>
        </w:tc>
        <w:tc>
          <w:tcPr>
            <w:tcW w:w="1258" w:type="dxa"/>
          </w:tcPr>
          <w:p w14:paraId="23E376E1" w14:textId="77777777" w:rsidR="00046503" w:rsidRDefault="00046503" w:rsidP="0096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</w:t>
            </w:r>
          </w:p>
        </w:tc>
        <w:tc>
          <w:tcPr>
            <w:tcW w:w="1257" w:type="dxa"/>
          </w:tcPr>
          <w:p w14:paraId="685457BF" w14:textId="77777777" w:rsidR="00046503" w:rsidRDefault="00046503" w:rsidP="0096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</w:t>
            </w:r>
          </w:p>
        </w:tc>
        <w:tc>
          <w:tcPr>
            <w:tcW w:w="1257" w:type="dxa"/>
          </w:tcPr>
          <w:p w14:paraId="06B73B91" w14:textId="77777777" w:rsidR="00046503" w:rsidRDefault="00046503" w:rsidP="0096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</w:t>
            </w:r>
          </w:p>
        </w:tc>
        <w:tc>
          <w:tcPr>
            <w:tcW w:w="1274" w:type="dxa"/>
          </w:tcPr>
          <w:p w14:paraId="3E74E2D9" w14:textId="77777777" w:rsidR="00046503" w:rsidRDefault="00046503" w:rsidP="0096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</w:t>
            </w:r>
          </w:p>
        </w:tc>
        <w:tc>
          <w:tcPr>
            <w:tcW w:w="1240" w:type="dxa"/>
          </w:tcPr>
          <w:p w14:paraId="252F6903" w14:textId="77777777" w:rsidR="00046503" w:rsidRDefault="00046503" w:rsidP="0096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16</w:t>
            </w:r>
          </w:p>
        </w:tc>
      </w:tr>
      <w:tr w:rsidR="00046503" w14:paraId="0AEB8B94" w14:textId="77777777" w:rsidTr="008B25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7108D4C5" w14:textId="77777777" w:rsidR="00046503" w:rsidRPr="00A50242" w:rsidRDefault="00046503" w:rsidP="009629E9">
            <w:pPr>
              <w:jc w:val="both"/>
              <w:rPr>
                <w:rFonts w:ascii="Arial" w:eastAsia="Times New Roman" w:hAnsi="Arial" w:cs="Arial"/>
                <w:i/>
              </w:rPr>
            </w:pPr>
            <w:r w:rsidRPr="00A50242">
              <w:rPr>
                <w:rFonts w:ascii="Arial" w:eastAsia="Times New Roman" w:hAnsi="Arial" w:cs="Arial"/>
                <w:i/>
              </w:rPr>
              <w:t>M</w:t>
            </w:r>
            <w:r w:rsidRPr="00A50242">
              <w:rPr>
                <w:rFonts w:ascii="Arial" w:eastAsia="Times New Roman" w:hAnsi="Arial" w:cs="Arial"/>
                <w:i/>
                <w:kern w:val="24"/>
                <w:vertAlign w:val="subscript"/>
              </w:rPr>
              <w:t>sp</w:t>
            </w:r>
            <w:r w:rsidRPr="00A50242">
              <w:rPr>
                <w:rFonts w:ascii="Arial" w:eastAsia="Times New Roman" w:hAnsi="Arial" w:cs="Arial"/>
                <w:i/>
              </w:rPr>
              <w:t>244</w:t>
            </w:r>
          </w:p>
        </w:tc>
        <w:tc>
          <w:tcPr>
            <w:tcW w:w="1820" w:type="dxa"/>
          </w:tcPr>
          <w:p w14:paraId="7AD77C94" w14:textId="77777777" w:rsidR="00046503" w:rsidRDefault="00046503" w:rsidP="0096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-</w:t>
            </w:r>
          </w:p>
        </w:tc>
        <w:tc>
          <w:tcPr>
            <w:tcW w:w="1258" w:type="dxa"/>
          </w:tcPr>
          <w:p w14:paraId="37D33313" w14:textId="77777777" w:rsidR="00046503" w:rsidRDefault="00046503" w:rsidP="0096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1257" w:type="dxa"/>
          </w:tcPr>
          <w:p w14:paraId="3C5B3CBD" w14:textId="77777777" w:rsidR="00046503" w:rsidRDefault="00046503" w:rsidP="0096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13</w:t>
            </w:r>
          </w:p>
        </w:tc>
        <w:tc>
          <w:tcPr>
            <w:tcW w:w="1257" w:type="dxa"/>
          </w:tcPr>
          <w:p w14:paraId="1335FA86" w14:textId="77777777" w:rsidR="00046503" w:rsidRDefault="00046503" w:rsidP="0096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</w:t>
            </w:r>
          </w:p>
        </w:tc>
        <w:tc>
          <w:tcPr>
            <w:tcW w:w="1274" w:type="dxa"/>
          </w:tcPr>
          <w:p w14:paraId="18D8B4AF" w14:textId="77777777" w:rsidR="00046503" w:rsidRDefault="00046503" w:rsidP="0096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</w:t>
            </w:r>
          </w:p>
        </w:tc>
        <w:tc>
          <w:tcPr>
            <w:tcW w:w="1240" w:type="dxa"/>
          </w:tcPr>
          <w:p w14:paraId="4C98546C" w14:textId="77777777" w:rsidR="00046503" w:rsidRDefault="00046503" w:rsidP="0096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</w:t>
            </w:r>
          </w:p>
        </w:tc>
      </w:tr>
    </w:tbl>
    <w:p w14:paraId="64171622" w14:textId="1EB5B86C" w:rsidR="0004466F" w:rsidRDefault="0004466F" w:rsidP="008B25FE">
      <w:pPr>
        <w:widowControl w:val="0"/>
        <w:spacing w:line="240" w:lineRule="auto"/>
        <w:rPr>
          <w:b/>
          <w:sz w:val="22"/>
          <w:szCs w:val="22"/>
        </w:rPr>
      </w:pPr>
    </w:p>
    <w:p w14:paraId="3C70CD85" w14:textId="77777777" w:rsidR="00655E80" w:rsidRDefault="00655E80" w:rsidP="008B25FE">
      <w:pPr>
        <w:widowControl w:val="0"/>
        <w:spacing w:line="240" w:lineRule="auto"/>
        <w:rPr>
          <w:b/>
          <w:sz w:val="22"/>
          <w:szCs w:val="22"/>
        </w:rPr>
      </w:pPr>
    </w:p>
    <w:p w14:paraId="2B9A1008" w14:textId="349BBA38" w:rsidR="008B25FE" w:rsidRDefault="008B25FE" w:rsidP="00655E80">
      <w:pPr>
        <w:spacing w:line="240" w:lineRule="auto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Quadro 1 –</w:t>
      </w:r>
      <w:r>
        <w:rPr>
          <w:sz w:val="22"/>
          <w:szCs w:val="22"/>
        </w:rPr>
        <w:t xml:space="preserve"> Exemplo de um quadro </w:t>
      </w:r>
      <w:r w:rsidRPr="003E0DDD">
        <w:rPr>
          <w:color w:val="000000"/>
          <w:sz w:val="22"/>
          <w:szCs w:val="22"/>
          <w:vertAlign w:val="superscript"/>
        </w:rPr>
        <w:t>(</w:t>
      </w:r>
      <w:r>
        <w:rPr>
          <w:color w:val="000000"/>
          <w:sz w:val="22"/>
          <w:szCs w:val="22"/>
          <w:vertAlign w:val="superscript"/>
        </w:rPr>
        <w:t>6</w:t>
      </w:r>
      <w:r w:rsidRPr="003E0DDD">
        <w:rPr>
          <w:color w:val="000000"/>
          <w:sz w:val="22"/>
          <w:szCs w:val="22"/>
          <w:vertAlign w:val="superscript"/>
        </w:rPr>
        <w:t>)</w:t>
      </w:r>
      <w:r w:rsidRPr="00046503">
        <w:rPr>
          <w:color w:val="000000"/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 </w:t>
      </w:r>
    </w:p>
    <w:tbl>
      <w:tblPr>
        <w:tblW w:w="898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 w:themeFill="background1"/>
        <w:tblLayout w:type="fixed"/>
        <w:tblLook w:val="0400" w:firstRow="0" w:lastRow="0" w:firstColumn="0" w:lastColumn="0" w:noHBand="0" w:noVBand="1"/>
      </w:tblPr>
      <w:tblGrid>
        <w:gridCol w:w="1351"/>
        <w:gridCol w:w="2900"/>
        <w:gridCol w:w="3542"/>
        <w:gridCol w:w="1192"/>
      </w:tblGrid>
      <w:tr w:rsidR="008B25FE" w14:paraId="29D44C5A" w14:textId="77777777" w:rsidTr="0004466F">
        <w:trPr>
          <w:trHeight w:val="416"/>
          <w:jc w:val="center"/>
        </w:trPr>
        <w:tc>
          <w:tcPr>
            <w:tcW w:w="1351" w:type="dxa"/>
            <w:shd w:val="clear" w:color="auto" w:fill="FFFFFF" w:themeFill="background1"/>
            <w:vAlign w:val="center"/>
            <w:hideMark/>
          </w:tcPr>
          <w:p w14:paraId="19BA4D9E" w14:textId="77777777" w:rsidR="008B25FE" w:rsidRDefault="008B25FE">
            <w:pPr>
              <w:spacing w:line="240" w:lineRule="auto"/>
              <w:jc w:val="center"/>
              <w:rPr>
                <w:b/>
                <w:color w:val="auto"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Área temática</w:t>
            </w:r>
          </w:p>
        </w:tc>
        <w:tc>
          <w:tcPr>
            <w:tcW w:w="2900" w:type="dxa"/>
            <w:shd w:val="clear" w:color="auto" w:fill="FFFFFF" w:themeFill="background1"/>
            <w:vAlign w:val="center"/>
            <w:hideMark/>
          </w:tcPr>
          <w:p w14:paraId="1B4053BC" w14:textId="77777777" w:rsidR="008B25FE" w:rsidRDefault="008B25FE">
            <w:pPr>
              <w:spacing w:line="240" w:lineRule="auto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Autores e ano</w:t>
            </w:r>
          </w:p>
        </w:tc>
        <w:tc>
          <w:tcPr>
            <w:tcW w:w="3542" w:type="dxa"/>
            <w:shd w:val="clear" w:color="auto" w:fill="FFFFFF" w:themeFill="background1"/>
            <w:vAlign w:val="center"/>
            <w:hideMark/>
          </w:tcPr>
          <w:p w14:paraId="0DD902A8" w14:textId="77777777" w:rsidR="008B25FE" w:rsidRPr="0004466F" w:rsidRDefault="008B25FE">
            <w:pPr>
              <w:spacing w:line="240" w:lineRule="auto"/>
              <w:jc w:val="center"/>
              <w:rPr>
                <w:b/>
                <w:sz w:val="18"/>
                <w:szCs w:val="16"/>
              </w:rPr>
            </w:pPr>
            <w:r w:rsidRPr="0004466F">
              <w:rPr>
                <w:b/>
                <w:sz w:val="18"/>
                <w:szCs w:val="16"/>
              </w:rPr>
              <w:t>Título do artigo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594792B7" w14:textId="77777777" w:rsidR="008B25FE" w:rsidRDefault="008B25FE">
            <w:pPr>
              <w:spacing w:line="240" w:lineRule="auto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Senso de presença</w:t>
            </w:r>
          </w:p>
        </w:tc>
      </w:tr>
      <w:tr w:rsidR="008B25FE" w14:paraId="5A1FB811" w14:textId="77777777" w:rsidTr="0004466F">
        <w:trPr>
          <w:trHeight w:val="452"/>
          <w:jc w:val="center"/>
        </w:trPr>
        <w:tc>
          <w:tcPr>
            <w:tcW w:w="1351" w:type="dxa"/>
            <w:vMerge w:val="restart"/>
            <w:shd w:val="clear" w:color="auto" w:fill="FFFFFF" w:themeFill="background1"/>
            <w:vAlign w:val="center"/>
          </w:tcPr>
          <w:p w14:paraId="5081D251" w14:textId="77777777" w:rsidR="008B25FE" w:rsidRDefault="008B25FE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Promoção da saúde e Prevenção de doenças e agravos</w:t>
            </w:r>
          </w:p>
          <w:p w14:paraId="1F6E3B0E" w14:textId="77777777" w:rsidR="008B25FE" w:rsidRDefault="008B25FE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00" w:type="dxa"/>
            <w:shd w:val="clear" w:color="auto" w:fill="FFFFFF" w:themeFill="background1"/>
            <w:vAlign w:val="center"/>
            <w:hideMark/>
          </w:tcPr>
          <w:p w14:paraId="62DC4274" w14:textId="77777777" w:rsidR="008B25FE" w:rsidRDefault="008B25FE">
            <w:pPr>
              <w:spacing w:line="240" w:lineRule="auto"/>
              <w:jc w:val="center"/>
              <w:rPr>
                <w:rFonts w:cstheme="minorHAnsi"/>
                <w:sz w:val="18"/>
                <w:szCs w:val="14"/>
                <w:lang w:val="en-US"/>
              </w:rPr>
            </w:pPr>
            <w:r>
              <w:rPr>
                <w:rFonts w:cstheme="minorHAnsi"/>
                <w:sz w:val="18"/>
                <w:szCs w:val="14"/>
                <w:lang w:val="en-US"/>
              </w:rPr>
              <w:t>Alyssa M. P; Eric D. R. (2017)</w:t>
            </w:r>
          </w:p>
        </w:tc>
        <w:tc>
          <w:tcPr>
            <w:tcW w:w="3542" w:type="dxa"/>
            <w:shd w:val="clear" w:color="auto" w:fill="FFFFFF" w:themeFill="background1"/>
            <w:vAlign w:val="center"/>
            <w:hideMark/>
          </w:tcPr>
          <w:p w14:paraId="36EE4916" w14:textId="0DA9D964" w:rsidR="008B25FE" w:rsidRPr="0004466F" w:rsidRDefault="008B25FE">
            <w:pPr>
              <w:spacing w:line="240" w:lineRule="auto"/>
              <w:jc w:val="center"/>
              <w:rPr>
                <w:rFonts w:cstheme="minorHAnsi"/>
                <w:sz w:val="18"/>
                <w:szCs w:val="14"/>
                <w:lang w:val="en-US"/>
              </w:rPr>
            </w:pPr>
            <w:r w:rsidRPr="0004466F">
              <w:rPr>
                <w:rFonts w:cstheme="minorHAnsi"/>
                <w:sz w:val="18"/>
                <w:szCs w:val="14"/>
                <w:shd w:val="clear" w:color="auto" w:fill="EFEFEF"/>
                <w:lang w:val="en-US"/>
              </w:rPr>
              <w:t>Contextualizing construction accident reports in virtual environments for safety education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6E76AEE0" w14:textId="77777777" w:rsidR="008B25FE" w:rsidRDefault="008B25FE">
            <w:pPr>
              <w:spacing w:line="240" w:lineRule="auto"/>
              <w:jc w:val="center"/>
              <w:rPr>
                <w:rFonts w:cstheme="minorHAnsi"/>
                <w:sz w:val="18"/>
                <w:szCs w:val="14"/>
              </w:rPr>
            </w:pPr>
            <w:r>
              <w:rPr>
                <w:rFonts w:cstheme="minorHAnsi"/>
                <w:sz w:val="18"/>
                <w:szCs w:val="14"/>
              </w:rPr>
              <w:t>Imersiva</w:t>
            </w:r>
          </w:p>
        </w:tc>
      </w:tr>
      <w:tr w:rsidR="008B25FE" w14:paraId="53404F63" w14:textId="77777777" w:rsidTr="0004466F">
        <w:trPr>
          <w:trHeight w:val="615"/>
          <w:jc w:val="center"/>
        </w:trPr>
        <w:tc>
          <w:tcPr>
            <w:tcW w:w="1351" w:type="dxa"/>
            <w:vMerge/>
            <w:shd w:val="clear" w:color="auto" w:fill="FFFFFF" w:themeFill="background1"/>
            <w:vAlign w:val="center"/>
            <w:hideMark/>
          </w:tcPr>
          <w:p w14:paraId="0DE54536" w14:textId="77777777" w:rsidR="008B25FE" w:rsidRDefault="008B25FE">
            <w:pPr>
              <w:rPr>
                <w:b/>
                <w:sz w:val="18"/>
                <w:szCs w:val="18"/>
                <w:lang w:eastAsia="en-US"/>
              </w:rPr>
            </w:pPr>
          </w:p>
        </w:tc>
        <w:tc>
          <w:tcPr>
            <w:tcW w:w="2900" w:type="dxa"/>
            <w:shd w:val="clear" w:color="auto" w:fill="FFFFFF" w:themeFill="background1"/>
            <w:vAlign w:val="center"/>
            <w:hideMark/>
          </w:tcPr>
          <w:p w14:paraId="2F9CE4B6" w14:textId="77777777" w:rsidR="008B25FE" w:rsidRDefault="008B25FE">
            <w:pPr>
              <w:spacing w:line="240" w:lineRule="auto"/>
              <w:jc w:val="center"/>
              <w:rPr>
                <w:rFonts w:cstheme="minorHAnsi"/>
                <w:sz w:val="18"/>
                <w:szCs w:val="14"/>
              </w:rPr>
            </w:pPr>
            <w:r>
              <w:rPr>
                <w:rFonts w:cstheme="minorHAnsi"/>
                <w:sz w:val="18"/>
                <w:szCs w:val="14"/>
              </w:rPr>
              <w:t xml:space="preserve">Lee, S; </w:t>
            </w:r>
            <w:proofErr w:type="spellStart"/>
            <w:r>
              <w:rPr>
                <w:rFonts w:cstheme="minorHAnsi"/>
                <w:sz w:val="18"/>
                <w:szCs w:val="14"/>
              </w:rPr>
              <w:t>Shin</w:t>
            </w:r>
            <w:proofErr w:type="spellEnd"/>
            <w:r>
              <w:rPr>
                <w:rFonts w:cstheme="minorHAnsi"/>
                <w:sz w:val="18"/>
                <w:szCs w:val="14"/>
              </w:rPr>
              <w:t>, S (2013).</w:t>
            </w:r>
          </w:p>
        </w:tc>
        <w:tc>
          <w:tcPr>
            <w:tcW w:w="3542" w:type="dxa"/>
            <w:shd w:val="clear" w:color="auto" w:fill="FFFFFF" w:themeFill="background1"/>
            <w:vAlign w:val="center"/>
            <w:hideMark/>
          </w:tcPr>
          <w:p w14:paraId="30FEE785" w14:textId="77777777" w:rsidR="008B25FE" w:rsidRPr="0004466F" w:rsidRDefault="008B25FE">
            <w:pPr>
              <w:spacing w:line="240" w:lineRule="auto"/>
              <w:jc w:val="center"/>
              <w:rPr>
                <w:rFonts w:cstheme="minorHAnsi"/>
                <w:sz w:val="18"/>
                <w:szCs w:val="14"/>
                <w:lang w:val="en-US"/>
              </w:rPr>
            </w:pPr>
            <w:r w:rsidRPr="0004466F">
              <w:rPr>
                <w:rFonts w:cstheme="minorHAnsi"/>
                <w:sz w:val="18"/>
                <w:szCs w:val="14"/>
                <w:shd w:val="clear" w:color="auto" w:fill="EFEFEF"/>
                <w:lang w:val="en-US"/>
              </w:rPr>
              <w:t>Effectiveness of virtual reality using video gaming technology in elderly adults with diabetes mellitus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3E04A525" w14:textId="77777777" w:rsidR="008B25FE" w:rsidRDefault="008B25FE">
            <w:pPr>
              <w:spacing w:line="240" w:lineRule="auto"/>
              <w:jc w:val="center"/>
              <w:rPr>
                <w:rFonts w:cstheme="minorHAnsi"/>
                <w:sz w:val="18"/>
                <w:szCs w:val="14"/>
              </w:rPr>
            </w:pPr>
            <w:r>
              <w:rPr>
                <w:rFonts w:cstheme="minorHAnsi"/>
                <w:sz w:val="18"/>
                <w:szCs w:val="14"/>
              </w:rPr>
              <w:t>Não imersiva</w:t>
            </w:r>
          </w:p>
        </w:tc>
      </w:tr>
      <w:tr w:rsidR="008B25FE" w14:paraId="1778AA45" w14:textId="77777777" w:rsidTr="0004466F">
        <w:trPr>
          <w:trHeight w:val="641"/>
          <w:jc w:val="center"/>
        </w:trPr>
        <w:tc>
          <w:tcPr>
            <w:tcW w:w="1351" w:type="dxa"/>
            <w:vMerge/>
            <w:shd w:val="clear" w:color="auto" w:fill="FFFFFF" w:themeFill="background1"/>
            <w:vAlign w:val="center"/>
            <w:hideMark/>
          </w:tcPr>
          <w:p w14:paraId="653265B9" w14:textId="77777777" w:rsidR="008B25FE" w:rsidRDefault="008B25FE">
            <w:pPr>
              <w:rPr>
                <w:b/>
                <w:sz w:val="18"/>
                <w:szCs w:val="18"/>
                <w:lang w:eastAsia="en-US"/>
              </w:rPr>
            </w:pPr>
          </w:p>
        </w:tc>
        <w:tc>
          <w:tcPr>
            <w:tcW w:w="2900" w:type="dxa"/>
            <w:shd w:val="clear" w:color="auto" w:fill="FFFFFF" w:themeFill="background1"/>
            <w:vAlign w:val="center"/>
            <w:hideMark/>
          </w:tcPr>
          <w:p w14:paraId="59756576" w14:textId="77777777" w:rsidR="008B25FE" w:rsidRDefault="008B25FE">
            <w:pPr>
              <w:spacing w:line="240" w:lineRule="auto"/>
              <w:jc w:val="center"/>
              <w:rPr>
                <w:rFonts w:cstheme="minorHAnsi"/>
                <w:sz w:val="18"/>
                <w:szCs w:val="14"/>
                <w:lang w:val="en-US"/>
              </w:rPr>
            </w:pPr>
            <w:r>
              <w:rPr>
                <w:rFonts w:cstheme="minorHAnsi"/>
                <w:sz w:val="18"/>
                <w:szCs w:val="14"/>
                <w:lang w:val="en-US"/>
              </w:rPr>
              <w:t>Thomas J.G.</w:t>
            </w:r>
            <w:proofErr w:type="gramStart"/>
            <w:r>
              <w:rPr>
                <w:rFonts w:cstheme="minorHAnsi"/>
                <w:sz w:val="18"/>
                <w:szCs w:val="14"/>
                <w:lang w:val="en-US"/>
              </w:rPr>
              <w:t>;  Spitalnick</w:t>
            </w:r>
            <w:proofErr w:type="gramEnd"/>
            <w:r>
              <w:rPr>
                <w:rFonts w:cstheme="minorHAnsi"/>
                <w:sz w:val="18"/>
                <w:szCs w:val="14"/>
                <w:lang w:val="en-US"/>
              </w:rPr>
              <w:t xml:space="preserve"> J.S.; Hadley W.; Bond D.S.; Wing R.R. (2015)</w:t>
            </w:r>
          </w:p>
        </w:tc>
        <w:tc>
          <w:tcPr>
            <w:tcW w:w="3542" w:type="dxa"/>
            <w:shd w:val="clear" w:color="auto" w:fill="FFFFFF" w:themeFill="background1"/>
            <w:vAlign w:val="center"/>
            <w:hideMark/>
          </w:tcPr>
          <w:p w14:paraId="07C2585B" w14:textId="77777777" w:rsidR="008B25FE" w:rsidRPr="0004466F" w:rsidRDefault="008B25FE">
            <w:pPr>
              <w:spacing w:line="240" w:lineRule="auto"/>
              <w:jc w:val="center"/>
              <w:rPr>
                <w:rFonts w:cstheme="minorHAnsi"/>
                <w:sz w:val="18"/>
                <w:szCs w:val="14"/>
                <w:lang w:val="en-US"/>
              </w:rPr>
            </w:pPr>
            <w:r w:rsidRPr="0004466F">
              <w:rPr>
                <w:rFonts w:cstheme="minorHAnsi"/>
                <w:sz w:val="18"/>
                <w:szCs w:val="14"/>
                <w:shd w:val="clear" w:color="auto" w:fill="EFEFEF"/>
                <w:lang w:val="en-US"/>
              </w:rPr>
              <w:t>Development of and feedback on a fully automated virtual reality system for online training in weight management skills.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45C45188" w14:textId="77777777" w:rsidR="008B25FE" w:rsidRDefault="008B25FE">
            <w:pPr>
              <w:spacing w:line="240" w:lineRule="auto"/>
              <w:jc w:val="center"/>
              <w:rPr>
                <w:rFonts w:cstheme="minorHAnsi"/>
                <w:sz w:val="18"/>
                <w:szCs w:val="14"/>
              </w:rPr>
            </w:pPr>
            <w:proofErr w:type="spellStart"/>
            <w:r>
              <w:rPr>
                <w:rFonts w:cstheme="minorHAnsi"/>
                <w:sz w:val="18"/>
                <w:szCs w:val="14"/>
                <w:lang w:val="en-US"/>
              </w:rPr>
              <w:t>Não</w:t>
            </w:r>
            <w:proofErr w:type="spellEnd"/>
            <w:r>
              <w:rPr>
                <w:rFonts w:cstheme="minorHAnsi"/>
                <w:sz w:val="18"/>
                <w:szCs w:val="1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18"/>
                <w:szCs w:val="14"/>
                <w:lang w:val="en-US"/>
              </w:rPr>
              <w:t>im</w:t>
            </w:r>
            <w:r>
              <w:rPr>
                <w:rFonts w:cstheme="minorHAnsi"/>
                <w:sz w:val="18"/>
                <w:szCs w:val="14"/>
              </w:rPr>
              <w:t>ersiva</w:t>
            </w:r>
            <w:proofErr w:type="spellEnd"/>
          </w:p>
        </w:tc>
      </w:tr>
      <w:tr w:rsidR="008B25FE" w14:paraId="303909CE" w14:textId="77777777" w:rsidTr="0004466F">
        <w:trPr>
          <w:trHeight w:val="688"/>
          <w:jc w:val="center"/>
        </w:trPr>
        <w:tc>
          <w:tcPr>
            <w:tcW w:w="1351" w:type="dxa"/>
            <w:vMerge/>
            <w:shd w:val="clear" w:color="auto" w:fill="FFFFFF" w:themeFill="background1"/>
            <w:vAlign w:val="center"/>
            <w:hideMark/>
          </w:tcPr>
          <w:p w14:paraId="0B28E712" w14:textId="77777777" w:rsidR="008B25FE" w:rsidRDefault="008B25FE">
            <w:pPr>
              <w:rPr>
                <w:b/>
                <w:sz w:val="18"/>
                <w:szCs w:val="18"/>
                <w:lang w:eastAsia="en-US"/>
              </w:rPr>
            </w:pPr>
          </w:p>
        </w:tc>
        <w:tc>
          <w:tcPr>
            <w:tcW w:w="2900" w:type="dxa"/>
            <w:shd w:val="clear" w:color="auto" w:fill="FFFFFF" w:themeFill="background1"/>
            <w:vAlign w:val="center"/>
            <w:hideMark/>
          </w:tcPr>
          <w:p w14:paraId="3B355463" w14:textId="77777777" w:rsidR="008B25FE" w:rsidRDefault="008B25FE">
            <w:pPr>
              <w:spacing w:line="240" w:lineRule="auto"/>
              <w:jc w:val="center"/>
              <w:rPr>
                <w:rFonts w:cstheme="minorHAnsi"/>
                <w:sz w:val="18"/>
                <w:szCs w:val="14"/>
              </w:rPr>
            </w:pPr>
            <w:proofErr w:type="spellStart"/>
            <w:r>
              <w:rPr>
                <w:rFonts w:cstheme="minorHAnsi"/>
                <w:sz w:val="18"/>
                <w:szCs w:val="14"/>
              </w:rPr>
              <w:t>Weiner</w:t>
            </w:r>
            <w:proofErr w:type="spellEnd"/>
            <w:r>
              <w:rPr>
                <w:rFonts w:cstheme="minorHAnsi"/>
                <w:sz w:val="18"/>
                <w:szCs w:val="14"/>
              </w:rPr>
              <w:t xml:space="preserve">, </w:t>
            </w:r>
            <w:proofErr w:type="gramStart"/>
            <w:r>
              <w:rPr>
                <w:rFonts w:cstheme="minorHAnsi"/>
                <w:sz w:val="18"/>
                <w:szCs w:val="14"/>
              </w:rPr>
              <w:t>E ;</w:t>
            </w:r>
            <w:proofErr w:type="gramEnd"/>
            <w:r>
              <w:rPr>
                <w:rFonts w:cstheme="minorHAnsi"/>
                <w:sz w:val="18"/>
                <w:szCs w:val="14"/>
              </w:rPr>
              <w:t xml:space="preserve"> </w:t>
            </w:r>
            <w:proofErr w:type="spellStart"/>
            <w:r>
              <w:rPr>
                <w:rFonts w:cstheme="minorHAnsi"/>
                <w:sz w:val="18"/>
                <w:szCs w:val="14"/>
              </w:rPr>
              <w:t>Trangenstein</w:t>
            </w:r>
            <w:proofErr w:type="spellEnd"/>
            <w:r>
              <w:rPr>
                <w:rFonts w:cstheme="minorHAnsi"/>
                <w:sz w:val="18"/>
                <w:szCs w:val="14"/>
              </w:rPr>
              <w:t xml:space="preserve">, P ; </w:t>
            </w:r>
            <w:proofErr w:type="spellStart"/>
            <w:r>
              <w:rPr>
                <w:rFonts w:cstheme="minorHAnsi"/>
                <w:sz w:val="18"/>
                <w:szCs w:val="14"/>
              </w:rPr>
              <w:t>McNew</w:t>
            </w:r>
            <w:proofErr w:type="spellEnd"/>
            <w:r>
              <w:rPr>
                <w:rFonts w:cstheme="minorHAnsi"/>
                <w:sz w:val="18"/>
                <w:szCs w:val="14"/>
              </w:rPr>
              <w:t>, R; Gordon, J. (2016)</w:t>
            </w:r>
          </w:p>
        </w:tc>
        <w:tc>
          <w:tcPr>
            <w:tcW w:w="3542" w:type="dxa"/>
            <w:shd w:val="clear" w:color="auto" w:fill="FFFFFF" w:themeFill="background1"/>
            <w:vAlign w:val="center"/>
            <w:hideMark/>
          </w:tcPr>
          <w:p w14:paraId="07F3324F" w14:textId="77777777" w:rsidR="008B25FE" w:rsidRPr="0004466F" w:rsidRDefault="008B25FE">
            <w:pPr>
              <w:spacing w:line="240" w:lineRule="auto"/>
              <w:jc w:val="center"/>
              <w:rPr>
                <w:rFonts w:cstheme="minorHAnsi"/>
                <w:sz w:val="18"/>
                <w:szCs w:val="14"/>
                <w:lang w:val="en-US"/>
              </w:rPr>
            </w:pPr>
            <w:r w:rsidRPr="0004466F">
              <w:rPr>
                <w:rFonts w:cstheme="minorHAnsi"/>
                <w:sz w:val="18"/>
                <w:szCs w:val="14"/>
                <w:shd w:val="clear" w:color="auto" w:fill="EFEFEF"/>
                <w:lang w:val="en-US"/>
              </w:rPr>
              <w:t>Using the Virtual Reality World of Second Life to Promote Patient Engagement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17DDBA19" w14:textId="77777777" w:rsidR="008B25FE" w:rsidRDefault="008B25FE">
            <w:pPr>
              <w:spacing w:line="240" w:lineRule="auto"/>
              <w:jc w:val="center"/>
              <w:rPr>
                <w:rFonts w:cstheme="minorHAnsi"/>
                <w:sz w:val="18"/>
                <w:szCs w:val="14"/>
              </w:rPr>
            </w:pPr>
            <w:r>
              <w:rPr>
                <w:rFonts w:cstheme="minorHAnsi"/>
                <w:sz w:val="18"/>
                <w:szCs w:val="14"/>
              </w:rPr>
              <w:t>Não imersiva</w:t>
            </w:r>
          </w:p>
        </w:tc>
      </w:tr>
      <w:tr w:rsidR="008B25FE" w14:paraId="15A67CD8" w14:textId="77777777" w:rsidTr="0004466F">
        <w:trPr>
          <w:trHeight w:val="401"/>
          <w:jc w:val="center"/>
        </w:trPr>
        <w:tc>
          <w:tcPr>
            <w:tcW w:w="1351" w:type="dxa"/>
            <w:vMerge/>
            <w:shd w:val="clear" w:color="auto" w:fill="FFFFFF" w:themeFill="background1"/>
            <w:vAlign w:val="center"/>
            <w:hideMark/>
          </w:tcPr>
          <w:p w14:paraId="1739EA92" w14:textId="77777777" w:rsidR="008B25FE" w:rsidRDefault="008B25FE">
            <w:pPr>
              <w:rPr>
                <w:b/>
                <w:sz w:val="18"/>
                <w:szCs w:val="18"/>
                <w:lang w:eastAsia="en-US"/>
              </w:rPr>
            </w:pPr>
          </w:p>
        </w:tc>
        <w:tc>
          <w:tcPr>
            <w:tcW w:w="2900" w:type="dxa"/>
            <w:shd w:val="clear" w:color="auto" w:fill="FFFFFF" w:themeFill="background1"/>
            <w:vAlign w:val="center"/>
            <w:hideMark/>
          </w:tcPr>
          <w:p w14:paraId="23E8A880" w14:textId="77777777" w:rsidR="008B25FE" w:rsidRDefault="008B25FE">
            <w:pPr>
              <w:spacing w:line="240" w:lineRule="auto"/>
              <w:jc w:val="center"/>
              <w:rPr>
                <w:rFonts w:cstheme="minorHAnsi"/>
                <w:sz w:val="18"/>
                <w:szCs w:val="14"/>
              </w:rPr>
            </w:pPr>
            <w:r>
              <w:rPr>
                <w:rFonts w:cstheme="minorHAnsi"/>
                <w:sz w:val="18"/>
                <w:szCs w:val="14"/>
              </w:rPr>
              <w:t xml:space="preserve">Ge Jin; </w:t>
            </w:r>
            <w:proofErr w:type="spellStart"/>
            <w:r>
              <w:rPr>
                <w:rFonts w:cstheme="minorHAnsi"/>
                <w:sz w:val="18"/>
                <w:szCs w:val="14"/>
              </w:rPr>
              <w:t>Shoji</w:t>
            </w:r>
            <w:proofErr w:type="spellEnd"/>
            <w:r>
              <w:rPr>
                <w:rFonts w:cstheme="minorHAnsi"/>
                <w:sz w:val="18"/>
                <w:szCs w:val="14"/>
              </w:rPr>
              <w:t xml:space="preserve"> </w:t>
            </w:r>
            <w:proofErr w:type="spellStart"/>
            <w:r>
              <w:rPr>
                <w:rFonts w:cstheme="minorHAnsi"/>
                <w:sz w:val="18"/>
                <w:szCs w:val="14"/>
              </w:rPr>
              <w:t>Nakayama</w:t>
            </w:r>
            <w:proofErr w:type="spellEnd"/>
            <w:r>
              <w:rPr>
                <w:rFonts w:cstheme="minorHAnsi"/>
                <w:sz w:val="18"/>
                <w:szCs w:val="14"/>
              </w:rPr>
              <w:t>. (2014)</w:t>
            </w:r>
          </w:p>
        </w:tc>
        <w:tc>
          <w:tcPr>
            <w:tcW w:w="3542" w:type="dxa"/>
            <w:shd w:val="clear" w:color="auto" w:fill="FFFFFF" w:themeFill="background1"/>
            <w:vAlign w:val="center"/>
            <w:hideMark/>
          </w:tcPr>
          <w:p w14:paraId="2F94F897" w14:textId="77777777" w:rsidR="008B25FE" w:rsidRPr="0004466F" w:rsidRDefault="008B25FE">
            <w:pPr>
              <w:spacing w:line="240" w:lineRule="auto"/>
              <w:jc w:val="center"/>
              <w:rPr>
                <w:rFonts w:cstheme="minorHAnsi"/>
                <w:sz w:val="18"/>
                <w:szCs w:val="14"/>
                <w:lang w:val="en-US"/>
              </w:rPr>
            </w:pPr>
            <w:r w:rsidRPr="0004466F">
              <w:rPr>
                <w:rFonts w:cstheme="minorHAnsi"/>
                <w:sz w:val="18"/>
                <w:szCs w:val="14"/>
                <w:shd w:val="clear" w:color="auto" w:fill="EFEFEF"/>
                <w:lang w:val="en-US"/>
              </w:rPr>
              <w:t>Virtual reality game for safety education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01117447" w14:textId="77777777" w:rsidR="008B25FE" w:rsidRDefault="008B25FE">
            <w:pPr>
              <w:spacing w:line="240" w:lineRule="auto"/>
              <w:jc w:val="center"/>
              <w:rPr>
                <w:rFonts w:cstheme="minorHAnsi"/>
                <w:sz w:val="18"/>
                <w:szCs w:val="14"/>
              </w:rPr>
            </w:pPr>
            <w:r>
              <w:rPr>
                <w:rFonts w:cstheme="minorHAnsi"/>
                <w:sz w:val="18"/>
                <w:szCs w:val="14"/>
              </w:rPr>
              <w:t>Não imersiva</w:t>
            </w:r>
          </w:p>
        </w:tc>
      </w:tr>
      <w:tr w:rsidR="008B25FE" w14:paraId="238E5415" w14:textId="77777777" w:rsidTr="0004466F">
        <w:trPr>
          <w:trHeight w:val="488"/>
          <w:jc w:val="center"/>
        </w:trPr>
        <w:tc>
          <w:tcPr>
            <w:tcW w:w="1351" w:type="dxa"/>
            <w:vMerge/>
            <w:shd w:val="clear" w:color="auto" w:fill="FFFFFF" w:themeFill="background1"/>
            <w:vAlign w:val="center"/>
            <w:hideMark/>
          </w:tcPr>
          <w:p w14:paraId="2F103506" w14:textId="77777777" w:rsidR="008B25FE" w:rsidRDefault="008B25FE">
            <w:pPr>
              <w:rPr>
                <w:b/>
                <w:sz w:val="18"/>
                <w:szCs w:val="18"/>
                <w:lang w:eastAsia="en-US"/>
              </w:rPr>
            </w:pPr>
          </w:p>
        </w:tc>
        <w:tc>
          <w:tcPr>
            <w:tcW w:w="2900" w:type="dxa"/>
            <w:shd w:val="clear" w:color="auto" w:fill="FFFFFF" w:themeFill="background1"/>
            <w:vAlign w:val="center"/>
            <w:hideMark/>
          </w:tcPr>
          <w:p w14:paraId="1BCF0242" w14:textId="77777777" w:rsidR="008B25FE" w:rsidRDefault="008B25FE">
            <w:pPr>
              <w:spacing w:line="240" w:lineRule="auto"/>
              <w:jc w:val="center"/>
              <w:rPr>
                <w:rFonts w:cstheme="minorHAnsi"/>
                <w:sz w:val="18"/>
                <w:szCs w:val="14"/>
              </w:rPr>
            </w:pPr>
            <w:r>
              <w:rPr>
                <w:rFonts w:cstheme="minorHAnsi"/>
                <w:sz w:val="18"/>
                <w:szCs w:val="14"/>
                <w:lang w:val="en-US"/>
              </w:rPr>
              <w:t xml:space="preserve">R.C.W. Webber-Youngman; E.A. van </w:t>
            </w:r>
            <w:proofErr w:type="spellStart"/>
            <w:r>
              <w:rPr>
                <w:rFonts w:cstheme="minorHAnsi"/>
                <w:sz w:val="18"/>
                <w:szCs w:val="14"/>
                <w:lang w:val="en-US"/>
              </w:rPr>
              <w:t>Wyk</w:t>
            </w:r>
            <w:proofErr w:type="spellEnd"/>
            <w:r>
              <w:rPr>
                <w:rFonts w:cstheme="minorHAnsi"/>
                <w:sz w:val="18"/>
                <w:szCs w:val="14"/>
                <w:lang w:val="en-US"/>
              </w:rPr>
              <w:t xml:space="preserve">. </w:t>
            </w:r>
            <w:r>
              <w:rPr>
                <w:rFonts w:cstheme="minorHAnsi"/>
                <w:sz w:val="18"/>
                <w:szCs w:val="14"/>
              </w:rPr>
              <w:t>(2013)</w:t>
            </w:r>
          </w:p>
        </w:tc>
        <w:tc>
          <w:tcPr>
            <w:tcW w:w="3542" w:type="dxa"/>
            <w:shd w:val="clear" w:color="auto" w:fill="FFFFFF" w:themeFill="background1"/>
            <w:vAlign w:val="center"/>
            <w:hideMark/>
          </w:tcPr>
          <w:p w14:paraId="6F965C5A" w14:textId="77777777" w:rsidR="008B25FE" w:rsidRPr="0004466F" w:rsidRDefault="008B25FE">
            <w:pPr>
              <w:spacing w:line="240" w:lineRule="auto"/>
              <w:jc w:val="center"/>
              <w:rPr>
                <w:rFonts w:cstheme="minorHAnsi"/>
                <w:sz w:val="18"/>
                <w:szCs w:val="14"/>
                <w:lang w:val="en-US"/>
              </w:rPr>
            </w:pPr>
            <w:r w:rsidRPr="0004466F">
              <w:rPr>
                <w:rFonts w:cstheme="minorHAnsi"/>
                <w:sz w:val="18"/>
                <w:szCs w:val="14"/>
                <w:shd w:val="clear" w:color="auto" w:fill="EFEFEF"/>
                <w:lang w:val="en-US"/>
              </w:rPr>
              <w:t>Incident reconstruction simulations-potential impact on the prevention of future mine incidents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7661DDFE" w14:textId="77777777" w:rsidR="008B25FE" w:rsidRDefault="008B25FE">
            <w:pPr>
              <w:spacing w:line="240" w:lineRule="auto"/>
              <w:jc w:val="center"/>
              <w:rPr>
                <w:rFonts w:cstheme="minorHAnsi"/>
                <w:sz w:val="18"/>
                <w:szCs w:val="14"/>
              </w:rPr>
            </w:pPr>
            <w:r>
              <w:rPr>
                <w:rFonts w:cstheme="minorHAnsi"/>
                <w:sz w:val="18"/>
                <w:szCs w:val="14"/>
              </w:rPr>
              <w:t>Não imersiva</w:t>
            </w:r>
          </w:p>
        </w:tc>
      </w:tr>
      <w:tr w:rsidR="008B25FE" w14:paraId="46A748ED" w14:textId="77777777" w:rsidTr="0004466F">
        <w:trPr>
          <w:trHeight w:val="495"/>
          <w:jc w:val="center"/>
        </w:trPr>
        <w:tc>
          <w:tcPr>
            <w:tcW w:w="1351" w:type="dxa"/>
            <w:vMerge w:val="restart"/>
            <w:shd w:val="clear" w:color="auto" w:fill="FFFFFF" w:themeFill="background1"/>
            <w:vAlign w:val="center"/>
            <w:hideMark/>
          </w:tcPr>
          <w:p w14:paraId="263C7861" w14:textId="77777777" w:rsidR="008B25FE" w:rsidRDefault="008B25FE">
            <w:pPr>
              <w:spacing w:line="240" w:lineRule="auto"/>
              <w:jc w:val="center"/>
              <w:rPr>
                <w:rFonts w:cstheme="minorBidi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Reabilitação da saúde</w:t>
            </w:r>
          </w:p>
        </w:tc>
        <w:tc>
          <w:tcPr>
            <w:tcW w:w="2900" w:type="dxa"/>
            <w:shd w:val="clear" w:color="auto" w:fill="FFFFFF" w:themeFill="background1"/>
            <w:vAlign w:val="center"/>
            <w:hideMark/>
          </w:tcPr>
          <w:p w14:paraId="78E2F767" w14:textId="77777777" w:rsidR="008B25FE" w:rsidRDefault="008B25FE">
            <w:pPr>
              <w:spacing w:line="240" w:lineRule="auto"/>
              <w:jc w:val="center"/>
              <w:rPr>
                <w:rFonts w:cstheme="minorHAnsi"/>
                <w:sz w:val="18"/>
                <w:szCs w:val="14"/>
              </w:rPr>
            </w:pPr>
            <w:proofErr w:type="spellStart"/>
            <w:r>
              <w:rPr>
                <w:rFonts w:cstheme="minorHAnsi"/>
                <w:sz w:val="18"/>
                <w:szCs w:val="14"/>
              </w:rPr>
              <w:t>Voinea</w:t>
            </w:r>
            <w:proofErr w:type="spellEnd"/>
            <w:r>
              <w:rPr>
                <w:rFonts w:cstheme="minorHAnsi"/>
                <w:sz w:val="18"/>
                <w:szCs w:val="14"/>
              </w:rPr>
              <w:t xml:space="preserve">, A; </w:t>
            </w:r>
            <w:proofErr w:type="spellStart"/>
            <w:r>
              <w:rPr>
                <w:rFonts w:cstheme="minorHAnsi"/>
                <w:sz w:val="18"/>
                <w:szCs w:val="14"/>
              </w:rPr>
              <w:t>Moldoveanu</w:t>
            </w:r>
            <w:proofErr w:type="spellEnd"/>
            <w:r>
              <w:rPr>
                <w:rFonts w:cstheme="minorHAnsi"/>
                <w:sz w:val="18"/>
                <w:szCs w:val="14"/>
              </w:rPr>
              <w:t xml:space="preserve">, A; </w:t>
            </w:r>
            <w:proofErr w:type="spellStart"/>
            <w:r>
              <w:rPr>
                <w:rFonts w:cstheme="minorHAnsi"/>
                <w:sz w:val="18"/>
                <w:szCs w:val="14"/>
              </w:rPr>
              <w:t>Moldoveanu</w:t>
            </w:r>
            <w:proofErr w:type="spellEnd"/>
            <w:r>
              <w:rPr>
                <w:rFonts w:cstheme="minorHAnsi"/>
                <w:sz w:val="18"/>
                <w:szCs w:val="14"/>
              </w:rPr>
              <w:t xml:space="preserve">, F; </w:t>
            </w:r>
            <w:proofErr w:type="spellStart"/>
            <w:r>
              <w:rPr>
                <w:rFonts w:cstheme="minorHAnsi"/>
                <w:sz w:val="18"/>
                <w:szCs w:val="14"/>
              </w:rPr>
              <w:t>Ferche</w:t>
            </w:r>
            <w:proofErr w:type="spellEnd"/>
            <w:r>
              <w:rPr>
                <w:rFonts w:cstheme="minorHAnsi"/>
                <w:sz w:val="18"/>
                <w:szCs w:val="14"/>
              </w:rPr>
              <w:t>, O. (2015)</w:t>
            </w:r>
          </w:p>
        </w:tc>
        <w:tc>
          <w:tcPr>
            <w:tcW w:w="3542" w:type="dxa"/>
            <w:shd w:val="clear" w:color="auto" w:fill="FFFFFF" w:themeFill="background1"/>
            <w:vAlign w:val="center"/>
            <w:hideMark/>
          </w:tcPr>
          <w:p w14:paraId="363A2646" w14:textId="77777777" w:rsidR="008B25FE" w:rsidRPr="0004466F" w:rsidRDefault="008B25FE">
            <w:pPr>
              <w:spacing w:line="240" w:lineRule="auto"/>
              <w:jc w:val="center"/>
              <w:rPr>
                <w:rFonts w:cstheme="minorHAnsi"/>
                <w:sz w:val="18"/>
                <w:szCs w:val="14"/>
                <w:lang w:val="en-US"/>
              </w:rPr>
            </w:pPr>
            <w:r w:rsidRPr="0004466F">
              <w:rPr>
                <w:rFonts w:cstheme="minorHAnsi"/>
                <w:sz w:val="18"/>
                <w:szCs w:val="14"/>
                <w:shd w:val="clear" w:color="auto" w:fill="EFEFEF"/>
                <w:lang w:val="en-US"/>
              </w:rPr>
              <w:t>Motion Detection and Rendering for Upper Limb Post-Stroke Rehabilitation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6FDB2F02" w14:textId="77777777" w:rsidR="008B25FE" w:rsidRDefault="008B25FE">
            <w:pPr>
              <w:spacing w:line="240" w:lineRule="auto"/>
              <w:jc w:val="center"/>
              <w:rPr>
                <w:rFonts w:cstheme="minorHAnsi"/>
                <w:sz w:val="18"/>
                <w:szCs w:val="14"/>
              </w:rPr>
            </w:pPr>
            <w:r>
              <w:rPr>
                <w:rFonts w:cstheme="minorHAnsi"/>
                <w:sz w:val="18"/>
                <w:szCs w:val="14"/>
              </w:rPr>
              <w:t>Imersiva</w:t>
            </w:r>
          </w:p>
        </w:tc>
      </w:tr>
      <w:tr w:rsidR="008B25FE" w14:paraId="7FE4500F" w14:textId="77777777" w:rsidTr="0004466F">
        <w:trPr>
          <w:trHeight w:val="564"/>
          <w:jc w:val="center"/>
        </w:trPr>
        <w:tc>
          <w:tcPr>
            <w:tcW w:w="1351" w:type="dxa"/>
            <w:vMerge/>
            <w:shd w:val="clear" w:color="auto" w:fill="FFFFFF" w:themeFill="background1"/>
            <w:vAlign w:val="center"/>
            <w:hideMark/>
          </w:tcPr>
          <w:p w14:paraId="1AA586D7" w14:textId="77777777" w:rsidR="008B25FE" w:rsidRDefault="008B25FE">
            <w:pPr>
              <w:rPr>
                <w:b/>
                <w:sz w:val="18"/>
                <w:szCs w:val="18"/>
                <w:lang w:eastAsia="en-US"/>
              </w:rPr>
            </w:pPr>
          </w:p>
        </w:tc>
        <w:tc>
          <w:tcPr>
            <w:tcW w:w="2900" w:type="dxa"/>
            <w:shd w:val="clear" w:color="auto" w:fill="FFFFFF" w:themeFill="background1"/>
            <w:vAlign w:val="center"/>
            <w:hideMark/>
          </w:tcPr>
          <w:p w14:paraId="5B32984E" w14:textId="77777777" w:rsidR="008B25FE" w:rsidRDefault="008B25FE">
            <w:pPr>
              <w:spacing w:line="240" w:lineRule="auto"/>
              <w:jc w:val="center"/>
              <w:rPr>
                <w:rFonts w:cstheme="minorHAnsi"/>
                <w:sz w:val="18"/>
                <w:szCs w:val="14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4"/>
                <w:lang w:val="en-US"/>
              </w:rPr>
              <w:t>Campelo</w:t>
            </w:r>
            <w:proofErr w:type="spellEnd"/>
            <w:r>
              <w:rPr>
                <w:rFonts w:cstheme="minorHAnsi"/>
                <w:sz w:val="18"/>
                <w:szCs w:val="14"/>
                <w:lang w:val="en-US"/>
              </w:rPr>
              <w:t xml:space="preserve">. </w:t>
            </w:r>
            <w:proofErr w:type="gramStart"/>
            <w:r>
              <w:rPr>
                <w:rFonts w:cstheme="minorHAnsi"/>
                <w:sz w:val="18"/>
                <w:szCs w:val="14"/>
                <w:lang w:val="en-US"/>
              </w:rPr>
              <w:t>A.M ;</w:t>
            </w:r>
            <w:proofErr w:type="gramEnd"/>
            <w:r>
              <w:rPr>
                <w:rFonts w:cstheme="minorHAnsi"/>
                <w:sz w:val="18"/>
                <w:szCs w:val="14"/>
                <w:lang w:val="en-US"/>
              </w:rPr>
              <w:t xml:space="preserve"> Hashim, J.A.; Weisberg, A ; Katz, L. (2017)</w:t>
            </w:r>
          </w:p>
        </w:tc>
        <w:tc>
          <w:tcPr>
            <w:tcW w:w="3542" w:type="dxa"/>
            <w:shd w:val="clear" w:color="auto" w:fill="FFFFFF" w:themeFill="background1"/>
            <w:vAlign w:val="center"/>
            <w:hideMark/>
          </w:tcPr>
          <w:p w14:paraId="3F09DD00" w14:textId="77777777" w:rsidR="008B25FE" w:rsidRPr="0004466F" w:rsidRDefault="008B25FE">
            <w:pPr>
              <w:spacing w:line="240" w:lineRule="auto"/>
              <w:jc w:val="center"/>
              <w:rPr>
                <w:rFonts w:cstheme="minorHAnsi"/>
                <w:sz w:val="18"/>
                <w:szCs w:val="14"/>
                <w:lang w:val="en-US"/>
              </w:rPr>
            </w:pPr>
            <w:r w:rsidRPr="0004466F">
              <w:rPr>
                <w:rFonts w:cstheme="minorHAnsi"/>
                <w:sz w:val="18"/>
                <w:szCs w:val="14"/>
                <w:shd w:val="clear" w:color="auto" w:fill="EFEFEF"/>
                <w:lang w:val="en-US"/>
              </w:rPr>
              <w:t>Virtual Rehabilitation in the Elderly:</w:t>
            </w:r>
            <w:r w:rsidRPr="0004466F">
              <w:rPr>
                <w:rFonts w:cstheme="minorHAnsi"/>
                <w:sz w:val="18"/>
                <w:szCs w:val="14"/>
                <w:shd w:val="clear" w:color="auto" w:fill="EFEFEF"/>
                <w:lang w:val="en-US"/>
              </w:rPr>
              <w:br/>
              <w:t>Benefits, Issues, and Considerations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78701BB8" w14:textId="77777777" w:rsidR="008B25FE" w:rsidRDefault="008B25FE">
            <w:pPr>
              <w:spacing w:line="240" w:lineRule="auto"/>
              <w:jc w:val="center"/>
              <w:rPr>
                <w:rFonts w:cstheme="minorHAnsi"/>
                <w:sz w:val="18"/>
                <w:szCs w:val="14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4"/>
                <w:lang w:val="en-US"/>
              </w:rPr>
              <w:t>Não</w:t>
            </w:r>
            <w:proofErr w:type="spellEnd"/>
            <w:r>
              <w:rPr>
                <w:rFonts w:cstheme="minorHAnsi"/>
                <w:sz w:val="18"/>
                <w:szCs w:val="1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18"/>
                <w:szCs w:val="14"/>
                <w:lang w:val="en-US"/>
              </w:rPr>
              <w:t>imersiva</w:t>
            </w:r>
            <w:proofErr w:type="spellEnd"/>
          </w:p>
        </w:tc>
      </w:tr>
      <w:tr w:rsidR="008B25FE" w14:paraId="4448622E" w14:textId="77777777" w:rsidTr="0004466F">
        <w:trPr>
          <w:trHeight w:val="905"/>
          <w:jc w:val="center"/>
        </w:trPr>
        <w:tc>
          <w:tcPr>
            <w:tcW w:w="1351" w:type="dxa"/>
            <w:vMerge/>
            <w:shd w:val="clear" w:color="auto" w:fill="FFFFFF" w:themeFill="background1"/>
            <w:vAlign w:val="center"/>
            <w:hideMark/>
          </w:tcPr>
          <w:p w14:paraId="74E05724" w14:textId="77777777" w:rsidR="008B25FE" w:rsidRDefault="008B25FE">
            <w:pPr>
              <w:rPr>
                <w:b/>
                <w:sz w:val="18"/>
                <w:szCs w:val="18"/>
                <w:lang w:eastAsia="en-US"/>
              </w:rPr>
            </w:pPr>
          </w:p>
        </w:tc>
        <w:tc>
          <w:tcPr>
            <w:tcW w:w="2900" w:type="dxa"/>
            <w:shd w:val="clear" w:color="auto" w:fill="FFFFFF" w:themeFill="background1"/>
            <w:vAlign w:val="center"/>
            <w:hideMark/>
          </w:tcPr>
          <w:p w14:paraId="5D7BFE7B" w14:textId="77777777" w:rsidR="008B25FE" w:rsidRPr="008B25FE" w:rsidRDefault="008B25FE">
            <w:pPr>
              <w:spacing w:line="240" w:lineRule="auto"/>
              <w:jc w:val="center"/>
              <w:rPr>
                <w:rFonts w:cstheme="minorHAnsi"/>
                <w:sz w:val="18"/>
                <w:szCs w:val="14"/>
              </w:rPr>
            </w:pPr>
            <w:r w:rsidRPr="008B25FE">
              <w:rPr>
                <w:rFonts w:cstheme="minorHAnsi"/>
                <w:sz w:val="18"/>
                <w:szCs w:val="14"/>
              </w:rPr>
              <w:t xml:space="preserve">Monteiro, C.B.M.; </w:t>
            </w:r>
            <w:proofErr w:type="spellStart"/>
            <w:r w:rsidRPr="008B25FE">
              <w:rPr>
                <w:rFonts w:cstheme="minorHAnsi"/>
                <w:sz w:val="18"/>
                <w:szCs w:val="14"/>
              </w:rPr>
              <w:t>Massetti</w:t>
            </w:r>
            <w:proofErr w:type="spellEnd"/>
            <w:r w:rsidRPr="008B25FE">
              <w:rPr>
                <w:rFonts w:cstheme="minorHAnsi"/>
                <w:sz w:val="18"/>
                <w:szCs w:val="14"/>
              </w:rPr>
              <w:t>, T; Silva, T.D.</w:t>
            </w:r>
            <w:proofErr w:type="gramStart"/>
            <w:r w:rsidRPr="008B25FE">
              <w:rPr>
                <w:rFonts w:cstheme="minorHAnsi"/>
                <w:sz w:val="18"/>
                <w:szCs w:val="14"/>
              </w:rPr>
              <w:t xml:space="preserve">;  </w:t>
            </w:r>
            <w:proofErr w:type="spellStart"/>
            <w:r w:rsidRPr="008B25FE">
              <w:rPr>
                <w:rFonts w:cstheme="minorHAnsi"/>
                <w:sz w:val="18"/>
                <w:szCs w:val="14"/>
              </w:rPr>
              <w:t>Kamp</w:t>
            </w:r>
            <w:proofErr w:type="spellEnd"/>
            <w:proofErr w:type="gramEnd"/>
            <w:r w:rsidRPr="008B25FE">
              <w:rPr>
                <w:rFonts w:cstheme="minorHAnsi"/>
                <w:sz w:val="18"/>
                <w:szCs w:val="14"/>
              </w:rPr>
              <w:t xml:space="preserve">, J.V.; Abreu, L.C.A.; Leone, C.; </w:t>
            </w:r>
            <w:proofErr w:type="spellStart"/>
            <w:r w:rsidRPr="008B25FE">
              <w:rPr>
                <w:rFonts w:cstheme="minorHAnsi"/>
                <w:sz w:val="18"/>
                <w:szCs w:val="14"/>
              </w:rPr>
              <w:t>Savelsbergh</w:t>
            </w:r>
            <w:proofErr w:type="spellEnd"/>
            <w:r w:rsidRPr="008B25FE">
              <w:rPr>
                <w:rFonts w:cstheme="minorHAnsi"/>
                <w:sz w:val="18"/>
                <w:szCs w:val="14"/>
              </w:rPr>
              <w:t>, G.J.P.(2014)</w:t>
            </w:r>
          </w:p>
        </w:tc>
        <w:tc>
          <w:tcPr>
            <w:tcW w:w="3542" w:type="dxa"/>
            <w:shd w:val="clear" w:color="auto" w:fill="FFFFFF" w:themeFill="background1"/>
            <w:vAlign w:val="center"/>
            <w:hideMark/>
          </w:tcPr>
          <w:p w14:paraId="78DE9F01" w14:textId="77777777" w:rsidR="008B25FE" w:rsidRPr="0004466F" w:rsidRDefault="008B25FE">
            <w:pPr>
              <w:spacing w:line="240" w:lineRule="auto"/>
              <w:jc w:val="center"/>
              <w:rPr>
                <w:rFonts w:cstheme="minorHAnsi"/>
                <w:sz w:val="18"/>
                <w:szCs w:val="14"/>
                <w:lang w:val="en-US"/>
              </w:rPr>
            </w:pPr>
            <w:r w:rsidRPr="0004466F">
              <w:rPr>
                <w:rFonts w:cstheme="minorHAnsi"/>
                <w:sz w:val="18"/>
                <w:szCs w:val="14"/>
                <w:shd w:val="clear" w:color="auto" w:fill="EFEFEF"/>
                <w:lang w:val="en-US"/>
              </w:rPr>
              <w:t>Transfer of motor learning from virtual to natural environments in individuals with cerebral palsy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0F86DFE7" w14:textId="77777777" w:rsidR="008B25FE" w:rsidRDefault="008B25FE">
            <w:pPr>
              <w:spacing w:line="240" w:lineRule="auto"/>
              <w:jc w:val="center"/>
              <w:rPr>
                <w:rFonts w:cstheme="minorHAnsi"/>
                <w:sz w:val="18"/>
                <w:szCs w:val="14"/>
              </w:rPr>
            </w:pPr>
            <w:r>
              <w:rPr>
                <w:rFonts w:cstheme="minorHAnsi"/>
                <w:sz w:val="18"/>
                <w:szCs w:val="14"/>
              </w:rPr>
              <w:t>Não imersiva</w:t>
            </w:r>
          </w:p>
        </w:tc>
      </w:tr>
      <w:tr w:rsidR="008B25FE" w14:paraId="3D72594B" w14:textId="77777777" w:rsidTr="0004466F">
        <w:trPr>
          <w:trHeight w:val="706"/>
          <w:jc w:val="center"/>
        </w:trPr>
        <w:tc>
          <w:tcPr>
            <w:tcW w:w="1351" w:type="dxa"/>
            <w:vMerge/>
            <w:shd w:val="clear" w:color="auto" w:fill="FFFFFF" w:themeFill="background1"/>
            <w:vAlign w:val="center"/>
            <w:hideMark/>
          </w:tcPr>
          <w:p w14:paraId="27EB6092" w14:textId="77777777" w:rsidR="008B25FE" w:rsidRDefault="008B25FE">
            <w:pPr>
              <w:rPr>
                <w:b/>
                <w:sz w:val="18"/>
                <w:szCs w:val="18"/>
                <w:lang w:eastAsia="en-US"/>
              </w:rPr>
            </w:pPr>
          </w:p>
        </w:tc>
        <w:tc>
          <w:tcPr>
            <w:tcW w:w="2900" w:type="dxa"/>
            <w:shd w:val="clear" w:color="auto" w:fill="FFFFFF" w:themeFill="background1"/>
            <w:vAlign w:val="center"/>
            <w:hideMark/>
          </w:tcPr>
          <w:p w14:paraId="0BE47D0F" w14:textId="77777777" w:rsidR="008B25FE" w:rsidRDefault="008B25FE">
            <w:pPr>
              <w:spacing w:line="240" w:lineRule="auto"/>
              <w:jc w:val="center"/>
              <w:rPr>
                <w:rFonts w:cstheme="minorHAnsi"/>
                <w:sz w:val="18"/>
                <w:szCs w:val="14"/>
              </w:rPr>
            </w:pPr>
            <w:r>
              <w:rPr>
                <w:rFonts w:cstheme="minorHAnsi"/>
                <w:sz w:val="18"/>
                <w:szCs w:val="14"/>
              </w:rPr>
              <w:t xml:space="preserve">Kato, </w:t>
            </w:r>
            <w:proofErr w:type="gramStart"/>
            <w:r>
              <w:rPr>
                <w:rFonts w:cstheme="minorHAnsi"/>
                <w:sz w:val="18"/>
                <w:szCs w:val="14"/>
              </w:rPr>
              <w:t>N ;</w:t>
            </w:r>
            <w:proofErr w:type="gramEnd"/>
            <w:r>
              <w:rPr>
                <w:rFonts w:cstheme="minorHAnsi"/>
                <w:sz w:val="18"/>
                <w:szCs w:val="14"/>
              </w:rPr>
              <w:t xml:space="preserve"> Tanaka, T. ; </w:t>
            </w:r>
            <w:proofErr w:type="spellStart"/>
            <w:r>
              <w:rPr>
                <w:rFonts w:cstheme="minorHAnsi"/>
                <w:sz w:val="18"/>
                <w:szCs w:val="14"/>
              </w:rPr>
              <w:t>Sugihara</w:t>
            </w:r>
            <w:proofErr w:type="spellEnd"/>
            <w:r>
              <w:rPr>
                <w:rFonts w:cstheme="minorHAnsi"/>
                <w:sz w:val="18"/>
                <w:szCs w:val="14"/>
              </w:rPr>
              <w:t xml:space="preserve">, S; Shimizu, K ; </w:t>
            </w:r>
            <w:proofErr w:type="spellStart"/>
            <w:r>
              <w:rPr>
                <w:rFonts w:cstheme="minorHAnsi"/>
                <w:sz w:val="18"/>
                <w:szCs w:val="14"/>
              </w:rPr>
              <w:t>Kudo</w:t>
            </w:r>
            <w:proofErr w:type="spellEnd"/>
            <w:r>
              <w:rPr>
                <w:rFonts w:cstheme="minorHAnsi"/>
                <w:sz w:val="18"/>
                <w:szCs w:val="14"/>
              </w:rPr>
              <w:t>, N. (2016)</w:t>
            </w:r>
          </w:p>
        </w:tc>
        <w:tc>
          <w:tcPr>
            <w:tcW w:w="3542" w:type="dxa"/>
            <w:shd w:val="clear" w:color="auto" w:fill="FFFFFF" w:themeFill="background1"/>
            <w:vAlign w:val="center"/>
            <w:hideMark/>
          </w:tcPr>
          <w:p w14:paraId="579E6EE1" w14:textId="77777777" w:rsidR="008B25FE" w:rsidRPr="0004466F" w:rsidRDefault="008B25FE">
            <w:pPr>
              <w:spacing w:line="240" w:lineRule="auto"/>
              <w:jc w:val="center"/>
              <w:rPr>
                <w:rFonts w:cstheme="minorHAnsi"/>
                <w:sz w:val="18"/>
                <w:szCs w:val="14"/>
                <w:lang w:val="en-US"/>
              </w:rPr>
            </w:pPr>
            <w:r w:rsidRPr="0004466F">
              <w:rPr>
                <w:rFonts w:cstheme="minorHAnsi"/>
                <w:sz w:val="18"/>
                <w:szCs w:val="14"/>
                <w:shd w:val="clear" w:color="auto" w:fill="EFEFEF"/>
                <w:lang w:val="en-US"/>
              </w:rPr>
              <w:t>Trial operation of a cloud service-based three-dimensional virtual reality tele-rehabilitation system for stroke patients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7410A40C" w14:textId="77777777" w:rsidR="008B25FE" w:rsidRDefault="008B25FE">
            <w:pPr>
              <w:spacing w:line="240" w:lineRule="auto"/>
              <w:jc w:val="center"/>
              <w:rPr>
                <w:rFonts w:cstheme="minorHAnsi"/>
                <w:sz w:val="18"/>
                <w:szCs w:val="14"/>
              </w:rPr>
            </w:pPr>
            <w:r>
              <w:rPr>
                <w:rFonts w:cstheme="minorHAnsi"/>
                <w:sz w:val="18"/>
                <w:szCs w:val="14"/>
              </w:rPr>
              <w:t>Não imersiva</w:t>
            </w:r>
          </w:p>
        </w:tc>
      </w:tr>
      <w:tr w:rsidR="008B25FE" w14:paraId="0F8B6F22" w14:textId="77777777" w:rsidTr="0004466F">
        <w:trPr>
          <w:trHeight w:val="513"/>
          <w:jc w:val="center"/>
        </w:trPr>
        <w:tc>
          <w:tcPr>
            <w:tcW w:w="1351" w:type="dxa"/>
            <w:vMerge/>
            <w:shd w:val="clear" w:color="auto" w:fill="FFFFFF" w:themeFill="background1"/>
            <w:vAlign w:val="center"/>
            <w:hideMark/>
          </w:tcPr>
          <w:p w14:paraId="66D872AD" w14:textId="77777777" w:rsidR="008B25FE" w:rsidRDefault="008B25FE">
            <w:pPr>
              <w:rPr>
                <w:b/>
                <w:sz w:val="18"/>
                <w:szCs w:val="18"/>
                <w:lang w:eastAsia="en-US"/>
              </w:rPr>
            </w:pPr>
          </w:p>
        </w:tc>
        <w:tc>
          <w:tcPr>
            <w:tcW w:w="2900" w:type="dxa"/>
            <w:shd w:val="clear" w:color="auto" w:fill="FFFFFF" w:themeFill="background1"/>
            <w:vAlign w:val="center"/>
            <w:hideMark/>
          </w:tcPr>
          <w:p w14:paraId="18B44E49" w14:textId="77777777" w:rsidR="008B25FE" w:rsidRDefault="008B25FE">
            <w:pPr>
              <w:spacing w:line="240" w:lineRule="auto"/>
              <w:jc w:val="center"/>
              <w:rPr>
                <w:rFonts w:cstheme="minorHAnsi"/>
                <w:sz w:val="18"/>
                <w:szCs w:val="14"/>
              </w:rPr>
            </w:pPr>
            <w:r>
              <w:rPr>
                <w:rFonts w:cstheme="minorHAnsi"/>
                <w:sz w:val="18"/>
                <w:szCs w:val="14"/>
              </w:rPr>
              <w:t xml:space="preserve">Lorenzo, S.M.; </w:t>
            </w:r>
            <w:proofErr w:type="spellStart"/>
            <w:r>
              <w:rPr>
                <w:rFonts w:cstheme="minorHAnsi"/>
                <w:sz w:val="18"/>
                <w:szCs w:val="14"/>
              </w:rPr>
              <w:t>Braccialli</w:t>
            </w:r>
            <w:proofErr w:type="spellEnd"/>
            <w:r>
              <w:rPr>
                <w:rFonts w:cstheme="minorHAnsi"/>
                <w:sz w:val="18"/>
                <w:szCs w:val="14"/>
              </w:rPr>
              <w:t xml:space="preserve">, L.M.P.; Araújo, </w:t>
            </w:r>
            <w:proofErr w:type="gramStart"/>
            <w:r>
              <w:rPr>
                <w:rFonts w:cstheme="minorHAnsi"/>
                <w:sz w:val="18"/>
                <w:szCs w:val="14"/>
              </w:rPr>
              <w:t>R.C.T.(</w:t>
            </w:r>
            <w:proofErr w:type="gramEnd"/>
            <w:r>
              <w:rPr>
                <w:rFonts w:cstheme="minorHAnsi"/>
                <w:sz w:val="18"/>
                <w:szCs w:val="14"/>
              </w:rPr>
              <w:t>2015)</w:t>
            </w:r>
          </w:p>
        </w:tc>
        <w:tc>
          <w:tcPr>
            <w:tcW w:w="3542" w:type="dxa"/>
            <w:shd w:val="clear" w:color="auto" w:fill="FFFFFF" w:themeFill="background1"/>
            <w:vAlign w:val="center"/>
            <w:hideMark/>
          </w:tcPr>
          <w:p w14:paraId="582C0E86" w14:textId="77777777" w:rsidR="008B25FE" w:rsidRPr="0004466F" w:rsidRDefault="008B25FE">
            <w:pPr>
              <w:spacing w:line="240" w:lineRule="auto"/>
              <w:jc w:val="center"/>
              <w:rPr>
                <w:rFonts w:cstheme="minorHAnsi"/>
                <w:sz w:val="18"/>
                <w:szCs w:val="14"/>
              </w:rPr>
            </w:pPr>
            <w:r w:rsidRPr="0004466F">
              <w:rPr>
                <w:rFonts w:cstheme="minorHAnsi"/>
                <w:sz w:val="18"/>
                <w:szCs w:val="14"/>
                <w:shd w:val="clear" w:color="auto" w:fill="EFEFEF"/>
              </w:rPr>
              <w:t>Realidade Virtual como Intervenção na Síndrome de Down: uma Perspectiva de Ação na Interface Saúde e Educação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2D3619E0" w14:textId="77777777" w:rsidR="008B25FE" w:rsidRDefault="008B25FE">
            <w:pPr>
              <w:spacing w:line="240" w:lineRule="auto"/>
              <w:jc w:val="center"/>
              <w:rPr>
                <w:rFonts w:cstheme="minorHAnsi"/>
                <w:sz w:val="18"/>
                <w:szCs w:val="14"/>
              </w:rPr>
            </w:pPr>
            <w:r>
              <w:rPr>
                <w:rFonts w:cstheme="minorHAnsi"/>
                <w:sz w:val="18"/>
                <w:szCs w:val="14"/>
              </w:rPr>
              <w:t>Não imersiva</w:t>
            </w:r>
          </w:p>
        </w:tc>
      </w:tr>
    </w:tbl>
    <w:p w14:paraId="1BC22EDA" w14:textId="77777777" w:rsidR="00CD6956" w:rsidRDefault="00CD6956" w:rsidP="004F1436">
      <w:pPr>
        <w:ind w:firstLine="720"/>
        <w:jc w:val="both"/>
      </w:pPr>
    </w:p>
    <w:p w14:paraId="57CC997E" w14:textId="7DD6DD80" w:rsidR="004F1436" w:rsidRDefault="004F1436" w:rsidP="004F1436">
      <w:pPr>
        <w:ind w:firstLine="720"/>
        <w:jc w:val="both"/>
      </w:pPr>
      <w:r w:rsidRPr="004F1436">
        <w:t>Para as figuras e gráficos aplicam-se as mesmas regras</w:t>
      </w:r>
      <w:r w:rsidR="00CD6956">
        <w:t xml:space="preserve"> da tabela, com exceção do </w:t>
      </w:r>
      <w:r w:rsidR="00553CEB">
        <w:t>cabeçalho</w:t>
      </w:r>
      <w:r w:rsidR="00CD6956">
        <w:t xml:space="preserve"> que aparece abaixo da figura</w:t>
      </w:r>
      <w:r w:rsidR="00552897">
        <w:t xml:space="preserve"> ou </w:t>
      </w:r>
      <w:r w:rsidR="00CD6956">
        <w:t xml:space="preserve">gráfico, veja os exemplos </w:t>
      </w:r>
      <w:r w:rsidR="00552897">
        <w:t xml:space="preserve">na </w:t>
      </w:r>
      <w:r w:rsidR="00CD6956">
        <w:t>figura 1</w:t>
      </w:r>
      <w:r w:rsidR="00BC35D3">
        <w:t>, figura 2</w:t>
      </w:r>
      <w:r w:rsidR="00CD6956">
        <w:t xml:space="preserve"> e gráfico 1</w:t>
      </w:r>
      <w:r w:rsidRPr="004F1436">
        <w:t xml:space="preserve">. As figuras devem ter qualidade suficiente para impressão. </w:t>
      </w:r>
    </w:p>
    <w:p w14:paraId="0EAACE79" w14:textId="6B5C8D66" w:rsidR="00BC35D3" w:rsidRDefault="00086100" w:rsidP="00BC35D3">
      <w:pPr>
        <w:widowControl w:val="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48668A4E" wp14:editId="20D49F37">
            <wp:extent cx="4791075" cy="13811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ADE8" w14:textId="1380491B" w:rsidR="00BC35D3" w:rsidRDefault="00BC35D3" w:rsidP="00BC35D3">
      <w:pPr>
        <w:widowControl w:val="0"/>
        <w:spacing w:line="240" w:lineRule="auto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Figura 1</w:t>
      </w:r>
      <w:r>
        <w:rPr>
          <w:b/>
          <w:sz w:val="22"/>
          <w:szCs w:val="22"/>
        </w:rPr>
        <w:t xml:space="preserve"> –</w:t>
      </w: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Exemplo de uma figura </w:t>
      </w:r>
      <w:r w:rsidRPr="003E0DDD">
        <w:rPr>
          <w:color w:val="000000"/>
          <w:sz w:val="22"/>
          <w:szCs w:val="22"/>
          <w:vertAlign w:val="superscript"/>
        </w:rPr>
        <w:t>(</w:t>
      </w:r>
      <w:r w:rsidR="000C02BB">
        <w:rPr>
          <w:color w:val="000000"/>
          <w:sz w:val="22"/>
          <w:szCs w:val="22"/>
          <w:vertAlign w:val="superscript"/>
        </w:rPr>
        <w:t>7</w:t>
      </w:r>
      <w:r w:rsidRPr="003E0DDD">
        <w:rPr>
          <w:color w:val="000000"/>
          <w:sz w:val="22"/>
          <w:szCs w:val="22"/>
          <w:vertAlign w:val="superscript"/>
        </w:rPr>
        <w:t>)</w:t>
      </w:r>
    </w:p>
    <w:p w14:paraId="381EBFA4" w14:textId="621E4329" w:rsidR="00BC35D3" w:rsidRDefault="00BC35D3" w:rsidP="004F1436">
      <w:pPr>
        <w:ind w:firstLine="720"/>
        <w:jc w:val="both"/>
      </w:pPr>
    </w:p>
    <w:p w14:paraId="3E0355F5" w14:textId="77777777" w:rsidR="00553CEB" w:rsidRDefault="00553CEB" w:rsidP="004F1436">
      <w:pPr>
        <w:ind w:firstLine="720"/>
        <w:jc w:val="both"/>
      </w:pPr>
    </w:p>
    <w:p w14:paraId="059624C9" w14:textId="7CC21683" w:rsidR="005C6E87" w:rsidRDefault="008D7C78">
      <w:pPr>
        <w:widowControl w:val="0"/>
        <w:jc w:val="center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3CE6A689" wp14:editId="24DC9FD0">
            <wp:extent cx="5482590" cy="2638541"/>
            <wp:effectExtent l="0" t="0" r="3810" b="952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laPrototipo02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6851" cy="268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DEDC3" w14:textId="685C3F3E" w:rsidR="005C6E87" w:rsidRDefault="004E0A89" w:rsidP="00C00EB8">
      <w:pPr>
        <w:widowControl w:val="0"/>
        <w:spacing w:line="240" w:lineRule="auto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Figura </w:t>
      </w:r>
      <w:r w:rsidR="00BC35D3">
        <w:rPr>
          <w:b/>
          <w:color w:val="000000"/>
          <w:sz w:val="22"/>
          <w:szCs w:val="22"/>
        </w:rPr>
        <w:t>2</w:t>
      </w:r>
      <w:r>
        <w:rPr>
          <w:b/>
          <w:sz w:val="22"/>
          <w:szCs w:val="22"/>
        </w:rPr>
        <w:t xml:space="preserve"> </w:t>
      </w:r>
      <w:r w:rsidR="008D7C78">
        <w:rPr>
          <w:b/>
          <w:sz w:val="22"/>
          <w:szCs w:val="22"/>
        </w:rPr>
        <w:t>–</w:t>
      </w:r>
      <w:r>
        <w:rPr>
          <w:b/>
          <w:color w:val="000000"/>
          <w:sz w:val="22"/>
          <w:szCs w:val="22"/>
        </w:rPr>
        <w:t xml:space="preserve"> </w:t>
      </w:r>
      <w:r w:rsidR="00BC35D3">
        <w:rPr>
          <w:color w:val="000000"/>
          <w:sz w:val="22"/>
          <w:szCs w:val="22"/>
        </w:rPr>
        <w:t>Exemplo de uma figura com telas de um computador</w:t>
      </w:r>
      <w:r w:rsidR="003E0DDD">
        <w:rPr>
          <w:color w:val="000000"/>
          <w:sz w:val="22"/>
          <w:szCs w:val="22"/>
        </w:rPr>
        <w:t xml:space="preserve"> </w:t>
      </w:r>
      <w:r w:rsidR="003E0DDD" w:rsidRPr="003E0DDD">
        <w:rPr>
          <w:color w:val="000000"/>
          <w:sz w:val="22"/>
          <w:szCs w:val="22"/>
          <w:vertAlign w:val="superscript"/>
        </w:rPr>
        <w:t>(</w:t>
      </w:r>
      <w:r w:rsidR="000C02BB">
        <w:rPr>
          <w:color w:val="000000"/>
          <w:sz w:val="22"/>
          <w:szCs w:val="22"/>
          <w:vertAlign w:val="superscript"/>
        </w:rPr>
        <w:t>8</w:t>
      </w:r>
      <w:r w:rsidR="003E0DDD" w:rsidRPr="003E0DDD">
        <w:rPr>
          <w:color w:val="000000"/>
          <w:sz w:val="22"/>
          <w:szCs w:val="22"/>
          <w:vertAlign w:val="superscript"/>
        </w:rPr>
        <w:t>)</w:t>
      </w:r>
    </w:p>
    <w:p w14:paraId="6D673B43" w14:textId="77777777" w:rsidR="005C6E87" w:rsidRDefault="005C6E87">
      <w:pPr>
        <w:widowControl w:val="0"/>
        <w:rPr>
          <w:b/>
          <w:color w:val="000000"/>
        </w:rPr>
      </w:pPr>
    </w:p>
    <w:p w14:paraId="0BD0E5B5" w14:textId="58A96FAC" w:rsidR="005C6E87" w:rsidRDefault="004E0A89" w:rsidP="00086100">
      <w:pPr>
        <w:widowControl w:val="0"/>
        <w:ind w:firstLine="720"/>
        <w:jc w:val="both"/>
      </w:pPr>
      <w:r>
        <w:t xml:space="preserve"> </w:t>
      </w:r>
      <w:r w:rsidR="00CD6956">
        <w:rPr>
          <w:noProof/>
          <w:lang w:eastAsia="en-US"/>
        </w:rPr>
        <w:drawing>
          <wp:inline distT="0" distB="0" distL="0" distR="0" wp14:anchorId="5D9C1423" wp14:editId="47BD5AFB">
            <wp:extent cx="2990850" cy="2733675"/>
            <wp:effectExtent l="0" t="0" r="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808FE9C" w14:textId="4A59AAD5" w:rsidR="005C6E87" w:rsidRDefault="00046503" w:rsidP="00C00EB8">
      <w:pPr>
        <w:widowControl w:val="0"/>
        <w:spacing w:line="240" w:lineRule="auto"/>
        <w:jc w:val="both"/>
        <w:rPr>
          <w:color w:val="000000"/>
        </w:rPr>
      </w:pPr>
      <w:r>
        <w:rPr>
          <w:b/>
          <w:color w:val="000000"/>
          <w:sz w:val="22"/>
          <w:szCs w:val="22"/>
        </w:rPr>
        <w:t>Gráfico 1</w:t>
      </w:r>
      <w:r w:rsidR="004E0A89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–</w:t>
      </w:r>
      <w:r w:rsidR="004E0A89">
        <w:rPr>
          <w:color w:val="000000"/>
          <w:sz w:val="22"/>
          <w:szCs w:val="22"/>
        </w:rPr>
        <w:t xml:space="preserve"> </w:t>
      </w:r>
      <w:r w:rsidR="00BC35D3">
        <w:rPr>
          <w:color w:val="000000"/>
          <w:sz w:val="22"/>
          <w:szCs w:val="22"/>
        </w:rPr>
        <w:t>Exemplo de um gráfico</w:t>
      </w:r>
      <w:r w:rsidR="003E0DDD">
        <w:rPr>
          <w:color w:val="000000"/>
          <w:sz w:val="22"/>
          <w:szCs w:val="22"/>
        </w:rPr>
        <w:t xml:space="preserve"> </w:t>
      </w:r>
      <w:r w:rsidR="003E0DDD" w:rsidRPr="003E0DDD">
        <w:rPr>
          <w:color w:val="000000"/>
          <w:sz w:val="22"/>
          <w:szCs w:val="22"/>
          <w:vertAlign w:val="superscript"/>
        </w:rPr>
        <w:t>(</w:t>
      </w:r>
      <w:r w:rsidR="000C02BB">
        <w:rPr>
          <w:color w:val="000000"/>
          <w:sz w:val="22"/>
          <w:szCs w:val="22"/>
          <w:vertAlign w:val="superscript"/>
        </w:rPr>
        <w:t>9</w:t>
      </w:r>
      <w:r w:rsidR="003E0DDD" w:rsidRPr="003E0DDD">
        <w:rPr>
          <w:color w:val="000000"/>
          <w:sz w:val="22"/>
          <w:szCs w:val="22"/>
          <w:vertAlign w:val="superscript"/>
        </w:rPr>
        <w:t>)</w:t>
      </w:r>
    </w:p>
    <w:p w14:paraId="3C1C86CE" w14:textId="69DC03A1" w:rsidR="005C6E87" w:rsidRDefault="00046503" w:rsidP="00E05AE2">
      <w:pPr>
        <w:pStyle w:val="Ttulo2"/>
        <w:widowControl w:val="0"/>
        <w:spacing w:line="360" w:lineRule="auto"/>
        <w:jc w:val="both"/>
      </w:pPr>
      <w:bookmarkStart w:id="13" w:name="_1t3h5sf"/>
      <w:bookmarkEnd w:id="13"/>
      <w:r>
        <w:t>Equações</w:t>
      </w:r>
    </w:p>
    <w:p w14:paraId="12F2E088" w14:textId="77777777" w:rsidR="00046503" w:rsidRPr="00794A0D" w:rsidRDefault="00046503" w:rsidP="00046503">
      <w:pPr>
        <w:ind w:firstLine="720"/>
        <w:jc w:val="both"/>
      </w:pPr>
      <w:r w:rsidRPr="00794A0D">
        <w:t>As equações devem ser numeradas sequencialmente, no lado direito entre parênteses segundo as indicações da equação (1).</w:t>
      </w:r>
    </w:p>
    <w:p w14:paraId="0A9C6AD8" w14:textId="77777777" w:rsidR="00046503" w:rsidRPr="008B2570" w:rsidRDefault="00046503" w:rsidP="00046503">
      <w:pPr>
        <w:pStyle w:val="Equation"/>
        <w:rPr>
          <w:rFonts w:ascii="Times" w:hAnsi="Times" w:cs="Times"/>
        </w:rPr>
      </w:pPr>
      <w:r w:rsidRPr="00ED4D87">
        <w:rPr>
          <w:rFonts w:ascii="Times" w:hAnsi="Times" w:cs="Times"/>
          <w:noProof/>
          <w:position w:val="-14"/>
        </w:rPr>
        <w:object w:dxaOrig="2900" w:dyaOrig="460" w14:anchorId="5481CF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in;height:21.75pt;mso-width-percent:0;mso-height-percent:0;mso-width-percent:0;mso-height-percent:0" o:ole="">
            <v:imagedata r:id="rId17" o:title=""/>
          </v:shape>
          <o:OLEObject Type="Embed" ProgID="Equation.2" ShapeID="_x0000_i1025" DrawAspect="Content" ObjectID="_1659432980" r:id="rId18"/>
        </w:object>
      </w:r>
      <w:r w:rsidRPr="008B2570">
        <w:rPr>
          <w:rFonts w:ascii="Times" w:hAnsi="Times" w:cs="Times"/>
        </w:rPr>
        <w:t xml:space="preserve">             (1)</w:t>
      </w:r>
    </w:p>
    <w:p w14:paraId="55441C25" w14:textId="6906A745" w:rsidR="005C6E87" w:rsidRDefault="004E0A89" w:rsidP="00E05AE2">
      <w:pPr>
        <w:pStyle w:val="Ttulo2"/>
        <w:spacing w:line="360" w:lineRule="auto"/>
        <w:jc w:val="both"/>
      </w:pPr>
      <w:bookmarkStart w:id="14" w:name="_2s8eyo1"/>
      <w:bookmarkStart w:id="15" w:name="_4d34og8"/>
      <w:bookmarkEnd w:id="14"/>
      <w:bookmarkEnd w:id="15"/>
      <w:r>
        <w:lastRenderedPageBreak/>
        <w:t>Conclusão</w:t>
      </w:r>
    </w:p>
    <w:p w14:paraId="5261A315" w14:textId="77777777" w:rsidR="00E70BF9" w:rsidRDefault="007C38E3" w:rsidP="007C38E3">
      <w:pPr>
        <w:jc w:val="both"/>
        <w:rPr>
          <w:rFonts w:eastAsia="Times New Roman"/>
          <w:color w:val="111111"/>
        </w:rPr>
      </w:pPr>
      <w:r>
        <w:rPr>
          <w:rFonts w:eastAsia="Times New Roman"/>
          <w:color w:val="111111"/>
        </w:rPr>
        <w:t xml:space="preserve">Escrever um artigo científico do tipo completo não é tarefa simples e exige que o estilo de escrita científica seja obedecido. </w:t>
      </w:r>
      <w:r w:rsidR="00552897">
        <w:rPr>
          <w:rFonts w:eastAsia="Times New Roman"/>
          <w:color w:val="111111"/>
        </w:rPr>
        <w:t>R</w:t>
      </w:r>
      <w:r>
        <w:rPr>
          <w:rFonts w:eastAsia="Times New Roman"/>
          <w:color w:val="111111"/>
        </w:rPr>
        <w:t xml:space="preserve">ecomendamos que </w:t>
      </w:r>
      <w:r w:rsidR="00552897">
        <w:rPr>
          <w:rFonts w:eastAsia="Times New Roman"/>
          <w:color w:val="111111"/>
        </w:rPr>
        <w:t xml:space="preserve">se utilizem </w:t>
      </w:r>
      <w:r>
        <w:rPr>
          <w:rFonts w:eastAsia="Times New Roman"/>
          <w:color w:val="111111"/>
        </w:rPr>
        <w:t xml:space="preserve">as ferramentas de revisão e que principalmente depois de escrever, </w:t>
      </w:r>
      <w:r w:rsidR="00552897">
        <w:rPr>
          <w:rFonts w:eastAsia="Times New Roman"/>
          <w:color w:val="111111"/>
        </w:rPr>
        <w:t xml:space="preserve">o documento </w:t>
      </w:r>
      <w:r w:rsidR="00627ED4">
        <w:rPr>
          <w:rFonts w:eastAsia="Times New Roman"/>
          <w:color w:val="111111"/>
        </w:rPr>
        <w:t xml:space="preserve">seja lido </w:t>
      </w:r>
      <w:r>
        <w:rPr>
          <w:rFonts w:eastAsia="Times New Roman"/>
          <w:color w:val="111111"/>
        </w:rPr>
        <w:t>várias vezes</w:t>
      </w:r>
      <w:r w:rsidR="00627ED4">
        <w:rPr>
          <w:rFonts w:eastAsia="Times New Roman"/>
          <w:color w:val="111111"/>
        </w:rPr>
        <w:t>,</w:t>
      </w:r>
      <w:r>
        <w:rPr>
          <w:rFonts w:eastAsia="Times New Roman"/>
          <w:color w:val="111111"/>
        </w:rPr>
        <w:t xml:space="preserve"> para</w:t>
      </w:r>
      <w:r w:rsidR="00627ED4">
        <w:rPr>
          <w:rFonts w:eastAsia="Times New Roman"/>
          <w:color w:val="111111"/>
        </w:rPr>
        <w:t xml:space="preserve"> ass</w:t>
      </w:r>
      <w:r w:rsidR="00552897">
        <w:rPr>
          <w:rFonts w:eastAsia="Times New Roman"/>
          <w:color w:val="111111"/>
        </w:rPr>
        <w:t>egurar</w:t>
      </w:r>
      <w:r>
        <w:rPr>
          <w:rFonts w:eastAsia="Times New Roman"/>
          <w:color w:val="111111"/>
        </w:rPr>
        <w:t xml:space="preserve"> que o artigo est</w:t>
      </w:r>
      <w:r w:rsidR="00627ED4">
        <w:rPr>
          <w:rFonts w:eastAsia="Times New Roman"/>
          <w:color w:val="111111"/>
        </w:rPr>
        <w:t>eja</w:t>
      </w:r>
      <w:r>
        <w:rPr>
          <w:rFonts w:eastAsia="Times New Roman"/>
          <w:color w:val="111111"/>
        </w:rPr>
        <w:t xml:space="preserve"> completo, objetivo e claro. </w:t>
      </w:r>
    </w:p>
    <w:p w14:paraId="3F4BE0A0" w14:textId="233F6710" w:rsidR="007C38E3" w:rsidRPr="007C38E3" w:rsidRDefault="00627ED4" w:rsidP="007C38E3">
      <w:pPr>
        <w:jc w:val="both"/>
      </w:pPr>
      <w:r>
        <w:rPr>
          <w:rFonts w:eastAsia="Times New Roman"/>
          <w:color w:val="111111"/>
        </w:rPr>
        <w:t>É fundamental</w:t>
      </w:r>
      <w:r w:rsidR="007C38E3">
        <w:rPr>
          <w:rFonts w:eastAsia="Times New Roman"/>
          <w:color w:val="111111"/>
        </w:rPr>
        <w:t xml:space="preserve"> que a conclusão </w:t>
      </w:r>
      <w:r>
        <w:rPr>
          <w:rFonts w:eastAsia="Times New Roman"/>
          <w:color w:val="111111"/>
        </w:rPr>
        <w:t>s</w:t>
      </w:r>
      <w:r w:rsidR="007C38E3">
        <w:rPr>
          <w:rFonts w:eastAsia="Times New Roman"/>
          <w:color w:val="111111"/>
        </w:rPr>
        <w:t>eja embasada pelos resultados obtidos</w:t>
      </w:r>
      <w:r>
        <w:rPr>
          <w:rFonts w:eastAsia="Times New Roman"/>
          <w:color w:val="111111"/>
        </w:rPr>
        <w:t xml:space="preserve">. Cuide para </w:t>
      </w:r>
      <w:r w:rsidR="007C38E3">
        <w:rPr>
          <w:rFonts w:eastAsia="Times New Roman"/>
          <w:color w:val="111111"/>
        </w:rPr>
        <w:t xml:space="preserve">não </w:t>
      </w:r>
      <w:r>
        <w:rPr>
          <w:rFonts w:eastAsia="Times New Roman"/>
          <w:color w:val="111111"/>
        </w:rPr>
        <w:t xml:space="preserve">estabelecer </w:t>
      </w:r>
      <w:r w:rsidR="007C38E3">
        <w:rPr>
          <w:rFonts w:eastAsia="Times New Roman"/>
          <w:color w:val="111111"/>
        </w:rPr>
        <w:t>conclu</w:t>
      </w:r>
      <w:r>
        <w:rPr>
          <w:rFonts w:eastAsia="Times New Roman"/>
          <w:color w:val="111111"/>
        </w:rPr>
        <w:t>sões que não sejam</w:t>
      </w:r>
      <w:r w:rsidR="007C38E3">
        <w:rPr>
          <w:rFonts w:eastAsia="Times New Roman"/>
          <w:color w:val="111111"/>
        </w:rPr>
        <w:t xml:space="preserve"> </w:t>
      </w:r>
      <w:r>
        <w:rPr>
          <w:rFonts w:eastAsia="Times New Roman"/>
          <w:color w:val="111111"/>
        </w:rPr>
        <w:t xml:space="preserve">fundamentadas nos </w:t>
      </w:r>
      <w:r w:rsidR="007C38E3">
        <w:rPr>
          <w:rFonts w:eastAsia="Times New Roman"/>
          <w:color w:val="111111"/>
        </w:rPr>
        <w:t xml:space="preserve">seus dados. Mesmo que </w:t>
      </w:r>
      <w:r>
        <w:rPr>
          <w:rFonts w:eastAsia="Times New Roman"/>
          <w:color w:val="111111"/>
        </w:rPr>
        <w:t>os resultados obtidos tenham sido diferentes dos esperados inicialmente, descreva as suas descobertas e as relacione com o objetivo do seu trabalho.</w:t>
      </w:r>
      <w:r w:rsidR="007C38E3">
        <w:rPr>
          <w:rFonts w:eastAsia="Times New Roman"/>
          <w:color w:val="111111"/>
        </w:rPr>
        <w:t xml:space="preserve"> Certifique-se de que h</w:t>
      </w:r>
      <w:r>
        <w:rPr>
          <w:rFonts w:eastAsia="Times New Roman"/>
          <w:color w:val="111111"/>
        </w:rPr>
        <w:t>aja</w:t>
      </w:r>
      <w:r w:rsidR="007C38E3">
        <w:rPr>
          <w:rFonts w:eastAsia="Times New Roman"/>
          <w:color w:val="111111"/>
        </w:rPr>
        <w:t xml:space="preserve"> coerência entre o título, os desfechos escolhidos nos objetivos, a conclusão do resumo e a conclusão final do artigo. </w:t>
      </w:r>
      <w:r w:rsidR="007C38E3" w:rsidRPr="0006412A">
        <w:rPr>
          <w:rFonts w:eastAsia="Times New Roman"/>
          <w:color w:val="111111"/>
          <w:vertAlign w:val="superscript"/>
        </w:rPr>
        <w:t>(3)</w:t>
      </w:r>
    </w:p>
    <w:p w14:paraId="3651FE2B" w14:textId="33307B93" w:rsidR="00C00EB8" w:rsidRDefault="00C00EB8" w:rsidP="00C00EB8">
      <w:pPr>
        <w:pStyle w:val="Ttulo2"/>
        <w:spacing w:line="360" w:lineRule="auto"/>
        <w:jc w:val="both"/>
      </w:pPr>
      <w:r>
        <w:t>Agradecimentos</w:t>
      </w:r>
    </w:p>
    <w:p w14:paraId="7F2A5C09" w14:textId="5BEDBACF" w:rsidR="00C30DDD" w:rsidRDefault="00C30DDD" w:rsidP="00C00EB8">
      <w:pPr>
        <w:ind w:firstLine="720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Agradecimentos aos membros do comitê científico do CBIS 2020 que auxiliaram no desenvolvimento deste </w:t>
      </w:r>
      <w:r w:rsidRPr="00627ED4">
        <w:rPr>
          <w:i/>
          <w:iCs/>
          <w:color w:val="000000"/>
          <w:highlight w:val="white"/>
        </w:rPr>
        <w:t>template</w:t>
      </w:r>
      <w:r>
        <w:rPr>
          <w:color w:val="000000"/>
          <w:highlight w:val="white"/>
        </w:rPr>
        <w:t>.</w:t>
      </w:r>
    </w:p>
    <w:p w14:paraId="455BA995" w14:textId="62F73981" w:rsidR="00C00EB8" w:rsidRPr="00C00EB8" w:rsidRDefault="00C00EB8" w:rsidP="00C00EB8">
      <w:pPr>
        <w:ind w:firstLine="720"/>
        <w:jc w:val="both"/>
        <w:rPr>
          <w:color w:val="000000"/>
          <w:highlight w:val="white"/>
        </w:rPr>
      </w:pPr>
      <w:r w:rsidRPr="00C00EB8">
        <w:rPr>
          <w:color w:val="000000"/>
          <w:highlight w:val="white"/>
        </w:rPr>
        <w:t xml:space="preserve">À instituição </w:t>
      </w:r>
      <w:r w:rsidR="00627ED4">
        <w:rPr>
          <w:color w:val="000000"/>
          <w:highlight w:val="white"/>
        </w:rPr>
        <w:t>SBIS</w:t>
      </w:r>
      <w:r w:rsidRPr="00C00EB8">
        <w:rPr>
          <w:color w:val="000000"/>
          <w:highlight w:val="white"/>
        </w:rPr>
        <w:t>, pela realização das medidas ou empréstimo de equipamentos.</w:t>
      </w:r>
    </w:p>
    <w:p w14:paraId="68858C72" w14:textId="77777777" w:rsidR="00C00EB8" w:rsidRPr="00C00EB8" w:rsidRDefault="00C00EB8" w:rsidP="00C00EB8">
      <w:pPr>
        <w:ind w:firstLine="720"/>
        <w:jc w:val="both"/>
        <w:rPr>
          <w:color w:val="000000"/>
          <w:highlight w:val="white"/>
        </w:rPr>
      </w:pPr>
      <w:r w:rsidRPr="00C00EB8">
        <w:rPr>
          <w:color w:val="000000"/>
          <w:highlight w:val="white"/>
        </w:rPr>
        <w:t>À FAPESP (ou CNPq ou outra), pelo apoio financeiro ou por bolsas concedidas.</w:t>
      </w:r>
    </w:p>
    <w:p w14:paraId="6669F104" w14:textId="77777777" w:rsidR="00C00EB8" w:rsidRPr="00C00EB8" w:rsidRDefault="00C00EB8" w:rsidP="00C00EB8">
      <w:pPr>
        <w:ind w:firstLine="720"/>
        <w:jc w:val="both"/>
        <w:rPr>
          <w:color w:val="000000"/>
          <w:highlight w:val="white"/>
        </w:rPr>
      </w:pPr>
      <w:r w:rsidRPr="00C00EB8">
        <w:rPr>
          <w:color w:val="000000"/>
          <w:highlight w:val="white"/>
        </w:rPr>
        <w:t>Ao Professor/Pesquisador/Técnico XXX pela colaboração.</w:t>
      </w:r>
    </w:p>
    <w:p w14:paraId="45B02CBB" w14:textId="77777777" w:rsidR="005C6E87" w:rsidRDefault="004E0A89">
      <w:pPr>
        <w:pStyle w:val="Ttulo2"/>
        <w:spacing w:line="360" w:lineRule="auto"/>
      </w:pPr>
      <w:r>
        <w:t>Referências</w:t>
      </w:r>
    </w:p>
    <w:p w14:paraId="41A2CC6E" w14:textId="32D490C5" w:rsidR="00EB3830" w:rsidRDefault="00EB3830">
      <w:pPr>
        <w:numPr>
          <w:ilvl w:val="0"/>
          <w:numId w:val="1"/>
        </w:numPr>
        <w:spacing w:line="240" w:lineRule="auto"/>
        <w:ind w:left="360"/>
        <w:rPr>
          <w:color w:val="auto"/>
        </w:rPr>
      </w:pPr>
      <w:bookmarkStart w:id="16" w:name="_17dp8vu"/>
      <w:bookmarkEnd w:id="16"/>
      <w:r>
        <w:rPr>
          <w:color w:val="auto"/>
        </w:rPr>
        <w:t xml:space="preserve">Wazlawick R. Metodologia de Pesquisa para Ciência da Computação. 2a. ed. São Paulo: </w:t>
      </w:r>
      <w:r w:rsidR="00A708AE" w:rsidRPr="00A708AE">
        <w:rPr>
          <w:color w:val="auto"/>
        </w:rPr>
        <w:t>GEN LTC; 2</w:t>
      </w:r>
      <w:r w:rsidR="00A708AE">
        <w:rPr>
          <w:color w:val="auto"/>
        </w:rPr>
        <w:t>0</w:t>
      </w:r>
      <w:r w:rsidR="00A708AE" w:rsidRPr="00A708AE">
        <w:rPr>
          <w:color w:val="auto"/>
        </w:rPr>
        <w:t>17.</w:t>
      </w:r>
      <w:r>
        <w:rPr>
          <w:color w:val="auto"/>
        </w:rPr>
        <w:t xml:space="preserve"> </w:t>
      </w:r>
      <w:r w:rsidR="00A708AE">
        <w:rPr>
          <w:color w:val="auto"/>
        </w:rPr>
        <w:t>150 p.</w:t>
      </w:r>
    </w:p>
    <w:p w14:paraId="1FC29196" w14:textId="13FCE766" w:rsidR="00A708AE" w:rsidRPr="0006412A" w:rsidRDefault="00A708AE">
      <w:pPr>
        <w:numPr>
          <w:ilvl w:val="0"/>
          <w:numId w:val="1"/>
        </w:numPr>
        <w:spacing w:line="240" w:lineRule="auto"/>
        <w:ind w:left="360"/>
        <w:rPr>
          <w:color w:val="auto"/>
          <w:lang w:val="en-US"/>
        </w:rPr>
      </w:pPr>
      <w:r>
        <w:rPr>
          <w:color w:val="auto"/>
        </w:rPr>
        <w:t xml:space="preserve">Pereira MG. Dez passos para produzir artigo científico de sucesso [Internet]. </w:t>
      </w:r>
      <w:r w:rsidRPr="0084430E">
        <w:rPr>
          <w:color w:val="auto"/>
          <w:lang w:val="en-US"/>
        </w:rPr>
        <w:t xml:space="preserve">Epidemiol. Serv. </w:t>
      </w:r>
      <w:r w:rsidRPr="00A708AE">
        <w:rPr>
          <w:color w:val="auto"/>
          <w:lang w:val="en-US"/>
        </w:rPr>
        <w:t xml:space="preserve">Saude 2017 </w:t>
      </w:r>
      <w:proofErr w:type="gramStart"/>
      <w:r w:rsidRPr="00A708AE">
        <w:rPr>
          <w:color w:val="auto"/>
          <w:lang w:val="en-US"/>
        </w:rPr>
        <w:t>jul./</w:t>
      </w:r>
      <w:proofErr w:type="gramEnd"/>
      <w:r w:rsidRPr="00A708AE">
        <w:rPr>
          <w:color w:val="auto"/>
          <w:lang w:val="en-US"/>
        </w:rPr>
        <w:t xml:space="preserve">set.;26(3) </w:t>
      </w:r>
      <w:r>
        <w:rPr>
          <w:color w:val="auto"/>
          <w:lang w:val="en-US"/>
        </w:rPr>
        <w:t xml:space="preserve">doi: </w:t>
      </w:r>
      <w:r w:rsidRPr="00A708AE">
        <w:rPr>
          <w:rStyle w:val="Hyperlink"/>
          <w:lang w:val="en-US"/>
        </w:rPr>
        <w:t>http://dx.doi.org/10.5123/s1679-49742017000300023</w:t>
      </w:r>
      <w:r w:rsidRPr="00A708AE">
        <w:rPr>
          <w:rFonts w:ascii="Verdana" w:hAnsi="Verdana"/>
          <w:b/>
          <w:bCs/>
          <w:color w:val="800000"/>
          <w:sz w:val="16"/>
          <w:szCs w:val="16"/>
          <w:lang w:val="en-US"/>
        </w:rPr>
        <w:t> </w:t>
      </w:r>
      <w:r w:rsidRPr="00A708AE">
        <w:rPr>
          <w:color w:val="auto"/>
          <w:lang w:val="en-US"/>
        </w:rPr>
        <w:t>[cited 2020 Jul 28]. Available from:</w:t>
      </w:r>
      <w:r>
        <w:rPr>
          <w:color w:val="auto"/>
          <w:lang w:val="en-US"/>
        </w:rPr>
        <w:t xml:space="preserve"> </w:t>
      </w:r>
      <w:hyperlink r:id="rId19" w:history="1">
        <w:r w:rsidRPr="00A708AE">
          <w:rPr>
            <w:rStyle w:val="Hyperlink"/>
            <w:lang w:val="en-US"/>
          </w:rPr>
          <w:t>http://scielo.iec.gov.br/scielo.php?script=sci_arttext&amp;pid=S1679-49742017000300661</w:t>
        </w:r>
      </w:hyperlink>
    </w:p>
    <w:p w14:paraId="4D10882F" w14:textId="6F1A4886" w:rsidR="0006412A" w:rsidRPr="003E0DDD" w:rsidRDefault="0006412A" w:rsidP="0006412A">
      <w:pPr>
        <w:numPr>
          <w:ilvl w:val="0"/>
          <w:numId w:val="1"/>
        </w:numPr>
        <w:spacing w:line="240" w:lineRule="auto"/>
        <w:ind w:left="360"/>
        <w:rPr>
          <w:color w:val="auto"/>
          <w:lang w:val="en-US"/>
        </w:rPr>
      </w:pPr>
      <w:r w:rsidRPr="0006412A">
        <w:rPr>
          <w:color w:val="auto"/>
        </w:rPr>
        <w:t xml:space="preserve">Caramelli B. Conclusão: como exibir a cereja do bolo [Internet]. </w:t>
      </w:r>
      <w:r w:rsidRPr="0006412A">
        <w:rPr>
          <w:color w:val="auto"/>
          <w:lang w:val="en-US"/>
        </w:rPr>
        <w:t xml:space="preserve">Ver. Assoc. Med. Bras. 2012 </w:t>
      </w:r>
      <w:proofErr w:type="gramStart"/>
      <w:r w:rsidRPr="0006412A">
        <w:rPr>
          <w:color w:val="auto"/>
          <w:lang w:val="en-US"/>
        </w:rPr>
        <w:t>nov./</w:t>
      </w:r>
      <w:proofErr w:type="gramEnd"/>
      <w:r w:rsidRPr="0006412A">
        <w:rPr>
          <w:color w:val="auto"/>
          <w:lang w:val="en-US"/>
        </w:rPr>
        <w:t>dec.; 58(6) doi:</w:t>
      </w:r>
      <w:r w:rsidRPr="0006412A">
        <w:rPr>
          <w:rStyle w:val="Hyperlink"/>
          <w:lang w:val="en-US"/>
        </w:rPr>
        <w:t xml:space="preserve"> http://dx.doi.org/10.1590/S0104-42302012000600001</w:t>
      </w:r>
      <w:r w:rsidRPr="0006412A">
        <w:rPr>
          <w:color w:val="auto"/>
          <w:lang w:val="en-US"/>
        </w:rPr>
        <w:t xml:space="preserve"> </w:t>
      </w:r>
      <w:r w:rsidRPr="00A708AE">
        <w:rPr>
          <w:color w:val="auto"/>
          <w:lang w:val="en-US"/>
        </w:rPr>
        <w:t>[cited 2020 Jul 28]. Available from:</w:t>
      </w:r>
      <w:r>
        <w:rPr>
          <w:color w:val="auto"/>
          <w:lang w:val="en-US"/>
        </w:rPr>
        <w:t xml:space="preserve"> </w:t>
      </w:r>
      <w:hyperlink r:id="rId20" w:history="1">
        <w:r w:rsidRPr="0006412A">
          <w:rPr>
            <w:rStyle w:val="Hyperlink"/>
            <w:lang w:val="en-US"/>
          </w:rPr>
          <w:t>https://www.scielo.br/scielo.php?script=sci_arttext&amp;pid=S0104-42302012000600001</w:t>
        </w:r>
      </w:hyperlink>
    </w:p>
    <w:p w14:paraId="5E5D1EE9" w14:textId="0568F299" w:rsidR="003E0DDD" w:rsidRPr="00C30DDD" w:rsidRDefault="00C30DDD" w:rsidP="0006412A">
      <w:pPr>
        <w:numPr>
          <w:ilvl w:val="0"/>
          <w:numId w:val="1"/>
        </w:numPr>
        <w:spacing w:line="240" w:lineRule="auto"/>
        <w:ind w:left="360"/>
        <w:rPr>
          <w:color w:val="auto"/>
        </w:rPr>
      </w:pPr>
      <w:r>
        <w:t xml:space="preserve">Aquino IS. Como escrever artigos científicos: </w:t>
      </w:r>
      <w:proofErr w:type="gramStart"/>
      <w:r>
        <w:t>sem Arrodeio</w:t>
      </w:r>
      <w:proofErr w:type="gramEnd"/>
      <w:r>
        <w:t xml:space="preserve"> e sem medo da ABNT</w:t>
      </w:r>
      <w:r w:rsidR="00D00261">
        <w:t>. 8a. ed. São Paulo:Saraiva; 2012. 126 p.</w:t>
      </w:r>
    </w:p>
    <w:p w14:paraId="073F52D9" w14:textId="02B46E18" w:rsidR="003E0DDD" w:rsidRPr="00D00261" w:rsidRDefault="00D00261" w:rsidP="0006412A">
      <w:pPr>
        <w:numPr>
          <w:ilvl w:val="0"/>
          <w:numId w:val="1"/>
        </w:numPr>
        <w:spacing w:line="240" w:lineRule="auto"/>
        <w:ind w:left="360"/>
        <w:rPr>
          <w:color w:val="auto"/>
        </w:rPr>
      </w:pPr>
      <w:r>
        <w:t>Ito M, Moyano LG, Appel</w:t>
      </w:r>
      <w:r w:rsidR="00A63DCE">
        <w:t xml:space="preserve"> AP, de Santana VF. Análise do relacionamento na comunidade de médicos de seguradoras de saúde. Anais do XV Congresso Brasileiro de Informática em Saúde. 2016 Nov 27-30; Goiania. 309-18.</w:t>
      </w:r>
    </w:p>
    <w:p w14:paraId="08D57D24" w14:textId="7CB35F6F" w:rsidR="000C02BB" w:rsidRDefault="000C02BB" w:rsidP="0006412A">
      <w:pPr>
        <w:numPr>
          <w:ilvl w:val="0"/>
          <w:numId w:val="1"/>
        </w:numPr>
        <w:spacing w:line="240" w:lineRule="auto"/>
        <w:ind w:left="360"/>
        <w:rPr>
          <w:color w:val="auto"/>
        </w:rPr>
      </w:pPr>
      <w:r>
        <w:rPr>
          <w:color w:val="auto"/>
        </w:rPr>
        <w:lastRenderedPageBreak/>
        <w:t>Campos Filho AS, Lemos WB, Souza, RC, Lima, LLB. Realidade virtual como ferramenta educacional e assistencial na saúde: uma revisão integrativa.</w:t>
      </w:r>
      <w:proofErr w:type="gramStart"/>
      <w:r>
        <w:rPr>
          <w:color w:val="auto"/>
        </w:rPr>
        <w:t>J.Health</w:t>
      </w:r>
      <w:proofErr w:type="gramEnd"/>
      <w:r>
        <w:rPr>
          <w:color w:val="auto"/>
        </w:rPr>
        <w:t xml:space="preserve"> Inform. 2020 Abril-Junho; 12(2):58-63.</w:t>
      </w:r>
    </w:p>
    <w:p w14:paraId="3383DBFD" w14:textId="6CFB8977" w:rsidR="00553CEB" w:rsidRPr="00553CEB" w:rsidRDefault="00553CEB" w:rsidP="0006412A">
      <w:pPr>
        <w:numPr>
          <w:ilvl w:val="0"/>
          <w:numId w:val="1"/>
        </w:numPr>
        <w:spacing w:line="240" w:lineRule="auto"/>
        <w:ind w:left="360"/>
        <w:rPr>
          <w:color w:val="auto"/>
        </w:rPr>
      </w:pPr>
      <w:r w:rsidRPr="00553CEB">
        <w:rPr>
          <w:color w:val="auto"/>
        </w:rPr>
        <w:t>Da Silva MA, Santos N</w:t>
      </w:r>
      <w:r>
        <w:rPr>
          <w:color w:val="auto"/>
        </w:rPr>
        <w:t xml:space="preserve">, Rosa COCS, Santos M, Ito M, Vieira </w:t>
      </w:r>
      <w:r w:rsidR="00F95086">
        <w:rPr>
          <w:color w:val="auto"/>
        </w:rPr>
        <w:t>A, Ziviani A, Oliveira RM. Análise dos atendimentos de gestantes na rede de atenção básica de saúde no município de São Paulo. Anais do XX Simpósio Brasileiro de Computação Aplicada a Saúde. 2020 Sept 15-18; Salvador. (no prelo)</w:t>
      </w:r>
    </w:p>
    <w:p w14:paraId="17668554" w14:textId="17159F10" w:rsidR="008D7C78" w:rsidRPr="00406F30" w:rsidRDefault="008D7C78" w:rsidP="0006412A">
      <w:pPr>
        <w:numPr>
          <w:ilvl w:val="0"/>
          <w:numId w:val="1"/>
        </w:numPr>
        <w:spacing w:line="240" w:lineRule="auto"/>
        <w:ind w:left="360"/>
        <w:rPr>
          <w:color w:val="auto"/>
          <w:lang w:val="en-US"/>
        </w:rPr>
      </w:pPr>
      <w:r w:rsidRPr="008D7C78">
        <w:t>Ito C, Haddad AE, Pitta Neto L., Ito</w:t>
      </w:r>
      <w:r>
        <w:t xml:space="preserve"> M. OdontoGame: Um jogo sério para conscientização de higiene bucal de crianças em idade pré-escolar. </w:t>
      </w:r>
      <w:r w:rsidR="00CD6956" w:rsidRPr="00CD6956">
        <w:rPr>
          <w:lang w:val="en-US"/>
        </w:rPr>
        <w:t xml:space="preserve">Proceedings of </w:t>
      </w:r>
      <w:r w:rsidR="00A63DCE">
        <w:rPr>
          <w:lang w:val="en-US"/>
        </w:rPr>
        <w:t xml:space="preserve">XVIII </w:t>
      </w:r>
      <w:r w:rsidRPr="00CD6956">
        <w:rPr>
          <w:lang w:val="en-US"/>
        </w:rPr>
        <w:t>SBGames</w:t>
      </w:r>
      <w:r w:rsidR="00A63DCE">
        <w:rPr>
          <w:lang w:val="en-US"/>
        </w:rPr>
        <w:t xml:space="preserve"> - </w:t>
      </w:r>
      <w:r w:rsidR="00CD6956" w:rsidRPr="00CD6956">
        <w:rPr>
          <w:lang w:val="en-US"/>
        </w:rPr>
        <w:t>Game and Health Workshop.2019 Oct 28; Rio d</w:t>
      </w:r>
      <w:r w:rsidR="00CD6956">
        <w:rPr>
          <w:lang w:val="en-US"/>
        </w:rPr>
        <w:t>e Janeiro. 1408-9.</w:t>
      </w:r>
    </w:p>
    <w:p w14:paraId="0642CF3B" w14:textId="1EF232B7" w:rsidR="00406F30" w:rsidRPr="00AA4625" w:rsidRDefault="00F95086" w:rsidP="0006412A">
      <w:pPr>
        <w:numPr>
          <w:ilvl w:val="0"/>
          <w:numId w:val="1"/>
        </w:numPr>
        <w:spacing w:line="240" w:lineRule="auto"/>
        <w:ind w:left="360"/>
        <w:rPr>
          <w:color w:val="auto"/>
          <w:lang w:val="en-US"/>
        </w:rPr>
      </w:pPr>
      <w:r w:rsidRPr="00F95086">
        <w:rPr>
          <w:lang w:val="en-US"/>
        </w:rPr>
        <w:t>Saraiva EH, Patrao DFC, Ito M. Analysis of u</w:t>
      </w:r>
      <w:r>
        <w:rPr>
          <w:lang w:val="en-US"/>
        </w:rPr>
        <w:t>sage of term weighting algorithm for mapping health procedures into the unified terminology of supplemental health (TUSS). Stud Health Technol Inform. Medinfo 2019: Health and Wellbeing e-Networks for All. 2019: 1496-7.</w:t>
      </w:r>
      <w:r w:rsidR="00AA4625">
        <w:rPr>
          <w:lang w:val="en-US"/>
        </w:rPr>
        <w:t xml:space="preserve"> doi</w:t>
      </w:r>
      <w:r w:rsidR="00AA4625" w:rsidRPr="00AA4625">
        <w:rPr>
          <w:lang w:val="en-US"/>
        </w:rPr>
        <w:t xml:space="preserve">: </w:t>
      </w:r>
      <w:r w:rsidR="00AA4625" w:rsidRPr="00AA4625">
        <w:rPr>
          <w:color w:val="auto"/>
          <w:lang w:val="en-US"/>
        </w:rPr>
        <w:t>10.3233/SHTI190502</w:t>
      </w:r>
      <w:r w:rsidR="00AA4625" w:rsidRPr="00AA4625">
        <w:rPr>
          <w:lang w:val="en-US"/>
        </w:rPr>
        <w:t xml:space="preserve"> </w:t>
      </w:r>
    </w:p>
    <w:p w14:paraId="73764278" w14:textId="77777777" w:rsidR="00476D22" w:rsidRPr="00F95086" w:rsidRDefault="00476D22" w:rsidP="00476D22">
      <w:pPr>
        <w:spacing w:line="240" w:lineRule="auto"/>
        <w:ind w:left="360"/>
        <w:rPr>
          <w:color w:val="auto"/>
          <w:lang w:val="en-US"/>
        </w:rPr>
      </w:pPr>
    </w:p>
    <w:p w14:paraId="40EC0A8A" w14:textId="77777777" w:rsidR="005C6E87" w:rsidRDefault="005C6E87">
      <w:pPr>
        <w:spacing w:line="240" w:lineRule="auto"/>
        <w:rPr>
          <w:lang w:val="en-US"/>
        </w:rPr>
      </w:pPr>
      <w:bookmarkStart w:id="17" w:name="_u7ea34d0d61b"/>
      <w:bookmarkEnd w:id="17"/>
    </w:p>
    <w:p w14:paraId="3A5D35A9" w14:textId="77777777" w:rsidR="005C6E87" w:rsidRDefault="005C6E87">
      <w:pPr>
        <w:spacing w:line="240" w:lineRule="auto"/>
        <w:rPr>
          <w:lang w:val="en-US"/>
        </w:rPr>
      </w:pPr>
      <w:bookmarkStart w:id="18" w:name="_788g86mxfoao"/>
      <w:bookmarkEnd w:id="18"/>
    </w:p>
    <w:p w14:paraId="24E072F5" w14:textId="77777777" w:rsidR="005C6E87" w:rsidRDefault="005C6E87">
      <w:pPr>
        <w:spacing w:line="240" w:lineRule="auto"/>
        <w:rPr>
          <w:lang w:val="en-US"/>
        </w:rPr>
      </w:pPr>
      <w:bookmarkStart w:id="19" w:name="_1j26xiov0pi5"/>
      <w:bookmarkEnd w:id="19"/>
    </w:p>
    <w:p w14:paraId="51A6DD52" w14:textId="77777777" w:rsidR="005C6E87" w:rsidRDefault="005C6E87">
      <w:pPr>
        <w:spacing w:line="240" w:lineRule="auto"/>
        <w:rPr>
          <w:lang w:val="en-US"/>
        </w:rPr>
      </w:pPr>
      <w:bookmarkStart w:id="20" w:name="_feo9atasb7dj"/>
      <w:bookmarkEnd w:id="20"/>
    </w:p>
    <w:p w14:paraId="09857519" w14:textId="77777777" w:rsidR="005C6E87" w:rsidRDefault="005C6E87">
      <w:pPr>
        <w:spacing w:line="240" w:lineRule="auto"/>
        <w:rPr>
          <w:lang w:val="en-US"/>
        </w:rPr>
      </w:pPr>
      <w:bookmarkStart w:id="21" w:name="_sx0k8z9dkt3q"/>
      <w:bookmarkEnd w:id="21"/>
    </w:p>
    <w:p w14:paraId="5FE9FF8B" w14:textId="77777777" w:rsidR="005C6E87" w:rsidRDefault="005C6E87">
      <w:pPr>
        <w:spacing w:line="240" w:lineRule="auto"/>
        <w:rPr>
          <w:lang w:val="en-US"/>
        </w:rPr>
      </w:pPr>
      <w:bookmarkStart w:id="22" w:name="_8eytcyezatwl"/>
      <w:bookmarkEnd w:id="22"/>
    </w:p>
    <w:p w14:paraId="2EFD71EE" w14:textId="77777777" w:rsidR="005C6E87" w:rsidRDefault="005C6E87">
      <w:pPr>
        <w:spacing w:line="240" w:lineRule="auto"/>
        <w:rPr>
          <w:lang w:val="en-US"/>
        </w:rPr>
      </w:pPr>
      <w:bookmarkStart w:id="23" w:name="_cwpe2be8olvz"/>
      <w:bookmarkEnd w:id="23"/>
    </w:p>
    <w:p w14:paraId="4C0889A8" w14:textId="77777777" w:rsidR="005C6E87" w:rsidRDefault="005C6E87">
      <w:pPr>
        <w:spacing w:line="240" w:lineRule="auto"/>
        <w:rPr>
          <w:lang w:val="en-US"/>
        </w:rPr>
      </w:pPr>
      <w:bookmarkStart w:id="24" w:name="_792sqg4vkj4j"/>
      <w:bookmarkEnd w:id="24"/>
    </w:p>
    <w:p w14:paraId="7E95D5D5" w14:textId="77777777" w:rsidR="005C6E87" w:rsidRDefault="005C6E87">
      <w:pPr>
        <w:spacing w:line="240" w:lineRule="auto"/>
        <w:rPr>
          <w:lang w:val="en-US"/>
        </w:rPr>
      </w:pPr>
    </w:p>
    <w:p w14:paraId="55394A7B" w14:textId="77777777" w:rsidR="005C6E87" w:rsidRDefault="005C6E87">
      <w:pPr>
        <w:spacing w:line="240" w:lineRule="auto"/>
        <w:rPr>
          <w:lang w:val="en-US"/>
        </w:rPr>
      </w:pPr>
      <w:bookmarkStart w:id="25" w:name="_szpjcdqyhj8e"/>
      <w:bookmarkEnd w:id="25"/>
    </w:p>
    <w:p w14:paraId="11EB4580" w14:textId="77777777" w:rsidR="005C6E87" w:rsidRDefault="005C6E87">
      <w:pPr>
        <w:spacing w:line="240" w:lineRule="auto"/>
        <w:rPr>
          <w:lang w:val="en-US"/>
        </w:rPr>
      </w:pPr>
      <w:bookmarkStart w:id="26" w:name="_rxbims4yqjt2"/>
      <w:bookmarkEnd w:id="26"/>
    </w:p>
    <w:p w14:paraId="09D5F9CC" w14:textId="77777777" w:rsidR="005C6E87" w:rsidRDefault="005C6E87">
      <w:pPr>
        <w:spacing w:line="240" w:lineRule="auto"/>
        <w:rPr>
          <w:lang w:val="en-US"/>
        </w:rPr>
      </w:pPr>
      <w:bookmarkStart w:id="27" w:name="_e469b9hmceu4"/>
      <w:bookmarkEnd w:id="27"/>
    </w:p>
    <w:p w14:paraId="70DCC6B9" w14:textId="77777777" w:rsidR="005C6E87" w:rsidRPr="00E05AE2" w:rsidRDefault="005C6E87">
      <w:pPr>
        <w:spacing w:line="240" w:lineRule="auto"/>
        <w:rPr>
          <w:lang w:val="en-US"/>
        </w:rPr>
      </w:pPr>
    </w:p>
    <w:sectPr w:rsidR="005C6E87" w:rsidRPr="00E05AE2" w:rsidSect="0004466F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18" w:right="1418" w:bottom="1418" w:left="1418" w:header="0" w:footer="720" w:gutter="0"/>
      <w:pgNumType w:start="0"/>
      <w:cols w:space="720"/>
      <w:formProt w:val="0"/>
      <w:titlePg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41C391" w14:textId="77777777" w:rsidR="00A047AC" w:rsidRDefault="00A047AC">
      <w:pPr>
        <w:spacing w:line="240" w:lineRule="auto"/>
      </w:pPr>
      <w:r>
        <w:separator/>
      </w:r>
    </w:p>
  </w:endnote>
  <w:endnote w:type="continuationSeparator" w:id="0">
    <w:p w14:paraId="39F0A53A" w14:textId="77777777" w:rsidR="00A047AC" w:rsidRDefault="00A047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D72681" w14:textId="77777777" w:rsidR="00627ED4" w:rsidRDefault="00627ED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DB8893" w14:textId="77777777" w:rsidR="00254E8B" w:rsidRDefault="00254E8B">
    <w:pP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C40E0C" w14:textId="77777777" w:rsidR="00254E8B" w:rsidRDefault="00254E8B">
    <w:pP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CDBAA7" w14:textId="77777777" w:rsidR="00A047AC" w:rsidRDefault="00A047AC">
      <w:pPr>
        <w:spacing w:line="240" w:lineRule="auto"/>
      </w:pPr>
      <w:r>
        <w:separator/>
      </w:r>
    </w:p>
  </w:footnote>
  <w:footnote w:type="continuationSeparator" w:id="0">
    <w:p w14:paraId="319F8F87" w14:textId="77777777" w:rsidR="00A047AC" w:rsidRDefault="00A047AC">
      <w:pPr>
        <w:spacing w:line="240" w:lineRule="auto"/>
      </w:pPr>
      <w:r>
        <w:continuationSeparator/>
      </w:r>
    </w:p>
  </w:footnote>
  <w:footnote w:id="1">
    <w:p w14:paraId="6720BB33" w14:textId="363B1DF0" w:rsidR="00D31FBC" w:rsidRDefault="00D31FBC">
      <w:pPr>
        <w:pStyle w:val="Textodenotaderodap"/>
      </w:pPr>
      <w:r>
        <w:rPr>
          <w:rStyle w:val="Refdenotaderodap"/>
        </w:rPr>
        <w:footnoteRef/>
      </w:r>
      <w:r>
        <w:t xml:space="preserve"> Exemplo de Nota de Rodapé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DF73E6" w14:textId="77777777" w:rsidR="00627ED4" w:rsidRDefault="00627ED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85E853" w14:textId="77777777" w:rsidR="00254E8B" w:rsidRDefault="00254E8B">
    <w:pP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2A531" w14:textId="77777777" w:rsidR="00254E8B" w:rsidRDefault="00254E8B">
    <w:pP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1" w15:restartNumberingAfterBreak="0">
    <w:nsid w:val="06563FA6"/>
    <w:multiLevelType w:val="multilevel"/>
    <w:tmpl w:val="31E6B7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B3D6760"/>
    <w:multiLevelType w:val="multilevel"/>
    <w:tmpl w:val="31E6B7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49642B4"/>
    <w:multiLevelType w:val="multilevel"/>
    <w:tmpl w:val="579ED7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5DA2BCC"/>
    <w:multiLevelType w:val="multilevel"/>
    <w:tmpl w:val="F760BA7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3AF2465"/>
    <w:multiLevelType w:val="multilevel"/>
    <w:tmpl w:val="D8A017C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64130B2"/>
    <w:multiLevelType w:val="multilevel"/>
    <w:tmpl w:val="CA48B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8353F05"/>
    <w:multiLevelType w:val="multilevel"/>
    <w:tmpl w:val="CC741CA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71936B73"/>
    <w:multiLevelType w:val="multilevel"/>
    <w:tmpl w:val="B012430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4024C9F"/>
    <w:multiLevelType w:val="hybridMultilevel"/>
    <w:tmpl w:val="766EEB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4320544"/>
    <w:multiLevelType w:val="multilevel"/>
    <w:tmpl w:val="4DA410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4"/>
  </w:num>
  <w:num w:numId="8">
    <w:abstractNumId w:val="8"/>
  </w:num>
  <w:num w:numId="9">
    <w:abstractNumId w:val="10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E87"/>
    <w:rsid w:val="0004466F"/>
    <w:rsid w:val="00046503"/>
    <w:rsid w:val="0006412A"/>
    <w:rsid w:val="00086100"/>
    <w:rsid w:val="000B05FF"/>
    <w:rsid w:val="000B4401"/>
    <w:rsid w:val="000C02BB"/>
    <w:rsid w:val="001671E1"/>
    <w:rsid w:val="001850D1"/>
    <w:rsid w:val="001B7801"/>
    <w:rsid w:val="002028D9"/>
    <w:rsid w:val="00222632"/>
    <w:rsid w:val="002240E8"/>
    <w:rsid w:val="00254E8B"/>
    <w:rsid w:val="0028176C"/>
    <w:rsid w:val="002B48DB"/>
    <w:rsid w:val="002E033D"/>
    <w:rsid w:val="00310161"/>
    <w:rsid w:val="00397B40"/>
    <w:rsid w:val="003E0DDD"/>
    <w:rsid w:val="00406F30"/>
    <w:rsid w:val="004213AB"/>
    <w:rsid w:val="00423F9C"/>
    <w:rsid w:val="00450945"/>
    <w:rsid w:val="00476D22"/>
    <w:rsid w:val="004E0A89"/>
    <w:rsid w:val="004F1436"/>
    <w:rsid w:val="005135D4"/>
    <w:rsid w:val="00547C3F"/>
    <w:rsid w:val="00552897"/>
    <w:rsid w:val="00553CEB"/>
    <w:rsid w:val="005C41E9"/>
    <w:rsid w:val="005C6E87"/>
    <w:rsid w:val="00627AFE"/>
    <w:rsid w:val="00627ED4"/>
    <w:rsid w:val="00655E80"/>
    <w:rsid w:val="00664310"/>
    <w:rsid w:val="006F1A85"/>
    <w:rsid w:val="006F3F85"/>
    <w:rsid w:val="00756F21"/>
    <w:rsid w:val="0077350A"/>
    <w:rsid w:val="007C1948"/>
    <w:rsid w:val="007C38E3"/>
    <w:rsid w:val="00842593"/>
    <w:rsid w:val="0084430E"/>
    <w:rsid w:val="008825EF"/>
    <w:rsid w:val="008B25FE"/>
    <w:rsid w:val="008B58A6"/>
    <w:rsid w:val="008D7C78"/>
    <w:rsid w:val="009166FC"/>
    <w:rsid w:val="0093694B"/>
    <w:rsid w:val="009E2325"/>
    <w:rsid w:val="009F53D1"/>
    <w:rsid w:val="00A047AC"/>
    <w:rsid w:val="00A16883"/>
    <w:rsid w:val="00A45DC5"/>
    <w:rsid w:val="00A63DCE"/>
    <w:rsid w:val="00A708AE"/>
    <w:rsid w:val="00A83607"/>
    <w:rsid w:val="00AA4625"/>
    <w:rsid w:val="00B27DD1"/>
    <w:rsid w:val="00BC35D3"/>
    <w:rsid w:val="00C00EB8"/>
    <w:rsid w:val="00C30DDD"/>
    <w:rsid w:val="00C36453"/>
    <w:rsid w:val="00C50274"/>
    <w:rsid w:val="00C73D4F"/>
    <w:rsid w:val="00C90E45"/>
    <w:rsid w:val="00CA7826"/>
    <w:rsid w:val="00CB55CE"/>
    <w:rsid w:val="00CD15AC"/>
    <w:rsid w:val="00CD6956"/>
    <w:rsid w:val="00CF7BA6"/>
    <w:rsid w:val="00D00261"/>
    <w:rsid w:val="00D31FBC"/>
    <w:rsid w:val="00D3681D"/>
    <w:rsid w:val="00D51990"/>
    <w:rsid w:val="00D93815"/>
    <w:rsid w:val="00DA7D53"/>
    <w:rsid w:val="00E05AE2"/>
    <w:rsid w:val="00E70BF9"/>
    <w:rsid w:val="00E7635B"/>
    <w:rsid w:val="00E81A1D"/>
    <w:rsid w:val="00EB3830"/>
    <w:rsid w:val="00EC002D"/>
    <w:rsid w:val="00EF32A4"/>
    <w:rsid w:val="00F229FF"/>
    <w:rsid w:val="00F9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9A0D51"/>
  <w15:docId w15:val="{64354F64-7FA7-4449-BFC6-A00852A7C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</w:pPr>
    <w:rPr>
      <w:color w:val="00000A"/>
      <w:sz w:val="24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 w:line="240" w:lineRule="auto"/>
      <w:jc w:val="center"/>
      <w:outlineLvl w:val="0"/>
    </w:pPr>
    <w:rPr>
      <w:b/>
      <w:color w:val="00000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 w:line="240" w:lineRule="auto"/>
      <w:outlineLvl w:val="1"/>
    </w:pPr>
    <w:rPr>
      <w:b/>
      <w:color w:val="000000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 w:line="240" w:lineRule="auto"/>
      <w:outlineLvl w:val="3"/>
    </w:pPr>
    <w:rPr>
      <w:color w:val="666666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D93DF7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qFormat/>
    <w:pPr>
      <w:keepNext/>
      <w:keepLines/>
      <w:spacing w:after="60" w:line="240" w:lineRule="auto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D93DF7"/>
    <w:pPr>
      <w:spacing w:line="240" w:lineRule="auto"/>
    </w:pPr>
    <w:rPr>
      <w:rFonts w:ascii="Tahoma" w:hAnsi="Tahoma" w:cs="Tahoma"/>
      <w:sz w:val="16"/>
      <w:szCs w:val="16"/>
    </w:r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2E033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E033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E033D"/>
    <w:rPr>
      <w:color w:val="00000A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E033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E033D"/>
    <w:rPr>
      <w:b/>
      <w:bCs/>
      <w:color w:val="00000A"/>
      <w:szCs w:val="20"/>
    </w:rPr>
  </w:style>
  <w:style w:type="paragraph" w:styleId="PargrafodaLista">
    <w:name w:val="List Paragraph"/>
    <w:basedOn w:val="Normal"/>
    <w:uiPriority w:val="34"/>
    <w:qFormat/>
    <w:rsid w:val="00E81A1D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627AFE"/>
    <w:rPr>
      <w:color w:val="0000FF"/>
      <w:u w:val="single"/>
    </w:rPr>
  </w:style>
  <w:style w:type="character" w:styleId="Forte">
    <w:name w:val="Strong"/>
    <w:uiPriority w:val="22"/>
    <w:qFormat/>
    <w:rsid w:val="00046503"/>
    <w:rPr>
      <w:rFonts w:ascii="Arial" w:hAnsi="Arial" w:cs="Arial"/>
      <w:b/>
      <w:sz w:val="18"/>
      <w:szCs w:val="18"/>
    </w:rPr>
  </w:style>
  <w:style w:type="table" w:styleId="Tabelacomgrade">
    <w:name w:val="Table Grid"/>
    <w:basedOn w:val="Tabelanormal"/>
    <w:uiPriority w:val="59"/>
    <w:rsid w:val="0004650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046503"/>
    <w:rPr>
      <w:rFonts w:ascii="Times New Roman" w:eastAsia="MS Mincho" w:hAnsi="Times New Roman" w:cs="Times New Roman"/>
      <w:color w:val="000000" w:themeColor="text1" w:themeShade="BF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Equation">
    <w:name w:val="Equation"/>
    <w:basedOn w:val="Normal"/>
    <w:rsid w:val="00046503"/>
    <w:pPr>
      <w:spacing w:before="120" w:after="120" w:line="259" w:lineRule="auto"/>
      <w:jc w:val="righ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customStyle="1" w:styleId="DBodyText">
    <w:name w:val="D_Body_Text"/>
    <w:basedOn w:val="Normal"/>
    <w:qFormat/>
    <w:rsid w:val="00046503"/>
    <w:pPr>
      <w:spacing w:before="60" w:after="60" w:line="259" w:lineRule="auto"/>
      <w:jc w:val="both"/>
    </w:pPr>
    <w:rPr>
      <w:rFonts w:ascii="Times" w:eastAsiaTheme="minorHAnsi" w:hAnsi="Times" w:cs="Times"/>
      <w:noProof/>
      <w:color w:val="auto"/>
      <w:sz w:val="20"/>
      <w:szCs w:val="22"/>
      <w:lang w:eastAsia="en-US"/>
    </w:rPr>
  </w:style>
  <w:style w:type="paragraph" w:styleId="Textodenotaderodap">
    <w:name w:val="footnote text"/>
    <w:basedOn w:val="Normal"/>
    <w:link w:val="TextodenotaderodapChar"/>
    <w:semiHidden/>
    <w:rsid w:val="00046503"/>
    <w:pPr>
      <w:spacing w:after="160" w:line="259" w:lineRule="auto"/>
    </w:pPr>
    <w:rPr>
      <w:rFonts w:asciiTheme="minorHAnsi" w:eastAsiaTheme="minorHAnsi" w:hAnsiTheme="minorHAnsi" w:cstheme="minorBidi"/>
      <w:color w:val="auto"/>
      <w:sz w:val="18"/>
      <w:szCs w:val="22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046503"/>
    <w:rPr>
      <w:rFonts w:asciiTheme="minorHAnsi" w:eastAsiaTheme="minorHAnsi" w:hAnsiTheme="minorHAnsi" w:cstheme="minorBidi"/>
      <w:sz w:val="18"/>
      <w:szCs w:val="22"/>
      <w:lang w:eastAsia="en-US"/>
    </w:rPr>
  </w:style>
  <w:style w:type="character" w:styleId="Refdenotaderodap">
    <w:name w:val="footnote reference"/>
    <w:semiHidden/>
    <w:rsid w:val="00046503"/>
    <w:rPr>
      <w:rFonts w:cs="Times New Roman"/>
      <w:vertAlign w:val="superscript"/>
    </w:rPr>
  </w:style>
  <w:style w:type="paragraph" w:customStyle="1" w:styleId="DBulletlevel1">
    <w:name w:val="D_Bullet_level_1"/>
    <w:basedOn w:val="Normal"/>
    <w:qFormat/>
    <w:rsid w:val="00046503"/>
    <w:pPr>
      <w:numPr>
        <w:numId w:val="10"/>
      </w:numPr>
      <w:spacing w:before="60" w:after="60" w:line="259" w:lineRule="auto"/>
      <w:ind w:left="648"/>
    </w:pPr>
    <w:rPr>
      <w:rFonts w:ascii="Times" w:eastAsiaTheme="minorHAnsi" w:hAnsi="Times" w:cs="Times"/>
      <w:noProof/>
      <w:color w:val="auto"/>
      <w:sz w:val="20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4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cs.bvs.br/" TargetMode="External"/><Relationship Id="rId13" Type="http://schemas.openxmlformats.org/officeDocument/2006/relationships/hyperlink" Target="https://zenodo.org/" TargetMode="External"/><Relationship Id="rId18" Type="http://schemas.openxmlformats.org/officeDocument/2006/relationships/oleObject" Target="embeddings/oleObject1.bin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www.nlm.nih.gov/mesh" TargetMode="External"/><Relationship Id="rId17" Type="http://schemas.openxmlformats.org/officeDocument/2006/relationships/image" Target="media/image3.wmf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hyperlink" Target="https://www.scielo.br/scielo.php?script=sci_arttext&amp;pid=S0104-4230201200060000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lm.nih.gov/bsd/uniform_requirements.html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www.scielo.br/pdf/ress/v24n2/2237-9622-ress-24-02-00335.pdf" TargetMode="External"/><Relationship Id="rId19" Type="http://schemas.openxmlformats.org/officeDocument/2006/relationships/hyperlink" Target="http://scielo.iec.gov.br/scielo.php?script=sci_arttext&amp;pid=S1679-4974201700030066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lm.nih.gov/bsd/uniform_requirements.html" TargetMode="External"/><Relationship Id="rId14" Type="http://schemas.openxmlformats.org/officeDocument/2006/relationships/image" Target="media/image1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hbarret\Dropbox\Mestrado\ideias\proposta\TUSS\Analise_Codigos_TISS_TUS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480745541615288"/>
          <c:y val="6.8280405346682657E-2"/>
          <c:w val="0.8106590468016569"/>
          <c:h val="0.89934284704478162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'Treino vs Teste'!$A$18</c:f>
              <c:strCache>
                <c:ptCount val="1"/>
                <c:pt idx="0">
                  <c:v>90%/10%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invertIfNegative val="0"/>
          <c:dLbls>
            <c:dLbl>
              <c:idx val="3"/>
              <c:layout>
                <c:manualLayout>
                  <c:x val="-1.3994749272938006E-16"/>
                  <c:y val="9.3536334426269334E-1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2770-40F8-934C-FA7066F5F18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0" tIns="19050" rIns="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'Treino vs Teste'!$B$16:$H$17</c:f>
              <c:multiLvlStrCache>
                <c:ptCount val="6"/>
                <c:lvl>
                  <c:pt idx="0">
                    <c:v>Chapter</c:v>
                  </c:pt>
                  <c:pt idx="1">
                    <c:v>Group</c:v>
                  </c:pt>
                  <c:pt idx="2">
                    <c:v>Subgroup</c:v>
                  </c:pt>
                  <c:pt idx="3">
                    <c:v>Chapter</c:v>
                  </c:pt>
                  <c:pt idx="4">
                    <c:v>Group</c:v>
                  </c:pt>
                  <c:pt idx="5">
                    <c:v>Subgroup</c:v>
                  </c:pt>
                </c:lvl>
                <c:lvl>
                  <c:pt idx="0">
                    <c:v>Doc2Vec</c:v>
                  </c:pt>
                  <c:pt idx="3">
                    <c:v>TF-IDF</c:v>
                  </c:pt>
                </c:lvl>
              </c:multiLvlStrCache>
            </c:multiLvlStrRef>
          </c:cat>
          <c:val>
            <c:numRef>
              <c:f>'Treino vs Teste'!$B$18:$H$18</c:f>
              <c:numCache>
                <c:formatCode>0.00%</c:formatCode>
                <c:ptCount val="7"/>
                <c:pt idx="0">
                  <c:v>0.65159999999999996</c:v>
                </c:pt>
                <c:pt idx="1">
                  <c:v>0.43319999999999997</c:v>
                </c:pt>
                <c:pt idx="2">
                  <c:v>0.33439999999999998</c:v>
                </c:pt>
                <c:pt idx="3">
                  <c:v>0.97573656845753898</c:v>
                </c:pt>
                <c:pt idx="4">
                  <c:v>0.86655112651646404</c:v>
                </c:pt>
                <c:pt idx="5">
                  <c:v>0.33102253032928902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770-40F8-934C-FA7066F5F186}"/>
            </c:ext>
          </c:extLst>
        </c:ser>
        <c:ser>
          <c:idx val="1"/>
          <c:order val="1"/>
          <c:tx>
            <c:strRef>
              <c:f>'Treino vs Teste'!$A$19</c:f>
              <c:strCache>
                <c:ptCount val="1"/>
                <c:pt idx="0">
                  <c:v>85%/15%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</c:spPr>
          <c:invertIfNegative val="0"/>
          <c:dLbls>
            <c:dLbl>
              <c:idx val="3"/>
              <c:layout>
                <c:manualLayout>
                  <c:x val="0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2770-40F8-934C-FA7066F5F18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0" tIns="19050" rIns="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'Treino vs Teste'!$B$16:$H$17</c:f>
              <c:multiLvlStrCache>
                <c:ptCount val="6"/>
                <c:lvl>
                  <c:pt idx="0">
                    <c:v>Chapter</c:v>
                  </c:pt>
                  <c:pt idx="1">
                    <c:v>Group</c:v>
                  </c:pt>
                  <c:pt idx="2">
                    <c:v>Subgroup</c:v>
                  </c:pt>
                  <c:pt idx="3">
                    <c:v>Chapter</c:v>
                  </c:pt>
                  <c:pt idx="4">
                    <c:v>Group</c:v>
                  </c:pt>
                  <c:pt idx="5">
                    <c:v>Subgroup</c:v>
                  </c:pt>
                </c:lvl>
                <c:lvl>
                  <c:pt idx="0">
                    <c:v>Doc2Vec</c:v>
                  </c:pt>
                  <c:pt idx="3">
                    <c:v>TF-IDF</c:v>
                  </c:pt>
                </c:lvl>
              </c:multiLvlStrCache>
            </c:multiLvlStrRef>
          </c:cat>
          <c:val>
            <c:numRef>
              <c:f>'Treino vs Teste'!$B$19:$H$19</c:f>
              <c:numCache>
                <c:formatCode>0.00%</c:formatCode>
                <c:ptCount val="7"/>
                <c:pt idx="0">
                  <c:v>0.62009999999999998</c:v>
                </c:pt>
                <c:pt idx="1">
                  <c:v>0.43070000000000003</c:v>
                </c:pt>
                <c:pt idx="2">
                  <c:v>0.32790000000000002</c:v>
                </c:pt>
                <c:pt idx="3">
                  <c:v>0.99076212471131597</c:v>
                </c:pt>
                <c:pt idx="4">
                  <c:v>0.89376443418013796</c:v>
                </c:pt>
                <c:pt idx="5">
                  <c:v>0.33256351039260901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770-40F8-934C-FA7066F5F186}"/>
            </c:ext>
          </c:extLst>
        </c:ser>
        <c:ser>
          <c:idx val="2"/>
          <c:order val="2"/>
          <c:tx>
            <c:strRef>
              <c:f>'Treino vs Teste'!$A$20</c:f>
              <c:strCache>
                <c:ptCount val="1"/>
                <c:pt idx="0">
                  <c:v>66%/33%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110000"/>
                    <a:satMod val="105000"/>
                    <a:tint val="67000"/>
                  </a:schemeClr>
                </a:gs>
                <a:gs pos="50000">
                  <a:schemeClr val="accent3">
                    <a:lumMod val="105000"/>
                    <a:satMod val="103000"/>
                    <a:tint val="73000"/>
                  </a:schemeClr>
                </a:gs>
                <a:gs pos="100000">
                  <a:schemeClr val="accent3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3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0" tIns="19050" rIns="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'Treino vs Teste'!$B$16:$H$17</c:f>
              <c:multiLvlStrCache>
                <c:ptCount val="6"/>
                <c:lvl>
                  <c:pt idx="0">
                    <c:v>Chapter</c:v>
                  </c:pt>
                  <c:pt idx="1">
                    <c:v>Group</c:v>
                  </c:pt>
                  <c:pt idx="2">
                    <c:v>Subgroup</c:v>
                  </c:pt>
                  <c:pt idx="3">
                    <c:v>Chapter</c:v>
                  </c:pt>
                  <c:pt idx="4">
                    <c:v>Group</c:v>
                  </c:pt>
                  <c:pt idx="5">
                    <c:v>Subgroup</c:v>
                  </c:pt>
                </c:lvl>
                <c:lvl>
                  <c:pt idx="0">
                    <c:v>Doc2Vec</c:v>
                  </c:pt>
                  <c:pt idx="3">
                    <c:v>TF-IDF</c:v>
                  </c:pt>
                </c:lvl>
              </c:multiLvlStrCache>
            </c:multiLvlStrRef>
          </c:cat>
          <c:val>
            <c:numRef>
              <c:f>'Treino vs Teste'!$B$20:$H$20</c:f>
              <c:numCache>
                <c:formatCode>0.00%</c:formatCode>
                <c:ptCount val="7"/>
                <c:pt idx="0">
                  <c:v>0.60919999999999996</c:v>
                </c:pt>
                <c:pt idx="1">
                  <c:v>0.40649999999999997</c:v>
                </c:pt>
                <c:pt idx="2">
                  <c:v>0.29459999999999997</c:v>
                </c:pt>
                <c:pt idx="3">
                  <c:v>0.98476890756302504</c:v>
                </c:pt>
                <c:pt idx="4">
                  <c:v>0.88445378151260501</c:v>
                </c:pt>
                <c:pt idx="5">
                  <c:v>0.30619747899159599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770-40F8-934C-FA7066F5F186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566880512"/>
        <c:axId val="566880904"/>
      </c:barChart>
      <c:catAx>
        <c:axId val="566880512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0" spc="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66880904"/>
        <c:crosses val="autoZero"/>
        <c:auto val="0"/>
        <c:lblAlgn val="ctr"/>
        <c:lblOffset val="0"/>
        <c:noMultiLvlLbl val="0"/>
      </c:catAx>
      <c:valAx>
        <c:axId val="566880904"/>
        <c:scaling>
          <c:orientation val="minMax"/>
          <c:max val="1.1000000000000001"/>
          <c:min val="-1.0000000000000003E-4"/>
        </c:scaling>
        <c:delete val="0"/>
        <c:axPos val="t"/>
        <c:title>
          <c:tx>
            <c:rich>
              <a:bodyPr/>
              <a:lstStyle/>
              <a:p>
                <a:pPr>
                  <a:defRPr sz="900"/>
                </a:pPr>
                <a:r>
                  <a:rPr lang="pt-BR" sz="900" b="0"/>
                  <a:t>Accuracy</a:t>
                </a:r>
              </a:p>
            </c:rich>
          </c:tx>
          <c:layout>
            <c:manualLayout>
              <c:xMode val="edge"/>
              <c:yMode val="edge"/>
              <c:x val="1.0686121295906688E-2"/>
              <c:y val="0"/>
            </c:manualLayout>
          </c:layout>
          <c:overlay val="0"/>
        </c:title>
        <c:numFmt formatCode="0%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66880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E631F-E30F-426F-B0EB-C414D8C63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2927</Words>
  <Characters>15807</Characters>
  <Application>Microsoft Office Word</Application>
  <DocSecurity>0</DocSecurity>
  <Lines>131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18697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Unifesp</dc:creator>
  <dc:description/>
  <cp:lastModifiedBy>MARCIA ITO</cp:lastModifiedBy>
  <cp:revision>2</cp:revision>
  <dcterms:created xsi:type="dcterms:W3CDTF">2020-08-20T15:50:00Z</dcterms:created>
  <dcterms:modified xsi:type="dcterms:W3CDTF">2020-08-20T15:50:00Z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