
<file path=[Content_Types].xml><?xml version="1.0" encoding="utf-8"?>
<Types xmlns="http://schemas.openxmlformats.org/package/2006/content-types">
  <Default Extension="xml" ContentType="application/xml"/>
  <Default Extension="jpeg" ContentType="image/jpeg"/>
  <Default Extension="tiff" ContentType="image/tiff"/>
  <Default Extension="emf" ContentType="image/x-emf"/>
  <Default Extension="rels" ContentType="application/vnd.openxmlformats-package.relationships+xml"/>
  <Default Extension="gif" ContentType="image/gif"/>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375B91" w14:textId="77777777" w:rsidR="00B21361" w:rsidRDefault="00B21361" w:rsidP="00FF7085">
      <w:pPr>
        <w:jc w:val="center"/>
        <w:rPr>
          <w:b/>
          <w:sz w:val="32"/>
        </w:rPr>
      </w:pPr>
    </w:p>
    <w:p w14:paraId="51C0BDD0" w14:textId="77777777" w:rsidR="00B21361" w:rsidRDefault="00B21361" w:rsidP="00FF7085">
      <w:pPr>
        <w:jc w:val="center"/>
        <w:rPr>
          <w:b/>
          <w:sz w:val="32"/>
        </w:rPr>
      </w:pPr>
    </w:p>
    <w:p w14:paraId="6A3EC33B" w14:textId="77777777" w:rsidR="00B21361" w:rsidRDefault="00B21361" w:rsidP="00FF7085">
      <w:pPr>
        <w:jc w:val="center"/>
        <w:rPr>
          <w:b/>
          <w:sz w:val="32"/>
        </w:rPr>
      </w:pPr>
    </w:p>
    <w:p w14:paraId="04D49324" w14:textId="77777777" w:rsidR="00B21361" w:rsidRPr="00C13D08" w:rsidRDefault="00B21361" w:rsidP="00B21361">
      <w:pPr>
        <w:jc w:val="center"/>
        <w:rPr>
          <w:b/>
        </w:rPr>
      </w:pPr>
    </w:p>
    <w:p w14:paraId="6A1D8459" w14:textId="77777777" w:rsidR="00B21361" w:rsidRPr="004367E5" w:rsidRDefault="00B21361" w:rsidP="00B21361">
      <w:pPr>
        <w:jc w:val="center"/>
        <w:rPr>
          <w:rFonts w:ascii="Times New Roman" w:hAnsi="Times New Roman" w:cs="Times New Roman"/>
          <w:b/>
        </w:rPr>
      </w:pPr>
      <w:r w:rsidRPr="004367E5">
        <w:rPr>
          <w:rFonts w:ascii="Times New Roman" w:hAnsi="Times New Roman" w:cs="Times New Roman"/>
          <w:b/>
          <w:noProof/>
        </w:rPr>
        <w:drawing>
          <wp:inline distT="0" distB="0" distL="0" distR="0" wp14:anchorId="0B438EB0" wp14:editId="39C5A19F">
            <wp:extent cx="5660390" cy="1481455"/>
            <wp:effectExtent l="0" t="0" r="3810" b="0"/>
            <wp:docPr id="7" name="Picture 7" descr="Fordham_University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dham_University_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60390" cy="1481455"/>
                    </a:xfrm>
                    <a:prstGeom prst="rect">
                      <a:avLst/>
                    </a:prstGeom>
                    <a:noFill/>
                    <a:ln>
                      <a:noFill/>
                    </a:ln>
                  </pic:spPr>
                </pic:pic>
              </a:graphicData>
            </a:graphic>
          </wp:inline>
        </w:drawing>
      </w:r>
    </w:p>
    <w:p w14:paraId="096B33FC" w14:textId="77777777" w:rsidR="00B21361" w:rsidRDefault="00B21361" w:rsidP="00FF7085">
      <w:pPr>
        <w:jc w:val="center"/>
        <w:rPr>
          <w:b/>
          <w:sz w:val="32"/>
        </w:rPr>
      </w:pPr>
    </w:p>
    <w:p w14:paraId="70B6025E" w14:textId="77777777" w:rsidR="00B21361" w:rsidRDefault="00B21361" w:rsidP="00FF7085">
      <w:pPr>
        <w:jc w:val="center"/>
        <w:rPr>
          <w:b/>
          <w:sz w:val="32"/>
        </w:rPr>
      </w:pPr>
    </w:p>
    <w:p w14:paraId="1185B65B" w14:textId="77777777" w:rsidR="00FF7085" w:rsidRPr="00B344C3" w:rsidRDefault="00466EC5" w:rsidP="00B344C3">
      <w:pPr>
        <w:spacing w:after="120" w:line="360" w:lineRule="auto"/>
        <w:jc w:val="center"/>
        <w:rPr>
          <w:b/>
          <w:sz w:val="40"/>
        </w:rPr>
      </w:pPr>
      <w:r w:rsidRPr="00B344C3">
        <w:rPr>
          <w:b/>
          <w:sz w:val="40"/>
        </w:rPr>
        <w:t>Implied Volatility Query Project</w:t>
      </w:r>
    </w:p>
    <w:p w14:paraId="51B16B3E" w14:textId="53EEBF76" w:rsidR="00B344C3" w:rsidRPr="00B344C3" w:rsidRDefault="00B344C3" w:rsidP="00B344C3">
      <w:pPr>
        <w:spacing w:after="120" w:line="360" w:lineRule="auto"/>
        <w:jc w:val="center"/>
        <w:rPr>
          <w:sz w:val="28"/>
        </w:rPr>
      </w:pPr>
      <w:r w:rsidRPr="00B344C3">
        <w:rPr>
          <w:sz w:val="28"/>
        </w:rPr>
        <w:t>Phase I</w:t>
      </w:r>
      <w:r w:rsidR="00621DAF">
        <w:rPr>
          <w:sz w:val="28"/>
        </w:rPr>
        <w:t xml:space="preserve"> &amp; II</w:t>
      </w:r>
    </w:p>
    <w:p w14:paraId="1E6C0D7B" w14:textId="77777777" w:rsidR="00B21361" w:rsidRDefault="00B344C3" w:rsidP="00B344C3">
      <w:pPr>
        <w:spacing w:after="120" w:line="360" w:lineRule="auto"/>
        <w:jc w:val="center"/>
        <w:rPr>
          <w:sz w:val="28"/>
        </w:rPr>
      </w:pPr>
      <w:r w:rsidRPr="00B344C3">
        <w:rPr>
          <w:sz w:val="28"/>
        </w:rPr>
        <w:t xml:space="preserve">Root Finding </w:t>
      </w:r>
      <w:r w:rsidR="00B21361" w:rsidRPr="00B344C3">
        <w:rPr>
          <w:sz w:val="28"/>
        </w:rPr>
        <w:t>Methods</w:t>
      </w:r>
      <w:r>
        <w:rPr>
          <w:sz w:val="28"/>
        </w:rPr>
        <w:t xml:space="preserve"> Performance Analysis</w:t>
      </w:r>
    </w:p>
    <w:p w14:paraId="324DE700" w14:textId="77777777" w:rsidR="00B344C3" w:rsidRDefault="00B344C3" w:rsidP="00B344C3">
      <w:pPr>
        <w:spacing w:after="120" w:line="360" w:lineRule="auto"/>
        <w:jc w:val="center"/>
        <w:rPr>
          <w:sz w:val="28"/>
        </w:rPr>
      </w:pPr>
      <w:r>
        <w:rPr>
          <w:sz w:val="28"/>
        </w:rPr>
        <w:t>Dr. Han</w:t>
      </w:r>
    </w:p>
    <w:p w14:paraId="71A3B121" w14:textId="77777777" w:rsidR="00B344C3" w:rsidRDefault="00B344C3" w:rsidP="00B344C3">
      <w:pPr>
        <w:spacing w:after="120" w:line="360" w:lineRule="auto"/>
        <w:jc w:val="center"/>
        <w:rPr>
          <w:sz w:val="28"/>
        </w:rPr>
      </w:pPr>
    </w:p>
    <w:p w14:paraId="2FCF3FCB" w14:textId="77777777" w:rsidR="00B344C3" w:rsidRDefault="00B344C3" w:rsidP="00B344C3">
      <w:pPr>
        <w:spacing w:after="120" w:line="360" w:lineRule="auto"/>
        <w:jc w:val="center"/>
        <w:rPr>
          <w:sz w:val="28"/>
        </w:rPr>
      </w:pPr>
    </w:p>
    <w:p w14:paraId="3CCF0B83" w14:textId="77777777" w:rsidR="00B344C3" w:rsidRDefault="00B344C3" w:rsidP="00B344C3">
      <w:pPr>
        <w:spacing w:after="120" w:line="360" w:lineRule="auto"/>
        <w:jc w:val="center"/>
        <w:rPr>
          <w:sz w:val="28"/>
        </w:rPr>
      </w:pPr>
    </w:p>
    <w:p w14:paraId="6DF98657" w14:textId="77777777" w:rsidR="00B344C3" w:rsidRDefault="00B344C3" w:rsidP="00B344C3">
      <w:pPr>
        <w:spacing w:after="120" w:line="360" w:lineRule="auto"/>
        <w:jc w:val="center"/>
        <w:rPr>
          <w:sz w:val="28"/>
        </w:rPr>
      </w:pPr>
    </w:p>
    <w:p w14:paraId="18A3AB13" w14:textId="77777777" w:rsidR="00B344C3" w:rsidRDefault="00B344C3" w:rsidP="00B344C3">
      <w:pPr>
        <w:spacing w:after="120" w:line="360" w:lineRule="auto"/>
        <w:jc w:val="center"/>
        <w:rPr>
          <w:sz w:val="28"/>
        </w:rPr>
      </w:pPr>
    </w:p>
    <w:p w14:paraId="59E6A7EE" w14:textId="77777777" w:rsidR="00B344C3" w:rsidRDefault="00B344C3" w:rsidP="00B344C3">
      <w:pPr>
        <w:spacing w:after="120" w:line="360" w:lineRule="auto"/>
        <w:jc w:val="center"/>
        <w:rPr>
          <w:sz w:val="28"/>
        </w:rPr>
      </w:pPr>
      <w:r>
        <w:rPr>
          <w:sz w:val="28"/>
        </w:rPr>
        <w:t>Yanzhe Li</w:t>
      </w:r>
    </w:p>
    <w:p w14:paraId="00C53FDD" w14:textId="77777777" w:rsidR="00B344C3" w:rsidRDefault="00B344C3" w:rsidP="00B344C3">
      <w:pPr>
        <w:spacing w:after="120" w:line="360" w:lineRule="auto"/>
        <w:jc w:val="center"/>
        <w:rPr>
          <w:sz w:val="28"/>
        </w:rPr>
      </w:pPr>
      <w:r>
        <w:rPr>
          <w:sz w:val="28"/>
        </w:rPr>
        <w:t>Shiyun Liu</w:t>
      </w:r>
    </w:p>
    <w:p w14:paraId="2A2FB211" w14:textId="77777777" w:rsidR="00B344C3" w:rsidRDefault="00B344C3" w:rsidP="00B344C3">
      <w:pPr>
        <w:rPr>
          <w:sz w:val="28"/>
        </w:rPr>
      </w:pPr>
      <w:r>
        <w:rPr>
          <w:sz w:val="28"/>
        </w:rPr>
        <w:br w:type="page"/>
      </w:r>
    </w:p>
    <w:p w14:paraId="02CEF32C" w14:textId="77777777" w:rsidR="00B344C3" w:rsidRPr="00316BC4" w:rsidRDefault="00B344C3" w:rsidP="00B344C3">
      <w:pPr>
        <w:spacing w:after="120" w:line="360" w:lineRule="auto"/>
        <w:jc w:val="center"/>
        <w:rPr>
          <w:b/>
          <w:sz w:val="28"/>
        </w:rPr>
      </w:pPr>
      <w:r w:rsidRPr="00316BC4">
        <w:rPr>
          <w:b/>
          <w:sz w:val="28"/>
        </w:rPr>
        <w:lastRenderedPageBreak/>
        <w:t>Executive Summary</w:t>
      </w:r>
    </w:p>
    <w:p w14:paraId="5853986A" w14:textId="77777777" w:rsidR="001D3C4F" w:rsidRDefault="00B344C3" w:rsidP="00B344C3">
      <w:pPr>
        <w:spacing w:after="120" w:line="360" w:lineRule="auto"/>
      </w:pPr>
      <w:r>
        <w:t xml:space="preserve">In phase one, dataset was combined and merged from authors’ previous work, which crawled all options information from Yahoo and Nasdaq. In total, </w:t>
      </w:r>
      <w:r w:rsidR="006F7E6B">
        <w:t>the dataset contains 605 unique stock tickers and 24,180 records</w:t>
      </w:r>
      <w:r w:rsidR="00251CFE">
        <w:t>. Bise</w:t>
      </w:r>
      <w:r w:rsidR="001D3C4F">
        <w:t>ction method was used to preliminarily get all European options with a preset tolerance. After filtering, 2,305 records were left</w:t>
      </w:r>
      <w:r w:rsidR="001D3C4F" w:rsidRPr="001D3C4F">
        <w:rPr>
          <w:vertAlign w:val="superscript"/>
        </w:rPr>
        <w:t>*</w:t>
      </w:r>
      <w:r w:rsidR="001D3C4F">
        <w:t xml:space="preserve">. </w:t>
      </w:r>
    </w:p>
    <w:p w14:paraId="1A0B1043" w14:textId="77777777" w:rsidR="00947441" w:rsidRDefault="001D3C4F" w:rsidP="00B344C3">
      <w:pPr>
        <w:spacing w:after="120" w:line="360" w:lineRule="auto"/>
      </w:pPr>
      <w:bookmarkStart w:id="0" w:name="_GoBack"/>
      <w:r>
        <w:t>Four methods were tested. They are Bisection, Muller-Bisection, Newton,</w:t>
      </w:r>
      <w:r w:rsidR="007E5298">
        <w:t xml:space="preserve"> and Halley.</w:t>
      </w:r>
      <w:r>
        <w:t xml:space="preserve"> In addition, two improved methods</w:t>
      </w:r>
      <w:r w:rsidR="007E5298">
        <w:t xml:space="preserve"> were introduced as well, which combined Muller-Bisection in finding initial </w:t>
      </w:r>
      <w:r w:rsidR="008A4E5E">
        <w:t xml:space="preserve">point for Newton and Halley method. </w:t>
      </w:r>
    </w:p>
    <w:bookmarkEnd w:id="0"/>
    <w:p w14:paraId="09340556" w14:textId="6ECE605C" w:rsidR="00621DAF" w:rsidRDefault="00621DAF" w:rsidP="00B344C3">
      <w:pPr>
        <w:spacing w:after="120" w:line="360" w:lineRule="auto"/>
      </w:pPr>
      <w:r>
        <w:t>In phase two, three optimize methods</w:t>
      </w:r>
      <w:r w:rsidR="001F495B">
        <w:t xml:space="preserve"> in Scipy package</w:t>
      </w:r>
      <w:r>
        <w:t xml:space="preserve"> </w:t>
      </w:r>
      <w:r w:rsidR="001F495B">
        <w:t>were added. They are brentq, brenth, ridder and newton.</w:t>
      </w:r>
      <w:r w:rsidR="00082DF2">
        <w:t xml:space="preserve"> Furthermore, </w:t>
      </w:r>
      <w:r w:rsidR="007B7709">
        <w:t>multiple initial sigma and initial iteration were tested for all ten methods.</w:t>
      </w:r>
    </w:p>
    <w:p w14:paraId="357BA2CC" w14:textId="69DB9DA1" w:rsidR="00947441" w:rsidRDefault="0039289F" w:rsidP="00B344C3">
      <w:pPr>
        <w:spacing w:after="120" w:line="360" w:lineRule="auto"/>
      </w:pPr>
      <w:r>
        <w:t>In terms of accuracy</w:t>
      </w:r>
      <w:r w:rsidR="007B7709">
        <w:t xml:space="preserve"> and efficiency</w:t>
      </w:r>
      <w:r>
        <w:t xml:space="preserve">, Halley method is the best. </w:t>
      </w:r>
    </w:p>
    <w:p w14:paraId="71572EE3" w14:textId="38AEAF94" w:rsidR="007B7709" w:rsidRDefault="007B7709">
      <w:r>
        <w:br w:type="page"/>
      </w:r>
    </w:p>
    <w:p w14:paraId="20929703" w14:textId="77777777" w:rsidR="007B7709" w:rsidRDefault="007B7709"/>
    <w:p w14:paraId="0C7D045C" w14:textId="15454EE6" w:rsidR="00316BC4" w:rsidRPr="00316BC4" w:rsidRDefault="00316BC4" w:rsidP="00316BC4">
      <w:pPr>
        <w:spacing w:after="120" w:line="360" w:lineRule="auto"/>
        <w:jc w:val="center"/>
        <w:rPr>
          <w:b/>
          <w:sz w:val="28"/>
        </w:rPr>
      </w:pPr>
      <w:r w:rsidRPr="00316BC4">
        <w:rPr>
          <w:b/>
          <w:sz w:val="28"/>
        </w:rPr>
        <w:t>Root Finding Methods Performance Analysis</w:t>
      </w:r>
      <w:r w:rsidR="007B7709">
        <w:rPr>
          <w:b/>
          <w:sz w:val="28"/>
        </w:rPr>
        <w:t xml:space="preserve"> </w:t>
      </w:r>
      <w:r w:rsidRPr="00316BC4">
        <w:rPr>
          <w:b/>
          <w:sz w:val="28"/>
        </w:rPr>
        <w:t>Report</w:t>
      </w:r>
    </w:p>
    <w:p w14:paraId="331D0175" w14:textId="77777777" w:rsidR="00316BC4" w:rsidRPr="00625823" w:rsidRDefault="00316BC4" w:rsidP="00316BC4">
      <w:pPr>
        <w:pStyle w:val="ListParagraph"/>
        <w:numPr>
          <w:ilvl w:val="0"/>
          <w:numId w:val="2"/>
        </w:numPr>
        <w:spacing w:after="120" w:line="360" w:lineRule="auto"/>
        <w:rPr>
          <w:b/>
        </w:rPr>
      </w:pPr>
      <w:r w:rsidRPr="00625823">
        <w:rPr>
          <w:b/>
        </w:rPr>
        <w:t>Data Description</w:t>
      </w:r>
    </w:p>
    <w:p w14:paraId="7ACDBCA4" w14:textId="77777777" w:rsidR="00316BC4" w:rsidRPr="00625823" w:rsidRDefault="00316BC4" w:rsidP="00316BC4">
      <w:pPr>
        <w:pStyle w:val="ListParagraph"/>
        <w:numPr>
          <w:ilvl w:val="1"/>
          <w:numId w:val="2"/>
        </w:numPr>
        <w:spacing w:after="120" w:line="360" w:lineRule="auto"/>
        <w:rPr>
          <w:b/>
        </w:rPr>
      </w:pPr>
      <w:r w:rsidRPr="00625823">
        <w:rPr>
          <w:b/>
        </w:rPr>
        <w:t>Data Source</w:t>
      </w:r>
    </w:p>
    <w:p w14:paraId="41CAE94C" w14:textId="72FB4E14" w:rsidR="00316BC4" w:rsidRPr="00625823" w:rsidRDefault="003C7909" w:rsidP="00316BC4">
      <w:pPr>
        <w:spacing w:after="120" w:line="360" w:lineRule="auto"/>
      </w:pPr>
      <w:r w:rsidRPr="00625823">
        <w:t xml:space="preserve">Options data </w:t>
      </w:r>
      <w:r w:rsidR="00BE71EB" w:rsidRPr="00625823">
        <w:t>are</w:t>
      </w:r>
      <w:r w:rsidRPr="00625823">
        <w:t xml:space="preserve"> crawled </w:t>
      </w:r>
      <w:r w:rsidR="00BE71EB" w:rsidRPr="00625823">
        <w:t>on Feb 17, 2017 from Nasdaq.com. There are</w:t>
      </w:r>
      <w:r w:rsidRPr="00625823">
        <w:t xml:space="preserve"> </w:t>
      </w:r>
      <w:r w:rsidR="009E5A3A" w:rsidRPr="00625823">
        <w:t>1</w:t>
      </w:r>
      <w:r w:rsidR="00BE71EB" w:rsidRPr="00625823">
        <w:t>9</w:t>
      </w:r>
      <w:r w:rsidR="009E5A3A" w:rsidRPr="00625823">
        <w:t>,</w:t>
      </w:r>
      <w:r w:rsidR="00BE71EB" w:rsidRPr="00625823">
        <w:t>520</w:t>
      </w:r>
      <w:r w:rsidR="009E5A3A" w:rsidRPr="00625823">
        <w:t xml:space="preserve"> records </w:t>
      </w:r>
      <w:r w:rsidR="00BE71EB" w:rsidRPr="00625823">
        <w:t>in total.</w:t>
      </w:r>
    </w:p>
    <w:p w14:paraId="2064DD0E" w14:textId="77777777" w:rsidR="00316BC4" w:rsidRPr="00625823" w:rsidRDefault="00316BC4" w:rsidP="00316BC4">
      <w:pPr>
        <w:pStyle w:val="ListParagraph"/>
        <w:numPr>
          <w:ilvl w:val="1"/>
          <w:numId w:val="2"/>
        </w:numPr>
        <w:spacing w:after="120" w:line="360" w:lineRule="auto"/>
        <w:rPr>
          <w:b/>
        </w:rPr>
      </w:pPr>
      <w:r w:rsidRPr="00625823">
        <w:rPr>
          <w:b/>
        </w:rPr>
        <w:t>D</w:t>
      </w:r>
      <w:r w:rsidR="009E5A3A" w:rsidRPr="00625823">
        <w:rPr>
          <w:b/>
        </w:rPr>
        <w:t>ata Processing</w:t>
      </w:r>
    </w:p>
    <w:p w14:paraId="6F387809" w14:textId="49A05004" w:rsidR="009E5A3A" w:rsidRPr="003C7909" w:rsidRDefault="00E41A71" w:rsidP="009E5A3A">
      <w:pPr>
        <w:spacing w:after="120" w:line="360" w:lineRule="auto"/>
      </w:pPr>
      <w:r w:rsidRPr="00625823">
        <w:t xml:space="preserve">As </w:t>
      </w:r>
      <w:r w:rsidR="00C53A1D" w:rsidRPr="00625823">
        <w:t>Black-Scholes model can only suit for European-style options, the original dataset then was trimmed by Bisection method to check if the implied volatility calculated are the same as the actual implied volatility within a preset tolerance.</w:t>
      </w:r>
      <w:r w:rsidR="00BE71EB" w:rsidRPr="00625823">
        <w:t xml:space="preserve"> By setting the tolerance as 0.01, there are 2,478</w:t>
      </w:r>
      <w:r w:rsidR="00BE71EB">
        <w:t xml:space="preserve"> records left. </w:t>
      </w:r>
    </w:p>
    <w:p w14:paraId="6461F13F" w14:textId="77777777" w:rsidR="004D5E5E" w:rsidRPr="00625823" w:rsidRDefault="00316BC4" w:rsidP="004D5E5E">
      <w:pPr>
        <w:pStyle w:val="ListParagraph"/>
        <w:numPr>
          <w:ilvl w:val="0"/>
          <w:numId w:val="2"/>
        </w:numPr>
        <w:spacing w:after="120" w:line="360" w:lineRule="auto"/>
        <w:rPr>
          <w:b/>
        </w:rPr>
      </w:pPr>
      <w:r w:rsidRPr="00625823">
        <w:rPr>
          <w:b/>
        </w:rPr>
        <w:t>Method Introduction</w:t>
      </w:r>
    </w:p>
    <w:p w14:paraId="1C70E105" w14:textId="77777777" w:rsidR="004D5E5E" w:rsidRPr="00625823" w:rsidRDefault="004D5E5E" w:rsidP="004D5E5E">
      <w:pPr>
        <w:pStyle w:val="ListParagraph"/>
        <w:numPr>
          <w:ilvl w:val="1"/>
          <w:numId w:val="2"/>
        </w:numPr>
        <w:spacing w:after="120" w:line="360" w:lineRule="auto"/>
        <w:rPr>
          <w:b/>
        </w:rPr>
      </w:pPr>
      <w:r w:rsidRPr="00625823">
        <w:rPr>
          <w:b/>
        </w:rPr>
        <w:t>Bisection</w:t>
      </w:r>
    </w:p>
    <w:p w14:paraId="4C512DAF" w14:textId="7267BEC6" w:rsidR="00C53A1D" w:rsidRDefault="00B207FD" w:rsidP="00C53A1D">
      <w:pPr>
        <w:spacing w:after="120" w:line="360" w:lineRule="auto"/>
      </w:pPr>
      <w:r>
        <w:t>`</w:t>
      </w:r>
      <w:r w:rsidR="00C53A1D">
        <w:t xml:space="preserve"> </w:t>
      </w:r>
    </w:p>
    <w:p w14:paraId="094A35A0" w14:textId="52C5EFB8" w:rsidR="00A01AAA" w:rsidRDefault="00A01AAA" w:rsidP="008E0BE2">
      <w:pPr>
        <w:spacing w:after="120" w:line="360" w:lineRule="auto"/>
      </w:pPr>
      <w:r w:rsidRPr="00A01AAA">
        <w:rPr>
          <w:noProof/>
        </w:rPr>
        <w:drawing>
          <wp:anchor distT="0" distB="0" distL="114300" distR="114300" simplePos="0" relativeHeight="251658240" behindDoc="0" locked="0" layoutInCell="1" allowOverlap="1" wp14:anchorId="02ACD4B9" wp14:editId="1CF3AA17">
            <wp:simplePos x="0" y="0"/>
            <wp:positionH relativeFrom="column">
              <wp:posOffset>1879600</wp:posOffset>
            </wp:positionH>
            <wp:positionV relativeFrom="paragraph">
              <wp:posOffset>19050</wp:posOffset>
            </wp:positionV>
            <wp:extent cx="2017395" cy="2352040"/>
            <wp:effectExtent l="0" t="0" r="0" b="1016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17395" cy="2352040"/>
                    </a:xfrm>
                    <a:prstGeom prst="rect">
                      <a:avLst/>
                    </a:prstGeom>
                  </pic:spPr>
                </pic:pic>
              </a:graphicData>
            </a:graphic>
          </wp:anchor>
        </w:drawing>
      </w:r>
      <w:r w:rsidR="008E0BE2">
        <w:br w:type="textWrapping" w:clear="all"/>
      </w:r>
    </w:p>
    <w:p w14:paraId="31753C35" w14:textId="27354D6E" w:rsidR="004D5E5E" w:rsidRPr="00625823" w:rsidRDefault="00BE71EB" w:rsidP="004D5E5E">
      <w:pPr>
        <w:pStyle w:val="ListParagraph"/>
        <w:numPr>
          <w:ilvl w:val="1"/>
          <w:numId w:val="2"/>
        </w:numPr>
        <w:spacing w:after="120" w:line="360" w:lineRule="auto"/>
        <w:rPr>
          <w:b/>
        </w:rPr>
      </w:pPr>
      <w:r w:rsidRPr="00625823">
        <w:rPr>
          <w:b/>
        </w:rPr>
        <w:t>Muller-Bisection</w:t>
      </w:r>
    </w:p>
    <w:p w14:paraId="7C356374" w14:textId="37F22588" w:rsidR="00BE71EB" w:rsidRDefault="00286826" w:rsidP="00286826">
      <w:pPr>
        <w:spacing w:after="120" w:line="360" w:lineRule="auto"/>
      </w:pPr>
      <w:r>
        <w:t>Muller bisection is based on the secant method. Rather than constructing a line through two points on the graph of f, Muller’s method is to constructs the parabola through these three points and takes the intersection of the x-axis with the parabola to be the next approximation</w:t>
      </w:r>
      <w:r w:rsidR="00377C4D">
        <w:t xml:space="preserve">. Then it compares with bisection’s approximation and choose the better one for the new interval. </w:t>
      </w:r>
    </w:p>
    <w:p w14:paraId="79938A5A" w14:textId="77777777" w:rsidR="004D5E5E" w:rsidRPr="00625823" w:rsidRDefault="004D5E5E" w:rsidP="004D5E5E">
      <w:pPr>
        <w:pStyle w:val="ListParagraph"/>
        <w:numPr>
          <w:ilvl w:val="1"/>
          <w:numId w:val="2"/>
        </w:numPr>
        <w:spacing w:after="120" w:line="360" w:lineRule="auto"/>
        <w:rPr>
          <w:b/>
        </w:rPr>
      </w:pPr>
      <w:r w:rsidRPr="00625823">
        <w:rPr>
          <w:b/>
        </w:rPr>
        <w:t>Newton</w:t>
      </w:r>
    </w:p>
    <w:p w14:paraId="5F96B5FC" w14:textId="6E1C160C" w:rsidR="00377C4D" w:rsidRDefault="00754CFD" w:rsidP="00377C4D">
      <w:pPr>
        <w:spacing w:after="120" w:line="360" w:lineRule="auto"/>
      </w:pPr>
      <w:r>
        <w:t xml:space="preserve">Newton method is </w:t>
      </w:r>
      <w:r w:rsidR="00C10545">
        <w:t xml:space="preserve">a way to do the approximation by its tangent </w:t>
      </w:r>
      <w:r w:rsidR="00923141">
        <w:t xml:space="preserve">line. The x-intercept of the tangent line usually is a better approximation to the function’s than the </w:t>
      </w:r>
      <w:r w:rsidR="00771B4D">
        <w:t xml:space="preserve">original guess, such as bisection method. </w:t>
      </w:r>
    </w:p>
    <w:p w14:paraId="4686CD1C" w14:textId="0477C788" w:rsidR="00771B4D" w:rsidRDefault="00771B4D" w:rsidP="00771B4D">
      <w:pPr>
        <w:spacing w:after="120" w:line="360" w:lineRule="auto"/>
        <w:jc w:val="center"/>
      </w:pPr>
      <w:r w:rsidRPr="00771B4D">
        <w:rPr>
          <w:noProof/>
        </w:rPr>
        <w:drawing>
          <wp:inline distT="0" distB="0" distL="0" distR="0" wp14:anchorId="022E58D8" wp14:editId="40F982DB">
            <wp:extent cx="3552708" cy="2533961"/>
            <wp:effectExtent l="0" t="0" r="381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9704" cy="2553216"/>
                    </a:xfrm>
                    <a:prstGeom prst="rect">
                      <a:avLst/>
                    </a:prstGeom>
                  </pic:spPr>
                </pic:pic>
              </a:graphicData>
            </a:graphic>
          </wp:inline>
        </w:drawing>
      </w:r>
    </w:p>
    <w:p w14:paraId="2C2F9B61" w14:textId="77777777" w:rsidR="004D5E5E" w:rsidRPr="00625823" w:rsidRDefault="004D5E5E" w:rsidP="004D5E5E">
      <w:pPr>
        <w:pStyle w:val="ListParagraph"/>
        <w:numPr>
          <w:ilvl w:val="1"/>
          <w:numId w:val="2"/>
        </w:numPr>
        <w:spacing w:after="120" w:line="360" w:lineRule="auto"/>
        <w:rPr>
          <w:b/>
        </w:rPr>
      </w:pPr>
      <w:r w:rsidRPr="00625823">
        <w:rPr>
          <w:b/>
        </w:rPr>
        <w:t>Halley</w:t>
      </w:r>
    </w:p>
    <w:p w14:paraId="750D166F" w14:textId="3F1DDE6E" w:rsidR="00771B4D" w:rsidRDefault="00771B4D" w:rsidP="00771B4D">
      <w:pPr>
        <w:spacing w:after="120" w:line="360" w:lineRule="auto"/>
      </w:pPr>
      <w:r>
        <w:t xml:space="preserve">Halley </w:t>
      </w:r>
      <w:r w:rsidR="00017BD8">
        <w:t xml:space="preserve">method </w:t>
      </w:r>
      <w:r w:rsidR="002A29E0">
        <w:t>is second in the class of Householder’s methods (</w:t>
      </w:r>
      <w:r w:rsidR="00E037C8">
        <w:t xml:space="preserve">the </w:t>
      </w:r>
      <w:r w:rsidR="002A29E0">
        <w:t xml:space="preserve">first is Newton method). </w:t>
      </w:r>
      <w:r w:rsidR="00E037C8">
        <w:t xml:space="preserve">In contrast to newton’s secant approximation or Muller’s intersect approximation, it can be viewed as a </w:t>
      </w:r>
      <w:r w:rsidR="00E037C8" w:rsidRPr="00E037C8">
        <w:t>linear-over-linear Padé approximation to the function</w:t>
      </w:r>
      <w:r w:rsidR="00E037C8">
        <w:t>. The rate of convergence is cubic since it uses the second derivative to solve the problem.</w:t>
      </w:r>
    </w:p>
    <w:p w14:paraId="3968954E" w14:textId="5F0FFC45" w:rsidR="004D5E5E" w:rsidRPr="00625823" w:rsidRDefault="00AA48E7" w:rsidP="004D5E5E">
      <w:pPr>
        <w:pStyle w:val="ListParagraph"/>
        <w:numPr>
          <w:ilvl w:val="1"/>
          <w:numId w:val="2"/>
        </w:numPr>
        <w:spacing w:after="120" w:line="360" w:lineRule="auto"/>
        <w:rPr>
          <w:b/>
        </w:rPr>
      </w:pPr>
      <w:r>
        <w:rPr>
          <w:b/>
        </w:rPr>
        <w:t>Hybrid</w:t>
      </w:r>
      <w:r w:rsidR="004D5E5E" w:rsidRPr="00625823">
        <w:rPr>
          <w:b/>
        </w:rPr>
        <w:t xml:space="preserve"> Model</w:t>
      </w:r>
    </w:p>
    <w:p w14:paraId="2082DBFB" w14:textId="251CF429" w:rsidR="000E1559" w:rsidRDefault="00E037C8" w:rsidP="000E1559">
      <w:pPr>
        <w:spacing w:after="120" w:line="360" w:lineRule="auto"/>
      </w:pPr>
      <w:r>
        <w:t xml:space="preserve">When running Newton and Halley method, sometimes the initial point to start the iteration has a great impact on the performance. Therefore, </w:t>
      </w:r>
      <w:r w:rsidR="000E1559">
        <w:t xml:space="preserve">the </w:t>
      </w:r>
      <w:r w:rsidR="00AA48E7">
        <w:t xml:space="preserve">new </w:t>
      </w:r>
      <w:r w:rsidR="000E1559">
        <w:t>Newton and Halley are conducted by following steps:</w:t>
      </w:r>
    </w:p>
    <w:p w14:paraId="41051D4F" w14:textId="28AEE89E" w:rsidR="000E1559" w:rsidRDefault="000E1559" w:rsidP="000E1559">
      <w:pPr>
        <w:pStyle w:val="ListParagraph"/>
        <w:numPr>
          <w:ilvl w:val="2"/>
          <w:numId w:val="2"/>
        </w:numPr>
        <w:spacing w:after="120" w:line="360" w:lineRule="auto"/>
      </w:pPr>
      <w:r>
        <w:t>Use Muller-Bisection to iteration several times</w:t>
      </w:r>
    </w:p>
    <w:p w14:paraId="440121E1" w14:textId="128DC880" w:rsidR="000E1559" w:rsidRDefault="000E1559" w:rsidP="000E1559">
      <w:pPr>
        <w:pStyle w:val="ListParagraph"/>
        <w:numPr>
          <w:ilvl w:val="2"/>
          <w:numId w:val="2"/>
        </w:numPr>
        <w:spacing w:after="120" w:line="360" w:lineRule="auto"/>
      </w:pPr>
      <w:r>
        <w:t>Return the Muller-Bisection’s result as the input of the initial point of Newton or Halley method</w:t>
      </w:r>
    </w:p>
    <w:p w14:paraId="6451973C" w14:textId="2B0B3474" w:rsidR="000E1559" w:rsidRDefault="000E1559" w:rsidP="000E1559">
      <w:pPr>
        <w:pStyle w:val="ListParagraph"/>
        <w:numPr>
          <w:ilvl w:val="2"/>
          <w:numId w:val="2"/>
        </w:numPr>
        <w:spacing w:after="120" w:line="360" w:lineRule="auto"/>
      </w:pPr>
      <w:r>
        <w:t>Continue the iteration by using Newton/Halley method</w:t>
      </w:r>
    </w:p>
    <w:p w14:paraId="67E81C9B" w14:textId="29B2A491" w:rsidR="000E1559" w:rsidRPr="00625823" w:rsidRDefault="00BE71EB" w:rsidP="000E1559">
      <w:pPr>
        <w:pStyle w:val="ListParagraph"/>
        <w:numPr>
          <w:ilvl w:val="1"/>
          <w:numId w:val="2"/>
        </w:numPr>
        <w:spacing w:after="120" w:line="360" w:lineRule="auto"/>
        <w:rPr>
          <w:b/>
        </w:rPr>
      </w:pPr>
      <w:r w:rsidRPr="00625823">
        <w:rPr>
          <w:b/>
        </w:rPr>
        <w:t>Optimized Model</w:t>
      </w:r>
    </w:p>
    <w:p w14:paraId="456011BD" w14:textId="4E126992" w:rsidR="000E1559" w:rsidRDefault="00EC73F9" w:rsidP="000E1559">
      <w:pPr>
        <w:spacing w:after="120" w:line="360" w:lineRule="auto"/>
        <w:ind w:left="360"/>
      </w:pPr>
      <w:r>
        <w:t>To utilize the root finding modules in scipy package, there are four methods conducted here</w:t>
      </w:r>
      <w:r w:rsidR="00625823">
        <w:t xml:space="preserve"> (introductions from scipy.org)</w:t>
      </w:r>
      <w:r>
        <w:t>:</w:t>
      </w:r>
    </w:p>
    <w:p w14:paraId="2EAFF242" w14:textId="33676C2B" w:rsidR="00EC73F9" w:rsidRDefault="00EC73F9" w:rsidP="00EC73F9">
      <w:pPr>
        <w:spacing w:after="120" w:line="360" w:lineRule="auto"/>
        <w:ind w:left="360"/>
      </w:pPr>
      <w:r w:rsidRPr="00625823">
        <w:rPr>
          <w:b/>
        </w:rPr>
        <w:t>Brentq</w:t>
      </w:r>
      <w:r>
        <w:t>:</w:t>
      </w:r>
      <w:r w:rsidRPr="00EC73F9">
        <w:t xml:space="preserve"> Uses the classic Brent’s method to find a zero of the function f on the sign changing </w:t>
      </w:r>
      <w:r>
        <w:t>interval [a</w:t>
      </w:r>
      <w:r w:rsidRPr="00EC73F9">
        <w:t>, b]. Generally considered the best of the root</w:t>
      </w:r>
      <w:r>
        <w:t xml:space="preserve"> </w:t>
      </w:r>
      <w:r w:rsidRPr="00EC73F9">
        <w:t>finding routines here. It is a safe version of the secant method that uses inverse quadratic extrapolation. Brent’s method combines root bracketing, interval bisection, and inverse quadratic interpolation.</w:t>
      </w:r>
    </w:p>
    <w:p w14:paraId="6B8B1FFE" w14:textId="21AD734E" w:rsidR="00EC73F9" w:rsidRDefault="00EC73F9" w:rsidP="00EC73F9">
      <w:pPr>
        <w:spacing w:after="120" w:line="360" w:lineRule="auto"/>
        <w:ind w:left="360"/>
      </w:pPr>
      <w:r w:rsidRPr="00625823">
        <w:rPr>
          <w:b/>
        </w:rPr>
        <w:t>Brenth</w:t>
      </w:r>
      <w:r>
        <w:t xml:space="preserve">: </w:t>
      </w:r>
      <w:r w:rsidRPr="00EC73F9">
        <w:t xml:space="preserve">A variation on the classic Brent routine to find a zero of the function f between the </w:t>
      </w:r>
      <w:r>
        <w:t>intervals [a, b]</w:t>
      </w:r>
      <w:r w:rsidRPr="00EC73F9">
        <w:t xml:space="preserve"> that uses hyperbolic extrapolation instead of inverse quadratic extrapolation.</w:t>
      </w:r>
      <w:r>
        <w:t xml:space="preserve"> </w:t>
      </w:r>
    </w:p>
    <w:p w14:paraId="162D4E55" w14:textId="0FDABC1D" w:rsidR="00EC73F9" w:rsidRDefault="00625823" w:rsidP="00EC73F9">
      <w:pPr>
        <w:spacing w:after="120" w:line="360" w:lineRule="auto"/>
        <w:ind w:left="360"/>
      </w:pPr>
      <w:r w:rsidRPr="00625823">
        <w:rPr>
          <w:b/>
        </w:rPr>
        <w:t>Ridder</w:t>
      </w:r>
      <w:r>
        <w:t xml:space="preserve">: A </w:t>
      </w:r>
      <w:r w:rsidRPr="00625823">
        <w:t>method to find a zero of the function f between the arguments a and b. Ridder’</w:t>
      </w:r>
      <w:r>
        <w:t>s</w:t>
      </w:r>
      <w:r w:rsidRPr="00625823">
        <w:t xml:space="preserve"> method is faster than bisection, but not generally as fast as the Brent routines</w:t>
      </w:r>
      <w:r>
        <w:t>.</w:t>
      </w:r>
    </w:p>
    <w:p w14:paraId="6E839104" w14:textId="53E2725C" w:rsidR="00625823" w:rsidRPr="003C7909" w:rsidRDefault="00625823" w:rsidP="00625823">
      <w:pPr>
        <w:spacing w:after="120" w:line="360" w:lineRule="auto"/>
        <w:ind w:left="360"/>
      </w:pPr>
      <w:r>
        <w:rPr>
          <w:b/>
        </w:rPr>
        <w:t>Newton</w:t>
      </w:r>
      <w:r w:rsidRPr="00625823">
        <w:t>:</w:t>
      </w:r>
      <w:r>
        <w:t xml:space="preserve"> The Newton-Raphson method is used if the derivative fprime of func is provided, otherwise the secant method is used. If the second order derivate fprime2 of func is provided, parabolic Halley’s method is used.</w:t>
      </w:r>
    </w:p>
    <w:p w14:paraId="6468D735" w14:textId="55C90AA2" w:rsidR="0028286D" w:rsidRDefault="00316BC4" w:rsidP="0028286D">
      <w:pPr>
        <w:pStyle w:val="ListParagraph"/>
        <w:numPr>
          <w:ilvl w:val="0"/>
          <w:numId w:val="2"/>
        </w:numPr>
        <w:spacing w:after="120" w:line="360" w:lineRule="auto"/>
        <w:rPr>
          <w:b/>
        </w:rPr>
      </w:pPr>
      <w:r w:rsidRPr="00625823">
        <w:rPr>
          <w:b/>
        </w:rPr>
        <w:t>Performance Result</w:t>
      </w:r>
    </w:p>
    <w:p w14:paraId="323D1B15" w14:textId="69FD6D0E" w:rsidR="00747802" w:rsidRPr="0028286D" w:rsidRDefault="0028286D" w:rsidP="00E15CEE">
      <w:pPr>
        <w:spacing w:after="120" w:line="360" w:lineRule="auto"/>
        <w:ind w:left="360"/>
      </w:pPr>
      <w:r>
        <w:t>There are seven initial points tested for all methods, which preset as 0.3, 0.5, 0.7, 1.0, 1.5, 1.7, 2.0. For the Muller + Newton/Halley methods, different initial iterations are also tested</w:t>
      </w:r>
      <w:r w:rsidR="00207AA2">
        <w:t>, which are 10, 100, 500</w:t>
      </w:r>
      <w:r>
        <w:t>, and 1000 times.</w:t>
      </w:r>
    </w:p>
    <w:p w14:paraId="37B2F111" w14:textId="25E591A2" w:rsidR="0028286D" w:rsidRDefault="0028286D" w:rsidP="0028286D">
      <w:pPr>
        <w:pStyle w:val="ListParagraph"/>
        <w:numPr>
          <w:ilvl w:val="1"/>
          <w:numId w:val="2"/>
        </w:numPr>
        <w:spacing w:after="120" w:line="360" w:lineRule="auto"/>
        <w:rPr>
          <w:b/>
        </w:rPr>
      </w:pPr>
      <w:r>
        <w:rPr>
          <w:b/>
        </w:rPr>
        <w:t>Accuracy</w:t>
      </w:r>
    </w:p>
    <w:p w14:paraId="5A513165" w14:textId="19098A35" w:rsidR="00E34A8E" w:rsidRDefault="00AA48E7" w:rsidP="0028286D">
      <w:pPr>
        <w:spacing w:after="120" w:line="360" w:lineRule="auto"/>
      </w:pPr>
      <w:r w:rsidRPr="00AA48E7">
        <w:rPr>
          <w:noProof/>
        </w:rPr>
        <w:drawing>
          <wp:inline distT="0" distB="0" distL="0" distR="0" wp14:anchorId="1E07D2DF" wp14:editId="344B1425">
            <wp:extent cx="5943600" cy="20904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90420"/>
                    </a:xfrm>
                    <a:prstGeom prst="rect">
                      <a:avLst/>
                    </a:prstGeom>
                  </pic:spPr>
                </pic:pic>
              </a:graphicData>
            </a:graphic>
          </wp:inline>
        </w:drawing>
      </w:r>
    </w:p>
    <w:p w14:paraId="54D8AD83" w14:textId="44270753" w:rsidR="00160C83" w:rsidRDefault="00160C83" w:rsidP="0028286D">
      <w:pPr>
        <w:spacing w:after="120" w:line="360" w:lineRule="auto"/>
      </w:pPr>
      <w:r>
        <w:t>Overall speaking, Halley method performs the best in terms of accuracy for different initial points. As shown in above figure, only when sigma</w:t>
      </w:r>
      <w:r>
        <w:rPr>
          <w:vertAlign w:val="subscript"/>
        </w:rPr>
        <w:t>0</w:t>
      </w:r>
      <w:r>
        <w:t xml:space="preserve"> = 0.3, the accuracy for Newton method is better than Halley method. For all rest sigma, Halley method has the lowest log difference value. Furthermore, as the larger the initial sigma is, the better its accuracy will be.</w:t>
      </w:r>
      <w:r w:rsidR="00AA48E7">
        <w:t xml:space="preserve"> (Figure 1)</w:t>
      </w:r>
    </w:p>
    <w:p w14:paraId="09DE97A9" w14:textId="3104204E" w:rsidR="00160C83" w:rsidRDefault="00160C83" w:rsidP="0028286D">
      <w:pPr>
        <w:spacing w:after="120" w:line="360" w:lineRule="auto"/>
      </w:pPr>
      <w:r>
        <w:t xml:space="preserve">In addition, </w:t>
      </w:r>
      <w:r w:rsidR="00053359">
        <w:t xml:space="preserve">initial sigma will not affect all </w:t>
      </w:r>
      <w:r w:rsidR="00053359" w:rsidRPr="00EC73F9">
        <w:t xml:space="preserve">secant </w:t>
      </w:r>
      <w:r w:rsidR="00053359">
        <w:t xml:space="preserve">methods, such as brentq, brenth, ridder, bisections, and Muller’s. Even Muller + Newton/Halley methods are not affected as well. Their accuracies keep the same for all initial points. </w:t>
      </w:r>
      <w:r w:rsidR="00AA48E7">
        <w:t>Moreover, f</w:t>
      </w:r>
      <w:r w:rsidR="00053359">
        <w:t xml:space="preserve">or </w:t>
      </w:r>
      <w:r w:rsidR="00AA48E7">
        <w:t xml:space="preserve">the </w:t>
      </w:r>
      <w:r w:rsidR="00053359">
        <w:t>scipy package</w:t>
      </w:r>
      <w:r w:rsidR="00AA48E7">
        <w:t>’s module</w:t>
      </w:r>
      <w:r w:rsidR="00053359">
        <w:t xml:space="preserve">, all three </w:t>
      </w:r>
      <w:r w:rsidR="00AA48E7">
        <w:t>secant</w:t>
      </w:r>
      <w:r w:rsidR="00053359">
        <w:t xml:space="preserve"> </w:t>
      </w:r>
      <w:r w:rsidR="00AA48E7">
        <w:t xml:space="preserve">methods </w:t>
      </w:r>
      <w:r w:rsidR="00053359">
        <w:t xml:space="preserve">have the same accuracy. </w:t>
      </w:r>
    </w:p>
    <w:p w14:paraId="6EF1A562" w14:textId="48F9BD12" w:rsidR="0033696E" w:rsidRDefault="00AA48E7" w:rsidP="0028286D">
      <w:pPr>
        <w:spacing w:after="120" w:line="360" w:lineRule="auto"/>
      </w:pPr>
      <w:r>
        <w:t>The hybrid models didn’t improve accuracy at all, comparing with its original method.</w:t>
      </w:r>
      <w:r w:rsidRPr="00AA48E7">
        <w:t xml:space="preserve"> </w:t>
      </w:r>
      <w:r>
        <w:t>Regarding the different initial iterations, there aren’t any improvement either. It seems that a few steps (around 10 times) initial iteration is enough for the hybrid method.</w:t>
      </w:r>
    </w:p>
    <w:p w14:paraId="6FE807BC" w14:textId="337D99FB" w:rsidR="00AA48E7" w:rsidRDefault="00AA48E7" w:rsidP="00AA48E7">
      <w:pPr>
        <w:spacing w:after="120" w:line="360" w:lineRule="auto"/>
        <w:jc w:val="center"/>
      </w:pPr>
      <w:r w:rsidRPr="00AA48E7">
        <w:rPr>
          <w:noProof/>
        </w:rPr>
        <w:drawing>
          <wp:inline distT="0" distB="0" distL="0" distR="0" wp14:anchorId="70BD2DDD" wp14:editId="0A14E67F">
            <wp:extent cx="3885565" cy="2307841"/>
            <wp:effectExtent l="0" t="0" r="63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93689" cy="2312667"/>
                    </a:xfrm>
                    <a:prstGeom prst="rect">
                      <a:avLst/>
                    </a:prstGeom>
                  </pic:spPr>
                </pic:pic>
              </a:graphicData>
            </a:graphic>
          </wp:inline>
        </w:drawing>
      </w:r>
    </w:p>
    <w:p w14:paraId="2E505171" w14:textId="77777777" w:rsidR="00E34A8E" w:rsidRDefault="00E34A8E" w:rsidP="0028286D">
      <w:pPr>
        <w:spacing w:after="120" w:line="360" w:lineRule="auto"/>
      </w:pPr>
    </w:p>
    <w:p w14:paraId="133A32DC" w14:textId="082879CD" w:rsidR="00160C83" w:rsidRPr="00160C83" w:rsidRDefault="00B8266C" w:rsidP="0028286D">
      <w:pPr>
        <w:spacing w:after="120" w:line="360" w:lineRule="auto"/>
      </w:pPr>
      <w:r>
        <w:t xml:space="preserve"> </w:t>
      </w:r>
    </w:p>
    <w:p w14:paraId="7310B483" w14:textId="353807F5" w:rsidR="0028286D" w:rsidRPr="0028286D" w:rsidRDefault="0028286D" w:rsidP="0028286D">
      <w:pPr>
        <w:pStyle w:val="ListParagraph"/>
        <w:numPr>
          <w:ilvl w:val="1"/>
          <w:numId w:val="2"/>
        </w:numPr>
        <w:spacing w:after="120" w:line="360" w:lineRule="auto"/>
        <w:rPr>
          <w:b/>
        </w:rPr>
      </w:pPr>
      <w:r>
        <w:rPr>
          <w:b/>
        </w:rPr>
        <w:t>Efficiency</w:t>
      </w:r>
    </w:p>
    <w:p w14:paraId="0BCE4C91" w14:textId="59CB18E9" w:rsidR="008A4E5E" w:rsidRPr="00B344C3" w:rsidRDefault="00897C57" w:rsidP="00897C57">
      <w:pPr>
        <w:spacing w:after="120" w:line="360" w:lineRule="auto"/>
        <w:jc w:val="center"/>
      </w:pPr>
      <w:r w:rsidRPr="00897C57">
        <w:rPr>
          <w:noProof/>
        </w:rPr>
        <w:drawing>
          <wp:inline distT="0" distB="0" distL="0" distR="0" wp14:anchorId="5F877D15" wp14:editId="6E8882FB">
            <wp:extent cx="5605929" cy="2284296"/>
            <wp:effectExtent l="0" t="0" r="762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2666" cy="2307415"/>
                    </a:xfrm>
                    <a:prstGeom prst="rect">
                      <a:avLst/>
                    </a:prstGeom>
                  </pic:spPr>
                </pic:pic>
              </a:graphicData>
            </a:graphic>
          </wp:inline>
        </w:drawing>
      </w:r>
    </w:p>
    <w:p w14:paraId="045C0835" w14:textId="341F2682" w:rsidR="00B21361" w:rsidRDefault="00897C57" w:rsidP="00897C57">
      <w:pPr>
        <w:spacing w:after="120" w:line="360" w:lineRule="auto"/>
      </w:pPr>
      <w:r>
        <w:t xml:space="preserve">In terms of efficiency, again, Halley method performs much better than others. </w:t>
      </w:r>
      <w:r w:rsidR="00924CCD">
        <w:t xml:space="preserve">Scipy_newton also has a relatively good performance on the running time. Hybrid methods are slowest. </w:t>
      </w:r>
    </w:p>
    <w:p w14:paraId="7B783E09" w14:textId="7F8DE0F8" w:rsidR="00065DC7" w:rsidRDefault="00924CCD" w:rsidP="00897C57">
      <w:pPr>
        <w:spacing w:after="120" w:line="360" w:lineRule="auto"/>
      </w:pPr>
      <w:r>
        <w:t xml:space="preserve">Among all secant methods, brentq and brenth are even better than the Newton method. </w:t>
      </w:r>
    </w:p>
    <w:p w14:paraId="585B5E36" w14:textId="404874E0" w:rsidR="000B12A7" w:rsidRDefault="000B12A7" w:rsidP="00897C57">
      <w:pPr>
        <w:spacing w:after="120" w:line="360" w:lineRule="auto"/>
      </w:pPr>
      <w:r>
        <w:t xml:space="preserve">Comparing different iterations, </w:t>
      </w:r>
      <w:r w:rsidR="00577D05">
        <w:t xml:space="preserve">in general, the more </w:t>
      </w:r>
      <w:r w:rsidR="0070389C">
        <w:t xml:space="preserve">the </w:t>
      </w:r>
      <w:r w:rsidR="00577D05">
        <w:t>iter</w:t>
      </w:r>
      <w:r w:rsidR="0070389C">
        <w:t xml:space="preserve">ation is, the slower it will be. This may be because the initial iteration in Muller method is really slow.  </w:t>
      </w:r>
    </w:p>
    <w:p w14:paraId="5CACCA81" w14:textId="61F91B8A" w:rsidR="00A4053B" w:rsidRDefault="000B12A7" w:rsidP="0070389C">
      <w:pPr>
        <w:spacing w:after="120" w:line="360" w:lineRule="auto"/>
        <w:jc w:val="center"/>
      </w:pPr>
      <w:r w:rsidRPr="000B12A7">
        <w:rPr>
          <w:noProof/>
        </w:rPr>
        <w:drawing>
          <wp:inline distT="0" distB="0" distL="0" distR="0" wp14:anchorId="1CEA0EFD" wp14:editId="298C7E82">
            <wp:extent cx="3855111" cy="2309671"/>
            <wp:effectExtent l="0" t="0" r="571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76948" cy="2322754"/>
                    </a:xfrm>
                    <a:prstGeom prst="rect">
                      <a:avLst/>
                    </a:prstGeom>
                  </pic:spPr>
                </pic:pic>
              </a:graphicData>
            </a:graphic>
          </wp:inline>
        </w:drawing>
      </w:r>
    </w:p>
    <w:p w14:paraId="2D9C8B88" w14:textId="2EE47082" w:rsidR="0070389C" w:rsidRDefault="0070389C" w:rsidP="0070389C">
      <w:pPr>
        <w:pStyle w:val="ListParagraph"/>
        <w:numPr>
          <w:ilvl w:val="0"/>
          <w:numId w:val="2"/>
        </w:numPr>
        <w:spacing w:after="120" w:line="360" w:lineRule="auto"/>
        <w:rPr>
          <w:b/>
        </w:rPr>
      </w:pPr>
      <w:r>
        <w:rPr>
          <w:b/>
        </w:rPr>
        <w:t>Conclusion</w:t>
      </w:r>
    </w:p>
    <w:p w14:paraId="36B89356" w14:textId="14D8BDE2" w:rsidR="0070389C" w:rsidRDefault="0070389C" w:rsidP="0070389C">
      <w:pPr>
        <w:spacing w:after="120" w:line="360" w:lineRule="auto"/>
      </w:pPr>
      <w:r>
        <w:t>Consider both parts of performance, for calculating the implied volatility, Halley method is the best one among all ten models; second best might be the scipy’s newton.</w:t>
      </w:r>
    </w:p>
    <w:p w14:paraId="67DE3B42" w14:textId="53942EC3" w:rsidR="00AA48E7" w:rsidRDefault="00AA48E7" w:rsidP="00A4053B">
      <w:pPr>
        <w:jc w:val="center"/>
        <w:rPr>
          <w:b/>
          <w:sz w:val="28"/>
        </w:rPr>
      </w:pPr>
      <w:r w:rsidRPr="0015768E">
        <w:rPr>
          <w:b/>
          <w:sz w:val="28"/>
        </w:rPr>
        <w:t>Appendix</w:t>
      </w:r>
    </w:p>
    <w:p w14:paraId="1BA09815" w14:textId="7A852C80" w:rsidR="004C5897" w:rsidRDefault="00AA48E7" w:rsidP="00AA48E7">
      <w:pPr>
        <w:jc w:val="center"/>
      </w:pPr>
      <w:r>
        <w:rPr>
          <w:noProof/>
        </w:rPr>
        <w:drawing>
          <wp:inline distT="0" distB="0" distL="0" distR="0" wp14:anchorId="620920A9" wp14:editId="0507034B">
            <wp:extent cx="4850130" cy="7275195"/>
            <wp:effectExtent l="0" t="0" r="1270" b="0"/>
            <wp:docPr id="23" name="Picture 23" descr="acc_sig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c_sigm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0130" cy="7275195"/>
                    </a:xfrm>
                    <a:prstGeom prst="rect">
                      <a:avLst/>
                    </a:prstGeom>
                    <a:noFill/>
                    <a:ln>
                      <a:noFill/>
                    </a:ln>
                  </pic:spPr>
                </pic:pic>
              </a:graphicData>
            </a:graphic>
          </wp:inline>
        </w:drawing>
      </w:r>
    </w:p>
    <w:p w14:paraId="6B6DC8A8" w14:textId="6DB7B576" w:rsidR="00AA48E7" w:rsidRDefault="00AA48E7" w:rsidP="00AA48E7">
      <w:pPr>
        <w:jc w:val="center"/>
      </w:pPr>
      <w:r>
        <w:t>Figure 1. Accuracy Comparison for Different Initial Sigma</w:t>
      </w:r>
    </w:p>
    <w:p w14:paraId="6BE1A7A1" w14:textId="77777777" w:rsidR="00A4053B" w:rsidRDefault="00A4053B" w:rsidP="00AA48E7">
      <w:pPr>
        <w:jc w:val="center"/>
      </w:pPr>
    </w:p>
    <w:p w14:paraId="50358D29" w14:textId="77777777" w:rsidR="00A4053B" w:rsidRDefault="00A4053B" w:rsidP="00AA48E7">
      <w:pPr>
        <w:jc w:val="center"/>
      </w:pPr>
    </w:p>
    <w:p w14:paraId="31754C91" w14:textId="3F8E9745" w:rsidR="00A4053B" w:rsidRDefault="00924CCD" w:rsidP="00AA48E7">
      <w:pPr>
        <w:jc w:val="center"/>
      </w:pPr>
      <w:r>
        <w:rPr>
          <w:noProof/>
        </w:rPr>
        <w:drawing>
          <wp:inline distT="0" distB="0" distL="0" distR="0" wp14:anchorId="0547588C" wp14:editId="70D8E280">
            <wp:extent cx="5107093" cy="7660640"/>
            <wp:effectExtent l="0" t="0" r="0" b="10160"/>
            <wp:docPr id="30" name="Picture 30" descr="sec_sig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c_sigm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7650" cy="7676475"/>
                    </a:xfrm>
                    <a:prstGeom prst="rect">
                      <a:avLst/>
                    </a:prstGeom>
                    <a:noFill/>
                    <a:ln>
                      <a:noFill/>
                    </a:ln>
                  </pic:spPr>
                </pic:pic>
              </a:graphicData>
            </a:graphic>
          </wp:inline>
        </w:drawing>
      </w:r>
    </w:p>
    <w:p w14:paraId="3634B719" w14:textId="463FDEC9" w:rsidR="00924CCD" w:rsidRDefault="00924CCD" w:rsidP="00924CCD">
      <w:pPr>
        <w:jc w:val="center"/>
      </w:pPr>
      <w:r>
        <w:t>Figure 2. Running Time Comparison for Different Initial Sigma</w:t>
      </w:r>
    </w:p>
    <w:sectPr w:rsidR="00924CCD" w:rsidSect="005D02A2">
      <w:headerReference w:type="even" r:id="rId16"/>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FAF592" w14:textId="77777777" w:rsidR="004C587C" w:rsidRDefault="004C587C" w:rsidP="00466EC5">
      <w:r>
        <w:separator/>
      </w:r>
    </w:p>
  </w:endnote>
  <w:endnote w:type="continuationSeparator" w:id="0">
    <w:p w14:paraId="0D67407D" w14:textId="77777777" w:rsidR="004C587C" w:rsidRDefault="004C587C" w:rsidP="00466E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0AE55B" w14:textId="77777777" w:rsidR="004C587C" w:rsidRDefault="004C587C" w:rsidP="00466EC5">
      <w:r>
        <w:separator/>
      </w:r>
    </w:p>
  </w:footnote>
  <w:footnote w:type="continuationSeparator" w:id="0">
    <w:p w14:paraId="67F7752A" w14:textId="77777777" w:rsidR="004C587C" w:rsidRDefault="004C587C" w:rsidP="00466EC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7CAD61" w14:textId="77777777" w:rsidR="00466EC5" w:rsidRDefault="00466EC5" w:rsidP="000D4307">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2144093" w14:textId="77777777" w:rsidR="00466EC5" w:rsidRDefault="00466EC5" w:rsidP="00466EC5">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F4E05" w14:textId="77777777" w:rsidR="00466EC5" w:rsidRDefault="00466EC5" w:rsidP="000D4307">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C587C">
      <w:rPr>
        <w:rStyle w:val="PageNumber"/>
        <w:noProof/>
      </w:rPr>
      <w:t>1</w:t>
    </w:r>
    <w:r>
      <w:rPr>
        <w:rStyle w:val="PageNumber"/>
      </w:rPr>
      <w:fldChar w:fldCharType="end"/>
    </w:r>
  </w:p>
  <w:p w14:paraId="29E0D429" w14:textId="77777777" w:rsidR="00466EC5" w:rsidRDefault="00466EC5" w:rsidP="00466EC5">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012DB8"/>
    <w:multiLevelType w:val="hybridMultilevel"/>
    <w:tmpl w:val="394C94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7DB0083"/>
    <w:multiLevelType w:val="hybridMultilevel"/>
    <w:tmpl w:val="8E865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D0826B1"/>
    <w:multiLevelType w:val="hybridMultilevel"/>
    <w:tmpl w:val="DB028C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518"/>
    <w:rsid w:val="00017BD8"/>
    <w:rsid w:val="00053359"/>
    <w:rsid w:val="00065DC7"/>
    <w:rsid w:val="00082DF2"/>
    <w:rsid w:val="000B12A7"/>
    <w:rsid w:val="000E1559"/>
    <w:rsid w:val="0015768E"/>
    <w:rsid w:val="00160C83"/>
    <w:rsid w:val="001D3C4F"/>
    <w:rsid w:val="001E5633"/>
    <w:rsid w:val="001F495B"/>
    <w:rsid w:val="00207AA2"/>
    <w:rsid w:val="00251CFE"/>
    <w:rsid w:val="0028286D"/>
    <w:rsid w:val="00286826"/>
    <w:rsid w:val="002A29E0"/>
    <w:rsid w:val="00316BC4"/>
    <w:rsid w:val="0033696E"/>
    <w:rsid w:val="00377C4D"/>
    <w:rsid w:val="0039289F"/>
    <w:rsid w:val="003C7909"/>
    <w:rsid w:val="00426763"/>
    <w:rsid w:val="00466EC5"/>
    <w:rsid w:val="004C587C"/>
    <w:rsid w:val="004C5897"/>
    <w:rsid w:val="004D5E5E"/>
    <w:rsid w:val="00577D05"/>
    <w:rsid w:val="005D02A2"/>
    <w:rsid w:val="00621DAF"/>
    <w:rsid w:val="00625823"/>
    <w:rsid w:val="006F7E6B"/>
    <w:rsid w:val="0070389C"/>
    <w:rsid w:val="00747802"/>
    <w:rsid w:val="00754CFD"/>
    <w:rsid w:val="00771B4D"/>
    <w:rsid w:val="007B7709"/>
    <w:rsid w:val="007E5298"/>
    <w:rsid w:val="00897C57"/>
    <w:rsid w:val="008A4E5E"/>
    <w:rsid w:val="008E0BE2"/>
    <w:rsid w:val="00922518"/>
    <w:rsid w:val="00923141"/>
    <w:rsid w:val="00924CCD"/>
    <w:rsid w:val="00947441"/>
    <w:rsid w:val="009E5A3A"/>
    <w:rsid w:val="00A01AAA"/>
    <w:rsid w:val="00A4053B"/>
    <w:rsid w:val="00AA48E7"/>
    <w:rsid w:val="00B207FD"/>
    <w:rsid w:val="00B21361"/>
    <w:rsid w:val="00B344C3"/>
    <w:rsid w:val="00B8266C"/>
    <w:rsid w:val="00BD2901"/>
    <w:rsid w:val="00BE71EB"/>
    <w:rsid w:val="00C10545"/>
    <w:rsid w:val="00C233D8"/>
    <w:rsid w:val="00C53A1D"/>
    <w:rsid w:val="00D31882"/>
    <w:rsid w:val="00DD61FC"/>
    <w:rsid w:val="00E037C8"/>
    <w:rsid w:val="00E15CEE"/>
    <w:rsid w:val="00E34A8E"/>
    <w:rsid w:val="00E361BD"/>
    <w:rsid w:val="00E41A71"/>
    <w:rsid w:val="00E56A8B"/>
    <w:rsid w:val="00EC73F9"/>
    <w:rsid w:val="00EC7B32"/>
    <w:rsid w:val="00F07833"/>
    <w:rsid w:val="00F474AA"/>
    <w:rsid w:val="00FD3DAE"/>
    <w:rsid w:val="00FF70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892A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6EC5"/>
    <w:pPr>
      <w:tabs>
        <w:tab w:val="center" w:pos="4680"/>
        <w:tab w:val="right" w:pos="9360"/>
      </w:tabs>
    </w:pPr>
  </w:style>
  <w:style w:type="character" w:customStyle="1" w:styleId="HeaderChar">
    <w:name w:val="Header Char"/>
    <w:basedOn w:val="DefaultParagraphFont"/>
    <w:link w:val="Header"/>
    <w:uiPriority w:val="99"/>
    <w:rsid w:val="00466EC5"/>
  </w:style>
  <w:style w:type="paragraph" w:styleId="Footer">
    <w:name w:val="footer"/>
    <w:basedOn w:val="Normal"/>
    <w:link w:val="FooterChar"/>
    <w:uiPriority w:val="99"/>
    <w:unhideWhenUsed/>
    <w:rsid w:val="00466EC5"/>
    <w:pPr>
      <w:tabs>
        <w:tab w:val="center" w:pos="4680"/>
        <w:tab w:val="right" w:pos="9360"/>
      </w:tabs>
    </w:pPr>
  </w:style>
  <w:style w:type="character" w:customStyle="1" w:styleId="FooterChar">
    <w:name w:val="Footer Char"/>
    <w:basedOn w:val="DefaultParagraphFont"/>
    <w:link w:val="Footer"/>
    <w:uiPriority w:val="99"/>
    <w:rsid w:val="00466EC5"/>
  </w:style>
  <w:style w:type="character" w:styleId="PageNumber">
    <w:name w:val="page number"/>
    <w:basedOn w:val="DefaultParagraphFont"/>
    <w:uiPriority w:val="99"/>
    <w:semiHidden/>
    <w:unhideWhenUsed/>
    <w:rsid w:val="00466EC5"/>
  </w:style>
  <w:style w:type="paragraph" w:styleId="ListParagraph">
    <w:name w:val="List Paragraph"/>
    <w:basedOn w:val="Normal"/>
    <w:uiPriority w:val="34"/>
    <w:qFormat/>
    <w:rsid w:val="00316B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061018">
      <w:bodyDiv w:val="1"/>
      <w:marLeft w:val="0"/>
      <w:marRight w:val="0"/>
      <w:marTop w:val="0"/>
      <w:marBottom w:val="0"/>
      <w:divBdr>
        <w:top w:val="none" w:sz="0" w:space="0" w:color="auto"/>
        <w:left w:val="none" w:sz="0" w:space="0" w:color="auto"/>
        <w:bottom w:val="none" w:sz="0" w:space="0" w:color="auto"/>
        <w:right w:val="none" w:sz="0" w:space="0" w:color="auto"/>
      </w:divBdr>
    </w:div>
    <w:div w:id="276833346">
      <w:bodyDiv w:val="1"/>
      <w:marLeft w:val="0"/>
      <w:marRight w:val="0"/>
      <w:marTop w:val="0"/>
      <w:marBottom w:val="0"/>
      <w:divBdr>
        <w:top w:val="none" w:sz="0" w:space="0" w:color="auto"/>
        <w:left w:val="none" w:sz="0" w:space="0" w:color="auto"/>
        <w:bottom w:val="none" w:sz="0" w:space="0" w:color="auto"/>
        <w:right w:val="none" w:sz="0" w:space="0" w:color="auto"/>
      </w:divBdr>
    </w:div>
    <w:div w:id="512768784">
      <w:bodyDiv w:val="1"/>
      <w:marLeft w:val="0"/>
      <w:marRight w:val="0"/>
      <w:marTop w:val="0"/>
      <w:marBottom w:val="0"/>
      <w:divBdr>
        <w:top w:val="none" w:sz="0" w:space="0" w:color="auto"/>
        <w:left w:val="none" w:sz="0" w:space="0" w:color="auto"/>
        <w:bottom w:val="none" w:sz="0" w:space="0" w:color="auto"/>
        <w:right w:val="none" w:sz="0" w:space="0" w:color="auto"/>
      </w:divBdr>
    </w:div>
    <w:div w:id="886601633">
      <w:bodyDiv w:val="1"/>
      <w:marLeft w:val="0"/>
      <w:marRight w:val="0"/>
      <w:marTop w:val="0"/>
      <w:marBottom w:val="0"/>
      <w:divBdr>
        <w:top w:val="none" w:sz="0" w:space="0" w:color="auto"/>
        <w:left w:val="none" w:sz="0" w:space="0" w:color="auto"/>
        <w:bottom w:val="none" w:sz="0" w:space="0" w:color="auto"/>
        <w:right w:val="none" w:sz="0" w:space="0" w:color="auto"/>
      </w:divBdr>
    </w:div>
    <w:div w:id="1131901106">
      <w:bodyDiv w:val="1"/>
      <w:marLeft w:val="0"/>
      <w:marRight w:val="0"/>
      <w:marTop w:val="0"/>
      <w:marBottom w:val="0"/>
      <w:divBdr>
        <w:top w:val="none" w:sz="0" w:space="0" w:color="auto"/>
        <w:left w:val="none" w:sz="0" w:space="0" w:color="auto"/>
        <w:bottom w:val="none" w:sz="0" w:space="0" w:color="auto"/>
        <w:right w:val="none" w:sz="0" w:space="0" w:color="auto"/>
      </w:divBdr>
    </w:div>
    <w:div w:id="16174459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emf"/><Relationship Id="rId12" Type="http://schemas.openxmlformats.org/officeDocument/2006/relationships/image" Target="media/image6.tiff"/><Relationship Id="rId13" Type="http://schemas.openxmlformats.org/officeDocument/2006/relationships/image" Target="media/image7.emf"/><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gif"/><Relationship Id="rId8" Type="http://schemas.openxmlformats.org/officeDocument/2006/relationships/image" Target="media/image2.tiff"/><Relationship Id="rId9" Type="http://schemas.openxmlformats.org/officeDocument/2006/relationships/image" Target="media/image3.tiff"/><Relationship Id="rId10"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9</Pages>
  <Words>892</Words>
  <Characters>5091</Characters>
  <Application>Microsoft Macintosh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2017-02-18T12:48:00Z</dcterms:created>
  <dcterms:modified xsi:type="dcterms:W3CDTF">2017-04-11T03:36:00Z</dcterms:modified>
</cp:coreProperties>
</file>