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THE CITY OF CENTRAL DECISION, VICTORY FOR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'S INSTREAM FLOW PROGRAM,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'S PRIOR APPROPRIATION SYSTEM, AND </w:t>
        </w:r>
      </w:hyperlink>
      <w:hyperlink r:id="rId9" w:history="1">
        <w:r>
          <w:rPr>
            <w:rFonts w:ascii="arial" w:eastAsia="arial" w:hAnsi="arial" w:cs="arial"/>
            <w:b/>
            <w:i/>
            <w:strike w:val="0"/>
            <w:color w:val="0077CC"/>
            <w:sz w:val="28"/>
            <w:u w:val="single"/>
            <w:shd w:val="clear" w:color="auto" w:fill="FFFFFF"/>
            <w:vertAlign w:val="baseline"/>
          </w:rPr>
          <w:t>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2007</w:t>
      </w:r>
    </w:p>
    <w:p>
      <w:pPr>
        <w:keepNext w:val="0"/>
        <w:spacing w:after="0" w:line="240" w:lineRule="atLeast"/>
        <w:ind w:right="0"/>
        <w:jc w:val="both"/>
      </w:pPr>
      <w:bookmarkStart w:id="0" w:name="Bookmark_8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10 U. Denv. Water L. Rev. 259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15055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JOHN J. CYRAN, EDWARD (TED) R. KOWALSKI, &amp; LINDA J. BASSI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J. Cyran is the First Assistant Attorney General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Office of the Attorney General, Water Resources Unit. John was the attorney of record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in </w:t>
      </w:r>
      <w:hyperlink r:id="rId1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Water Conservation Board v. City of Central, 125 P.3d 424 (</w:t>
        </w:r>
      </w:hyperlink>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2005).</w:t>
        </w:r>
      </w:hyperlink>
      <w:r>
        <w:rPr>
          <w:rFonts w:ascii="arial" w:eastAsia="arial" w:hAnsi="arial" w:cs="arial"/>
          <w:b w:val="0"/>
          <w:i w:val="0"/>
          <w:strike w:val="0"/>
          <w:noProof w:val="0"/>
          <w:color w:val="000000"/>
          <w:position w:val="0"/>
          <w:sz w:val="20"/>
          <w:u w:val="none"/>
          <w:vertAlign w:val="baseline"/>
        </w:rPr>
        <w:t xml:space="preserve"> He is currently responsible for overseeing the Attorney General's Defense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Subunit.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Ted Kowalski is a Program Manager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At the time of the Central City trial, Ted worked on legal protection issues involving instream flow water rights, and he testified in that case. Currently, Ted Kowalski manages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Endangered Species Recovery Implementation Program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oversees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Recreational In-Channel Diversion Program, and represents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negotiations involving the seven basin states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Linda Bassi works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Board's Stream and Lake Protection Section, focusing on legal protection of instream flow water rights, acquisitions of water rights for instream flow use, and instream flow policy issues. Prior to working for the CWCB, Linda was First Assistant Attorney General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General's Water Rights Unit, and represented the CWCB and the State Engineer on numerous water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opinions expressed in this article are those of the authors, not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Office of the Attorney General.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governing principle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is the protection of existing water users from injury caused by new water rights applications. This principle applies both to senior water users affected by a new junior right, and to junior water users adversely affected by a change or adaptation of a senior appropriation.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explained, "junior appropriators have vested rights in the continuation of stream conditions as they existed at the time of their respective appropriations."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reaffirmed this principle on November 28, 2005,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Water Conservation Board v. City of Central</w:t>
      </w:r>
      <w:r>
        <w:rPr>
          <w:rFonts w:ascii="arial" w:eastAsia="arial" w:hAnsi="arial" w:cs="arial"/>
          <w:b w:val="0"/>
          <w:i w:val="0"/>
          <w:strike w:val="0"/>
          <w:noProof w:val="0"/>
          <w:color w:val="000000"/>
          <w:position w:val="0"/>
          <w:sz w:val="20"/>
          <w:u w:val="none"/>
          <w:vertAlign w:val="baseline"/>
        </w:rPr>
        <w:t xml:space="preserve">, when the Court unanimously ruled that an applicant for a new augmentation plan must protect existing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instream flow rights from injurious changes in stream conditions caused by new "adaptations" of existing rights.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such a ruling was consistent with "the principle that junior appropriators have vested rights in the continuation of stream conditions as they existed at the time of their respective appropriations," and that the General Assembly, in creating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intended to rely upon this principle to "effect a basic tenet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'to correlate the activities of mankind with some reasonable preservation of the natural environment.'"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granting protection for instream flow water rights from injury caused by new plans for augmentation, is one of the most important in the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Environmental groups, such as Trout Unlimited, supported the holding as essential to the continued success of the CWCB Instream Flow Program in protecting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environment.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Additionally,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and some of the largest water users' groups across the state, including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supported the holding, understanding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Court's decision was necessary to protect the orderly administration of all water rights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widespread support,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decision has faced some criticism.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To summarize the criticisms, the decision: (1) unjustly prevents water users from diverting according to their decreed priority in a manner contrary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(2) unfairly grants instream flow water rights a unique ability to claim an interest in stream conditions during times of a senior downstream call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a manner inconsistent with the intent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(3) improperly ignores existing yet undecreed water uses in a manner inconsistent with historical practice; and (4) impracticably allows instream flow water rights and other junior water rights to "tie up" stream reaches in a manner contrary to the future needs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strongly disagree with these criticisms.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correctly recognizes that instream flow water rights must have protection against injury that changes or "adaptations" of senior water rights may cause, and that to rule otherwise would be inconsistent with both the intent underlying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and the basic principle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granting water users a vested right in those stream conditions existing at the time of appropriation. The Court's decision is thus consistent with existing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Program, and with the future needs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this article describes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litigation, including the factual background for the lower court's decision, the arguments advanced on appeal by the parties, and the legal bases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explains that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decision was correct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Specifically, the decision is consistent with the principle, as incorporated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that junior appropriators have vested rights in the continuation of stream conditions as they existed at the time of their respective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describes the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and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is consistent with both the legislative history and the historical administration of that program.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correctly recognized, the General Assembly's intent in creating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was to protect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natural environment in a manner consistent with the principle granting junior appropriators a vested right to existing stream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IV describes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Instream Flow Program recognizes historical water uses in existence at the time of an instream flow water right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V discusses the ramifications of this decision on future water rights administration and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Instream Flow Program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this article demonstrates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is the correct one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and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THE </w:t>
      </w:r>
      <w:r>
        <w:rPr>
          <w:rFonts w:ascii="arial" w:eastAsia="arial" w:hAnsi="arial" w:cs="arial"/>
          <w:b/>
          <w:i/>
          <w:strike w:val="0"/>
          <w:noProof w:val="0"/>
          <w:color w:val="000000"/>
          <w:position w:val="0"/>
          <w:sz w:val="20"/>
          <w:u w:val="none"/>
          <w:vertAlign w:val="baseline"/>
        </w:rPr>
        <w:t>CITY OF CENTRAL</w:t>
      </w:r>
      <w:r>
        <w:rPr>
          <w:rFonts w:ascii="arial" w:eastAsia="arial" w:hAnsi="arial" w:cs="arial"/>
          <w:b/>
          <w:i w:val="0"/>
          <w:strike w:val="0"/>
          <w:noProof w:val="0"/>
          <w:color w:val="000000"/>
          <w:position w:val="0"/>
          <w:sz w:val="20"/>
          <w:u w:val="none"/>
          <w:vertAlign w:val="baseline"/>
        </w:rPr>
        <w:t xml:space="preserv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CITY'S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of Central ("Central City") is a municipality located in the mountains to the northwest of Denver, in the North Clear Creek basin, tributary to Clear Creek. Central City has historically relied upon water rights from a number of diversion structures within the North Clear Creek basin for its municipal water supply. This includes water rights from two diversion structures located on Miner's Gulch and Peck's Gulch, two gulches that are tributary to North Clear Creek. Central City's most senior water rights on Miner's and Peck's Gulches were decreed for the amounts of 1.6 cubic foot per second ("cfs") and .101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cfs, respectively.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appropriation dates for these senior rights were 1903 for the Miner's Gulch right and 1876 for the Peck's Gulch right.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There has been some dispute as to the exact rate of Central City's historic diversions from these two locations, but physical limitations upon Central City's water system limited the diversions from these locations to approximately 150 gallons per minute, or one third of one cfs.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1980s, the CWCB identified North Clear Creek as a stream eligible for protection under the CWCB's Instream Flow Program. The CWCB accordingly applied to the Water Court for an instream flow water right on the reach of North Clear Creek extending from the confluence of North Clear Creek and Pine Gulch downstream to the confluence of North Clear Creek and Chase Gulch. In Case No. 87CW273, the Division 1 Water Court granted the CWCB's application.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water court found that 1.5 cfs was the minimum amount of streamflow necessary to preserve the environment to a reasonable degree within the identified stream reach, and awarded the CWCB an instream flow water right for that amount under a 1987 priority as against other claims to water within that same stream reach.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stream reach includes a section of North Clear Creek to which Miner's Gulch and Peck's Gulch are tributary.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advent of gaming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resultant development in Central City, in the early 1990s Central City found need to expand its water supply system. Central City's ability to take additional water from the North Clear Creek basin was limited, however, both physically by the size of its system, and legally by calls from senior calling rights downstream in the Clear Creek Basin. These downstream calling rights were senior to Central City's rights, including Central City's rights on Miner's and Peck's Gulches. Accordingly, these downstream calling rights had the right to call out Central City's rights to prevent diversions under these rights from diminishing the amount of water available to the downstream calling rights.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To increase its physical ability to take water out of the North Clear Creek Basin, Central City increased the capacity of its physical system.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To increase its legal ability to take additional water out of North Clear Creek, notwithstanding the existence of the downstream calling rights, Central City applied to the water court for approval of a change of use of water rights, plan for augmentation, and appropriative right of exchange.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By this application, Central City sought approval to divert water out-of-priority at certain diversion points in the North Clear Creek Basin, including its diversion structures on Miner's and Peck's Gulches, and from certain wells owned by the Gilpin County School District ("Gilpin County Wells") during times Central City otherwise would have been legally unable to make such diversions as a result of the downstream call.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of water right portion of this application included a request to change certain Farmers High Line Canal and Wannamaker Ditch water rights that had previously been diverted downstream on Clear Creek and used for irrigation purposes in Jefferson, Weld, and Adams Counties,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Pursuant to the change application, Central City would be entitled to use these water rights for municipal uses upstream in the North Clear Creek basin.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plan for augmentation portion of this application relied upon engineering that identified the amount and timing of Central City's out-of-priority diversions from, and return flows to, the North Clear Creek Basin; and the amount and timing of Farmers High Line Canal and Wannamaker Ditch water needed to replace Central City's net depletions to the stream system and to the downstream calling right.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exchange portion of Central City's application recognized that Central City's Farmers High Line Canal and Wannamaker Ditch replacement sources would be located downstream of the point for Central City's municipal diversion structures, including its Miner's Gulch and Peck's Gulch structures. This portion of the application thus claimed an appropriative right of exchange, with a 1992 priority, to be administered as against other water rights for that reach of North Clear Creek and Clear Creek located between Central City's upstream diversion points and downstream replacement sources.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B. THE WATER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reviewed Central City's application for potential injury to the CWCB's instream flow water right on North Clear Creek. The CWCB determined that Central City's proposed plan for augmentation and exchange would result in Central City diverting water out-of-priority from North Clear Creek at times differing from and in amounts exceeding Central City's historic diversions from Miner's Gulch and Peck's Gulch.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 addition, Central City's proposal would allow Central City to divert water out-of-priority from the Gilpin County Wells.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Because the augmentation sources that would replace these new out-of-priority diversions were downstream from the stream reach containing CWCB's North Clear Creek instream flow water right, this augmentation plan and exchange would reduce the amount of water available to that instream right.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CWCB filed a statement of opposition to Central City's application.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CWCB requested that Central City include in its plan for augmentation terms and conditions to ensure that its plan would be operated in a manner that would not cause injury to the CWCB's water right. Specifically, the CWCB requested that Central City recognize that its plan for augmentation relies upon a new appropriative right of exchange, subject to a 1992 priority date, extending from Central City's downstream Wannamaker Ditch and Farmers High Line Canal replacement sources to its upstream Miner's Gulch and Peck's Gulch diversion structures.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CWCB requested that Central City not make new out-of-priority diversions under this plan for augmentation including exchange when so doing would reduce the amount of water available to the CWCB's 1987 North Clear Creek instream flow water right below the 1.5 cfs appropriated to that right.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short, the CWCB requested that Central City agree to operate the exchange claimed under its plan for augmentation in priority as against the CWCB's senior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Central City refused the CWCB's request. Central City agreed that diversions made under its 1992 appropriative right of exchange were junior to and operated in priority as against the CWCB's 1987 instream flow water right.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Central City argued, however, that the out-of-priority diversions made under its augmentation plan were not made pursuant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to this 1992 exchange.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Rather, Central City argued that the new out-of-priority diversions from the Miner's and Peck's Gulch diversion structures and from the Gilpin County Wells made under the plan were actually made under its existing Miner's Gulch and Peck's Gulch and Gilpin County Well rights.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Central City argued that these diversions were thus "senior" to the CWCB's existing instream flow water right, and that Central City was under no obligation to protect the CWCB's "junior" instream flow water right from injury resulting from these "senior" diversions.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responded that Central City was incorrect in claiming that it could claim the senior priority date of an existing water right as the priority date for its new out-of-priority diversions made pursuant to a plan for augmentation including exchange.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CWCB argued that Central City's position was not only inconsistent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but would upset the administration of water rights, particularly those under exchanges and plans for augmentation,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addition, even if Central City's out-of-priority diversions could somehow be considered diversions of its existing senior water rights, the CWCB was entitled to protection from new out-of-priority diversions made from these rights, pursuant to the explicit language of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sections 37-92-305(3)</w:t>
        </w:r>
      </w:hyperlink>
      <w:r>
        <w:rPr>
          <w:rFonts w:ascii="arial" w:eastAsia="arial" w:hAnsi="arial" w:cs="arial"/>
          <w:b w:val="0"/>
          <w:i w:val="0"/>
          <w:strike w:val="0"/>
          <w:noProof w:val="0"/>
          <w:color w:val="000000"/>
          <w:position w:val="0"/>
          <w:sz w:val="20"/>
          <w:u w:val="none"/>
          <w:vertAlign w:val="baseline"/>
        </w:rPr>
        <w:t xml:space="preserve">, -305(5), and -305(8), and pursuant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century-old principle granting water users a vested right in those stream conditions existing at the time of appropriation.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Thus, whether one considered Central City's out-of-priority diversions under its plan to be new diversions made by a new junior exchange, or new diversions made by adapting existing water rights, these out-of-priority diversions were new diversions. Central City was required to protect the CWCB against injury caused by changed stream conditions resulting from Central City's new plan for augmentation.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Unable to resolve their disagreement, the CWCB and Central City filed opposing motions for determination of questions of law with the water court, both parties requesting a ruling as to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requires Central City to protect the CWCB's water rights from injury resulting from Central City's plan for augmentation.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water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court ruled in favor of Central City.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 so doing, the water court did not address CWCB's arguments that Central City's diversions under its plan for augmentation should be administered under the priority date of a new junior exchange, and instead assumed, without discussion, that Central City's new diversions under its plan for augmentation were diversions made pursuant to the senior priority of Central City's curtailed rights.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water court held, as a matter of law, that under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37-92-305</w:t>
        </w:r>
      </w:hyperlink>
      <w:r>
        <w:rPr>
          <w:rFonts w:ascii="arial" w:eastAsia="arial" w:hAnsi="arial" w:cs="arial"/>
          <w:b w:val="0"/>
          <w:i w:val="0"/>
          <w:strike w:val="0"/>
          <w:noProof w:val="0"/>
          <w:color w:val="000000"/>
          <w:position w:val="0"/>
          <w:sz w:val="20"/>
          <w:u w:val="none"/>
          <w:vertAlign w:val="baseline"/>
        </w:rPr>
        <w:t xml:space="preserve">, plans for augmentation need not protect "junior" water rights from injury caused by reduced streamflow.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did recognize that,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junior water users have a vested interest in those stream conditions existing as of the time of appropriation.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water court held, however, that this principle does not apply to new plans for augmentation.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Rather, the water court found that in enacting section 37-92-305(8), the legislature intended to limit application of this principle only to changes of water rights.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Moreover, the water court found that the CWCB was not entitled to protection even if the principle did apply to plans for augmentation.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Although the water court noted that the change in stream conditions at issue occurred during a downstream call, it found that the CWCB could not claim an interest in stream conditions existing during times of a downstream call, and thus could not object to any change in such stream conditions resulting from Central City's new plan for augmentation.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CWCB'S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CWCB appealed the Division 1 Water Court's decision, advancing three primary arguments.</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CWCB argued that the water court erred in accepting, without discussion, Central City's argument that the diversions made under its augmentation plan were entitled to the senior priority date of Central City's out-of-priority water rights.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diversions of water that are replaced from a downstream replacement source are diversions made by exchange, and receive the priority date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of the exchange, regardless of whether those diversions are made pursuant to a plan for augmentation.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Indeed,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specifically classifies augmentation plans that rely upon a downstream augmentation source to replace upstream out-of-priority diversions as "plans for augmentation including exchange."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CWCB argued that regardless of the priority date awarded Central City's new diversions, under its plan Central City must protect the CWCB against injury from changed stream conditions resulting from those new diversions.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sections 37-92-305(3)</w:t>
        </w:r>
      </w:hyperlink>
      <w:r>
        <w:rPr>
          <w:rFonts w:ascii="arial" w:eastAsia="arial" w:hAnsi="arial" w:cs="arial"/>
          <w:b w:val="0"/>
          <w:i w:val="0"/>
          <w:strike w:val="0"/>
          <w:noProof w:val="0"/>
          <w:color w:val="000000"/>
          <w:position w:val="0"/>
          <w:sz w:val="20"/>
          <w:u w:val="none"/>
          <w:vertAlign w:val="baseline"/>
        </w:rPr>
        <w:t xml:space="preserve">, -305(5), -305(8),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principle protecting the rights of junior appropriators, entitle the CWCB to protection against injury from changed stream conditions caused by "adaptations" or changes in the manner of use of senior water rights, whether those changed stream conditions occur as a result of a change of water right or implementation of a plan for augmentation.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the CWCB argued that the water court erred in finding that the CWCB's instream flow water right did not entitle it to claim a right to those stream conditions existing within a reach of stream during times of a downstream call.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CWCB noted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had long recognized that water users could claim such a right, most notably through recognition of appropriative rights of exchange.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unanimously in favor of the CWCB.</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water court had erred in finding that plans for augmentation are not subject to the principle protecting junior water users from changes in stream conditions, at least as that principle applies to instream flow rights.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supreme court noted that it is through this principle that a water user gains the ability to realize and protect the user's reasonable expectations in those general stream conditions in existence at the time of the appropriation: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court has often said, in substance, that a junior appropriator of water to a beneficial use has a vested right, as against his senior, in a continuation of the conditions on the stream as they existed at the time he made his appropriation. </w:t>
      </w:r>
      <w:r>
        <w:rPr>
          <w:rFonts w:ascii="arial" w:eastAsia="arial" w:hAnsi="arial" w:cs="arial"/>
          <w:b w:val="0"/>
          <w:i/>
          <w:strike w:val="0"/>
          <w:noProof w:val="0"/>
          <w:color w:val="000000"/>
          <w:position w:val="0"/>
          <w:sz w:val="20"/>
          <w:u w:val="none"/>
          <w:vertAlign w:val="baseline"/>
        </w:rPr>
        <w:t xml:space="preserve">If this means anything, it is that when </w:t>
      </w:r>
      <w:r>
        <w:rPr>
          <w:rFonts w:ascii="arial" w:eastAsia="arial" w:hAnsi="arial" w:cs="arial"/>
          <w:b/>
          <w:i/>
          <w:strike w:val="0"/>
          <w:noProof w:val="0"/>
          <w:color w:val="000000"/>
          <w:position w:val="0"/>
          <w:sz w:val="20"/>
          <w:u w:val="none"/>
          <w:vertAlign w:val="baseline"/>
        </w:rPr>
        <w:t> [*269] </w:t>
      </w:r>
      <w:r>
        <w:rPr>
          <w:rFonts w:ascii="arial" w:eastAsia="arial" w:hAnsi="arial" w:cs="arial"/>
          <w:b w:val="0"/>
          <w:i/>
          <w:strike w:val="0"/>
          <w:noProof w:val="0"/>
          <w:color w:val="000000"/>
          <w:position w:val="0"/>
          <w:sz w:val="20"/>
          <w:u w:val="none"/>
          <w:vertAlign w:val="baseline"/>
        </w:rPr>
        <w:t xml:space="preserve"> the junior appropriator makes his appropriation he acquires a vested right in the conditions then prevailing upon the stream, and surrounding the general method of use of water therefrom. He has a right to assume that these are fixed conditions and will so remain</w:t>
      </w:r>
      <w:r>
        <w:rPr>
          <w:rFonts w:ascii="arial" w:eastAsia="arial" w:hAnsi="arial" w:cs="arial"/>
          <w:b w:val="0"/>
          <w:i w:val="0"/>
          <w:strike w:val="0"/>
          <w:noProof w:val="0"/>
          <w:color w:val="000000"/>
          <w:position w:val="0"/>
          <w:sz w:val="20"/>
          <w:u w:val="none"/>
          <w:vertAlign w:val="baseline"/>
        </w:rPr>
        <w:t xml:space="preserve">, at least without substantial change, unless it appears that a proposed change will not work harm to his vested rights. . . .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recognized that an important element of an adjudicated water right is also "the right to adapt an existing water right to a new use,"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and that "[s]uch adaptations are, as here, accomplished primarily through changes of water rights and plans for augmentation."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However, the court remarked: "Key to adapting an existing water right to a new use is the question of injury."   </w:t>
      </w:r>
      <w:r>
        <w:rPr>
          <w:rFonts w:ascii="arial" w:eastAsia="arial" w:hAnsi="arial" w:cs="arial"/>
          <w:vertAlign w:val="superscript"/>
        </w:rPr>
        <w:footnoteReference w:customMarkFollows="1" w:id="57"/>
        <w:t xml:space="preserve">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that the general injury standard applicable to changes of water rights and plans for augmentation, set forth at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37-92-305</w:t>
        </w:r>
      </w:hyperlink>
      <w:r>
        <w:rPr>
          <w:rFonts w:ascii="arial" w:eastAsia="arial" w:hAnsi="arial" w:cs="arial"/>
          <w:b w:val="0"/>
          <w:i w:val="0"/>
          <w:strike w:val="0"/>
          <w:noProof w:val="0"/>
          <w:color w:val="000000"/>
          <w:position w:val="0"/>
          <w:sz w:val="20"/>
          <w:u w:val="none"/>
          <w:vertAlign w:val="baseline"/>
        </w:rPr>
        <w:t xml:space="preserve">, requires that the court approve changes and plans for augmentation if they do not cause injury to vested water rights.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court remarked that other provisions within section 37-92-305 focus in part on the maintenance of historical use. The court held that this focus on historical use stems from the recognition that water users are entitled to protection against changes in stream conditions.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court held that the protection from injury that plans for augmentation must provide other water users includes protecting CWCB instream flow water rights against changes in stream conditions during times of a downstream call.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reaching this holding,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turned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Assembly's intent in creating the CWCB Instream Flow Program.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purpose of the legislation was to balance the interests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environment with the need to develop water.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general assembly struck this balance by allowing the CWCB to appropriate water to preserve the natural environment to a reasonable degree within stream reaches and to protect this water from future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intent is quite clear that these appropriations are to protect and preserve the natural habitat and the decrees confirming them award priorities [that] are superior to the rights of those who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may later appropriate. </w:t>
      </w:r>
      <w:r>
        <w:rPr>
          <w:rFonts w:ascii="arial" w:eastAsia="arial" w:hAnsi="arial" w:cs="arial"/>
          <w:b w:val="0"/>
          <w:i/>
          <w:strike w:val="0"/>
          <w:noProof w:val="0"/>
          <w:color w:val="000000"/>
          <w:position w:val="0"/>
          <w:sz w:val="20"/>
          <w:u w:val="none"/>
          <w:vertAlign w:val="baseline"/>
        </w:rPr>
        <w:t>Otherwise, upstream appropriations could later be made, the streams dried up, and the whole purpose of the legislation destroyed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due to the overappropriated nature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stream systems, the majority of new development would occur through applications to adapt existing water rights through changes of water rights, plans for augmentation, and exchanges: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Yet many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basins are fully appropriated or overappropriated and it is infeasible to obtain a reliable supply of water based on new appropriations. As a result, the majority of water right adjudications . . . involve adapting old water rights to new water requirements through changes and plans for augmentation, including exchanges.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the general assembly thus recognized that the value of instream flow rights would be to protect water remaining in stream reaches after the senior calling rights are satisfied.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court held that the general assembly intended that the CWCB would have the right to protect stream reaches from changes in stream conditions caused by changes and plans for augmentation, including exchanges. The court concluded: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rule best effectuates the clear legislative intent to protect and preserve the natural habitat through minimum streamflows. In the absence of this rule, senior diverters could simultaneously increase the supply of water yet divert around or from an existing instream flow right by a water project exchange or other means. Were this permitted, the prohibited result we noted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Conservation District</w:t>
      </w:r>
      <w:r>
        <w:rPr>
          <w:rFonts w:ascii="arial" w:eastAsia="arial" w:hAnsi="arial" w:cs="arial"/>
          <w:b w:val="0"/>
          <w:i w:val="0"/>
          <w:strike w:val="0"/>
          <w:noProof w:val="0"/>
          <w:color w:val="000000"/>
          <w:position w:val="0"/>
          <w:sz w:val="20"/>
          <w:u w:val="none"/>
          <w:vertAlign w:val="baseline"/>
        </w:rPr>
        <w:t xml:space="preserve"> would occur: upstream adaptations could later be made, the streams dried up, and the whole purpose of the legislation destroyed.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disagreed with the water court's assumption that Central City was not diverting by exchange when it made new out-of-priority diversions under its plan for augmentation. The court held that due to Central City's reliance upon an upstream diversion point and a downstream replacement source, the city's augmentation plan included a new exchange--at least with respect to the city's surface diversions from its Miner's Gulch and Peck's Gulch diversion structures.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The court concluded that Central City's new out-of-priority diversions and new exchange made under its plan for augmentation could constitute a change in stream conditions against which the CWCB was entitled to protection.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court found that, in order to protect CWCB's rights, Central City's exchange to its Miner's and Peck's Gulch diversion structures should be operated in priority as against the CWCB's senior instream flow right.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Court held that the CWCB was also entitled to terms and conditions protecting its instream flow water right from injury caused by out-of-priority diversions from the Gilpin County Wells.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THE </w:t>
      </w:r>
      <w:r>
        <w:rPr>
          <w:rFonts w:ascii="arial" w:eastAsia="arial" w:hAnsi="arial" w:cs="arial"/>
          <w:b/>
          <w:i/>
          <w:strike w:val="0"/>
          <w:noProof w:val="0"/>
          <w:color w:val="000000"/>
          <w:position w:val="0"/>
          <w:sz w:val="20"/>
          <w:u w:val="none"/>
          <w:vertAlign w:val="baseline"/>
        </w:rPr>
        <w:t>CITY OF CENTRAL</w:t>
      </w:r>
      <w:r>
        <w:rPr>
          <w:rFonts w:ascii="arial" w:eastAsia="arial" w:hAnsi="arial" w:cs="arial"/>
          <w:b/>
          <w:i w:val="0"/>
          <w:strike w:val="0"/>
          <w:noProof w:val="0"/>
          <w:color w:val="000000"/>
          <w:position w:val="0"/>
          <w:sz w:val="20"/>
          <w:u w:val="none"/>
          <w:vertAlign w:val="baseline"/>
        </w:rPr>
        <w:t xml:space="preserve"> DECISION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and the largest water user groups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supported the CWCB's position in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appeal as necessary to ensure the orderly administration of water rights across the state. Supporters of the decision understood that the water court must hold plans for augmentation to the same injury standard as changes of water rights and other water rights applications, and those plans must require protection of junior water users from injury caused by changed stream conditions.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Holding plans for augmentation to a lesser standard would jeopardize not only instream flow rights, but exchanges, other augmentation plans including exchange, hydropower rights, and other similarly situated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support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the decision has also faced criticism. The most common criticism advanced is that the decision unfairly subordinates the priorities of senior water rights to junior water users.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According to this viewpoint, a water user who diverts water out-of-priority by exchange under a new augmentation plan from a diversion structure associated with a curtailed senior water right should be entitled to claim the senior priority date of the curtailed water right for its new, out-of-priority diversions, rather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than the junior priority date of the new exchange.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Requiring a water user to divert water under a new junior priority date unjustly prevents water users from exercising their senior priority to its full decreed amount.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criticism, however, simply ignores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First, this criticism is inconsistent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governing the priority date of exchanges.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priority date for diversions made by exchange is the date the exchange began operating, not the date of a senior out-of-priority water right.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authors are aware of no case law supporting the proposition that a water user may claim a senior priority date for a new junior exchange. Moreover, as is discussed in Part V of this article, such a result would jeopardize the reasonable expectations of existing water users and confuse the administration of water rights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this criticism ignores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governing the measurement, quantification, and administration of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defines the measurement of a water right not by the amount decreed to the right, but by the legal historical use of the right.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Thus, a water user may not change the point of diversion, the type or place of use, or the timing of use of a right so as to reduce the water supply that would otherwise be available to other water users.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This rule applies whether a change of water rights would reduce the water available to holders of senior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junior water rights.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Further, this rule applies even if a new expanded use is less than the amount decreed to the right: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senior appropriator is not entitled to enlarge the historical use of a water right by changing the point of diversion and then diverting from the new location the full amount of water decreed to the original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point of diversion, even though the historical use at the original point of diversion might have been less than the decreed rate of diversion.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that a senior water user may not expand the historic use of a senior right so as to injure junior water rights is, in effect, a restatement of the principle that junior water users are entitled to stream conditions at the time of their appropriation.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doctrine of historical use preserves the vested right of water users in those stream conditions existing as of the time of appropriation by limiting the amount of water that a water user may divert and consume under a changed senior water right to the amount of water legally and historically diverted and consumed under that right.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criticism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improperly limits senior water rights by preventing senior water users from relying upon new plans for augmentation to increase the amount of water that they may legally divert under their right is inconsistent with basic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measure of a right is the legal historical use, not solely the terms of a decree. A water user has never been entitled to use a water rights application to enlarge the use of a senior water right beyond its historical use.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prohibiting water users from using plans for augmentation to increase the amount of water that they may legally divert under a senior water right is a continuation of existing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reaffirms the basic principle protecting the vested rights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in those stream conditions existing as of the time of appropriation.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THE </w:t>
      </w:r>
      <w:r>
        <w:rPr>
          <w:rFonts w:ascii="arial" w:eastAsia="arial" w:hAnsi="arial" w:cs="arial"/>
          <w:b/>
          <w:i/>
          <w:strike w:val="0"/>
          <w:noProof w:val="0"/>
          <w:color w:val="000000"/>
          <w:position w:val="0"/>
          <w:sz w:val="20"/>
          <w:u w:val="none"/>
          <w:vertAlign w:val="baseline"/>
        </w:rPr>
        <w:t>CITY OF CENTRAL</w:t>
      </w:r>
      <w:r>
        <w:rPr>
          <w:rFonts w:ascii="arial" w:eastAsia="arial" w:hAnsi="arial" w:cs="arial"/>
          <w:b/>
          <w:i w:val="0"/>
          <w:strike w:val="0"/>
          <w:noProof w:val="0"/>
          <w:color w:val="000000"/>
          <w:position w:val="0"/>
          <w:sz w:val="20"/>
          <w:u w:val="none"/>
          <w:vertAlign w:val="baseline"/>
        </w:rPr>
        <w:t xml:space="preserve"> DECISION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'S INSTREAM FLOW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criticism levied at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decision is that the decision improperly defines "stream conditions" in a manner inconsistent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According to this viewpoint,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erred in holding that CWCB instream flow rights could claim an interest in stream conditions during times of a senior call, and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could assert this interest against reductions in streamflow caused by new plans for augmentation and exchanges. These critics argue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requires the state engineer to curtail all junior water during times of a senior call, whether or not curtailing an individual junior water right is necessary to provide water to the call.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Thus, under this criticism,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erred in finding that CWCB's instream flow water rights entitle the CWCB to claim an interest in maintaining stream conditions on North Clear Creek from changes caused by a plan for augmentation during times that a senior downstream call is in effect. In so doing,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conferred upon CWCB instream flow water rights a unique vested interest in stream conditions, beyond that recognized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in other water rights, and beyond that intended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criticism is legally incorrect. First, contrary to this criticism,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junior water rights are not necessarily curtailed during times of a downstream call. Rather,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only requires the curtailment of junior rights when necessary to provide water to a senior calling right.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Thus, water rights that do not reduce the amount of water available to downstream senior water users, and that the Division Engineer has not curtailed, may continue to use water even when a downstream call is in effect.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has long specifically recognized that certain types of water rights may operate within stream reaches during times when a downstream call is in effect.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For example, by definition, exchanges provide water to a downstream senior right, and thus operate only during times of a downstream senior call.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provides that certain water rights may appropriate that water present within a stream reach during times of a downstream call.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specifically recognizes an exchange as an appropriative water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right that "may be adjudicated or otherwise evidenced as any other right of appropriation."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notwithstanding the fact that exchanges rely upon the water present within a stream reach during times of a downstream call,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entitles exchanges to appropriate that water, and to protect this appropriation from injury caused by other exchanges, other plans for augmentation, or other water rights seeking to make use of that water.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short, contrary to the critics of the City of Central decision,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has long recognized the right of water users to claim an interest in those stream conditions existing within a stream during times of a downstream call.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Indeed, as argued in more detail in Part V of this article, recognition of this right is essential to the administration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system.</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correctly held, the legislative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demonstrates that the General Assembly specifically intended that CWCB instream flow rights, like exchanges, would have the right to claim an interest in those stream conditions existing during times of a downstream call, and assert that interest as against exchanges and plans for augmentation.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City of Central decision thus holds special significance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in confirming that instream flow water rights merit the same protection from injury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has granted other types of water rights. A brief background of the program is helpful to understanding this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dates back to the 1950s, when, in the context of the proposed Fryingpan-Arkansas project, it became evident that future water projects could completely dewater streams in the state.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Efforts were made to address this issue by creating a mechanism to protect instream flows, but these efforts were complicated by the fact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only recognized appropriations of water based upon diversions of water out of a stream.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Eventually, in recognition of the need to "correlate the activities of mankind with some reasonable preservation of the natural environment,"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created the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Instream Flow Program.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This program vested in the CWCB the exclusive authority to appropriate water between two points on a stream reach, without need for a diversion, "such waters of natural streams and lakes as the board determines may be required for minimum stream flows or for natural surface water levels . . . to preserve the natural environment to a reasonable degree."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held that this exclusive authority creates in the CWCB a "unique statutory fiduciary duty"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public.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CWCB "may only appropriate such waters as 'may be required for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stream flows … to preserve the environment.'"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However, once the CWCB has determined this minimum amount of stream flow and made an appropriation, the CWCB must act to ensure the protection of that appropriation as against other water users.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time, CWCB's Instream Flow Program has proven to be a remarkably effective tool for preserving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natural environment "to a reasonable degree."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CWCB currently holds decrees for approximately 1200 water rights, the largest number of water right decrees held by one entity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These water rights protect 8500 miles of stream and over 480 natural lakes in all seven water divisions.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Since the inception of the Instream Flow Program, the CWCB has reviewed the water court resumes in each water division to assure that a proposed change of water rights, plan for augmentation, or exchange will not injuriously affect a decreed instream flow or natural lake water right. If a water rights application has the potential to injure an instream flow or natural lake water right, CWCB staff works with the Office of the Attorney General to file a statement of opposition, which the CWCB Board ratifies at a subsequent CWCB meeting.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Office of the Attorney General and CWCB staff then work with the water rights applicant to arrive at terms and conditions that will permit the application to go forward while ensuring continued maintenance of CWCB minimum stream and lake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Over the more than three decades since the inception of the Instream Flow Program, the CWCB has filed statements of opposition in countless water rights applications involving changes of water rights, augmentation plans, and exchanges.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Through these statements of opposition, the CWCB has sought and obtained terms and conditions protecting instream flow rights from injury due to changed stream conditions resulting from such applications. These terms and conditions maintain existing stream conditions when necessary to preserve minimum streamflows, typically by requiring applicants for plans for augmentation to curtail new out-of-priority diversions made under the plan, or to release water from upstream replacement sources, only at such times when new out-of-priority diversions made under the plan would otherwise injure an instream flow water right.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By requiring the inclusion of these terms and conditions, the CWCB has sought not to prevent the operation of new plans for augmentation and plans for augmentation including exchanges, but rather to meet its statutory fiduciary duty to balance "the activities of mankind with some reasonable preservation of the natural environment," by ensuring that the operation of such plans will maintain the minimum amount of streamflow necessary to preserve the natural environment to a reasonable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perhaps the success of the CWCB's Instream Flow Program that has led to the criticisms now levied against it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decision. The CWCB's success at requiring water rights applicants to include terms and conditions protecting minimum stream flows has led to the charge that the Instream Flow Program impedes water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"tying up" water within certain stream reaches, in a manner inconsistent with the intent of the general assembly.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These water users claim that the general assembly did not intend to authorize the CWCB to limit the removal of water from stream reaches pursuant to new plans for augmentation and exchanges during times of a senior call, for the asserted reason that granting the CWCB such authority that might constrain future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without merit. The general assembly created the CWCB in 1937 to assist in the protection and development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for the benefit of the present and future inhabitants of the state.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By granting the CWCB--the State entity whose role traditionally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has been to promote water development--with the unique authority to protect the natural environment "to a reasonable degree" by appropriating rights to instream flows and natural lake levels, the general assembly clearly intended that the Instream Flow Program would neither sacrifice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environment to its need for future water development, nor sacrifice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need for future water development to its environment. Rather,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specifically found in upholding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against one of the original challenges to the Program, the General Assembly's intent was that the Program would maintain a balance between the need for development, and the need to protect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environment by preserving a minimum level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lakes and streams.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reaffirms its earlier holding finding that the General Assembly's intent in vesting the CWCB with the authority over the newly created Instream Flow Program was to balance development with protection of stream flows and lake levels.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reviewed the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for the precise purpose of determining whether the General Assembly intended to authorize the CWCB to protect a minimum flow within stream reaches from new water developments resulting from plans for augmentation and plans for augmentation including exchanges. The Court noted that, due to the overappropriated nature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 systems, the majority of new water rights applications involve applications to adapt existing water rights through changes of water rights, plans for augmentation, and exchanges, rather than applications for new water rights to divert water from the stream.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Such adaptations, which have the potential to change stream conditions during the majority of times in which there is a senior call, are the chief mechanism by which new water rights applicants seek to develop water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Accordingly, in order to meet the stated objective of the Instream Flow Program of protecting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environment, the general assembly must have intended that the program would provide a means for the CWCB to protect a minimum level of water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as against such adaptations during the majority of times in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are subject to a senior call.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To rule otherwise would defeat the intent of the general assembly and effectively emasculate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Instream Flow Program: "upstream adaptations could later be made, the streams dried up, and the whole purpose of the legislation destroyed."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correctly held that in creating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the general assembly intended to create not an impotent program but a program that works, by protecting the minimum amount of water necessary to preserve the environment to a reasonable degree. The general assembly did this by bestowing upon instream flow water rights the same rights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long granted other water users: the right to claim a vested interest in those stream conditions existing as of the time of appropriation, and the right to protect that interest from new appropriations or "adaptations" that could dry up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stream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THE </w:t>
      </w:r>
      <w:r>
        <w:rPr>
          <w:rFonts w:ascii="arial" w:eastAsia="arial" w:hAnsi="arial" w:cs="arial"/>
          <w:b/>
          <w:i/>
          <w:strike w:val="0"/>
          <w:noProof w:val="0"/>
          <w:color w:val="000000"/>
          <w:position w:val="0"/>
          <w:sz w:val="20"/>
          <w:u w:val="none"/>
          <w:vertAlign w:val="baseline"/>
        </w:rPr>
        <w:t>CITY OF CENTRAL</w:t>
      </w:r>
      <w:r>
        <w:rPr>
          <w:rFonts w:ascii="arial" w:eastAsia="arial" w:hAnsi="arial" w:cs="arial"/>
          <w:b/>
          <w:i w:val="0"/>
          <w:strike w:val="0"/>
          <w:noProof w:val="0"/>
          <w:color w:val="000000"/>
          <w:position w:val="0"/>
          <w:sz w:val="20"/>
          <w:u w:val="none"/>
          <w:vertAlign w:val="baseline"/>
        </w:rPr>
        <w:t xml:space="preserve"> DECISION AND HISTORICAL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criticism that has been leveled at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decision is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issuing its decision, improperly ignored actual historical use on North Clear Creek.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Specifically, Central City asserted that it was justified in making out-of-priority diversions from its Miner's Gulch and Peck's Gulch diversions structures, for the asserted reason that these out-of-priority diversions were historical practices in existence at the time the CWCB appropriated its North Clear Creek instream flow water right, due to the water commissioner's alleged failure to administer Central City's water rights on North Clear Creek.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erred in not considering these diversions as a legitimate pre-existing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criticism, however, is unfounded. First,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did not address issues pertaining to Central City's historic out-of-priority diversions from North Clear Creek for a very good reason: these issues were not a subject of the appeal. The subject of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appeal was whether, as a matter of law,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required Central City to include terms and conditions protecting the CWCB instream flow water right from injury caused by Central City's plan for augmentation.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referred the specific issue of whether and to what extent Central City's proposal would result in such injury to the Water Court for consideration on remand. Thus, any criticism arguing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should have addressed factual issues regarding pre-existing uses is simply without merit.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Second, even if Central City had argued on appeal that it factually was not obligated to protect the CWCB's instream flow water right, this argument would have failed. Central City did not argue that its past out-of-priority diversions were made by virtue of a recognized exchange or court-approved plan for augmentation. Central City did attempt to present evidence at trial that the water commissioner had not curtailed such diversions.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held that an illegal diversion of water may not provide a basis for determining the historical use of a right.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This rule holds true even if a water commissioner overlooked or previously permitted such past diversions.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Thus, a water user may not rely upon past illegal uses in an attempt to prove that its new uses are not causing injury to another water right.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to the extent Central City could have proven its past out-of-priority diversions to be a legal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provides a specific avenue for recognizing such uses. The General Assembly enacted a specific statutory section expressly intended to address the relationship between instream flow water rights and legal pre-existing uses. Specifically, </w:t>
      </w:r>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37-92-102(3)(b)</w:t>
        </w:r>
      </w:hyperlink>
      <w:r>
        <w:rPr>
          <w:rFonts w:ascii="arial" w:eastAsia="arial" w:hAnsi="arial" w:cs="arial"/>
          <w:b w:val="0"/>
          <w:i w:val="0"/>
          <w:strike w:val="0"/>
          <w:noProof w:val="0"/>
          <w:color w:val="000000"/>
          <w:position w:val="0"/>
          <w:sz w:val="20"/>
          <w:u w:val="none"/>
          <w:vertAlign w:val="baseline"/>
        </w:rPr>
        <w:t xml:space="preserve"> expressly addresses the treatment of historical water uses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37-92-102(3)</w:t>
        </w:r>
      </w:hyperlink>
      <w:r>
        <w:rPr>
          <w:rFonts w:ascii="arial" w:eastAsia="arial" w:hAnsi="arial" w:cs="arial"/>
          <w:b w:val="0"/>
          <w:i w:val="0"/>
          <w:strike w:val="0"/>
          <w:noProof w:val="0"/>
          <w:color w:val="000000"/>
          <w:position w:val="0"/>
          <w:sz w:val="20"/>
          <w:u w:val="none"/>
          <w:vertAlign w:val="baseline"/>
        </w:rPr>
        <w:t xml:space="preserve"> governs the CWCB's appropriation of instream flow water rights. Subsection 102(3)(b)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such appropriation shall be subject to the present uses or exchanges of water being made by other water users pursuant to appropriation or practices in existence on the date of such appropriation, whether or not previously confirmed by court order or decree.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Assembly enacted Senate Bill 81-414 (codified at section 37-92-102(3)(b)) in part to address the concerns of agricultural water users regarding their ability to operate their historical unadjudicated uses or exchanges if a water court decreed an instream flow water right to the CWCB.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According to a June 4, 1981 letter to Governor Richard Lamm from John M. Sayre and Gregory J. Hobbs, at the time that Senate Bill 414 was enacted, many agricultural water users were operating unadjudicated exchanges and were concerned that an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instream flow appropriation could prevent such exchanges.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Another concern at that time was the impact of instream flow appropriations on water users who had changed their point of diversion, but had not obtained a decree for such change.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June 4, 1981 letter addressed Governor Lamm's concerns that Senate Bill 414 would impose too many limits on the CWCB's Instream Flow Program and pointed out that the CWCB had always recognized ongoing uses and exchanges, and that the statute was stating an existing practice of the CWCB.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interprets section 102(3)(b) to subject an instream flow water right to actual, legal, but undecreed, uses of water occurring on the date the CWCB appropriated the water right or within a reasonable time period in proximity to that date, in the amounts and season in which the water was used.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Water users have invoked and the CWCB has agreed to the applicability of this provision in numerous water court cases, including both instream flow water right applications filed by the CWCB and other water rights applications that the CWCB has opposed to prevent injury to an instream flow water right.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Most often, section 102(3)(b) has applied to unadjudicated exchanges and diversions of water rights at points other than the decreed point of diversion.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CWCB staff implements section 37-92-102(3)(b) by requiring a person claiming that a use of water existed at the time of an instream flow water right appropriation to provide an affidavit from a person with personal knowledge of the existing use. The affidavit should set forth: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 the person's name and how the person obtained personal knowledge of the use;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b) a full description of the amount diverted, months diverted and type of use;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 a statement that the use was occurring on or about the date that the CWCB appropriated the ISF water right.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receipt of such an affidavit, the CWCB staff consults with the water commissioner for the affected area to verify the claimed use.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After receiving verification, the CWCB includes the description of the claimed use in its instream flow water right decree so the Division of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Water Resources knows to administer the instream flow water right as junior to the existing use.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the context of a water rights application that the CWCB has opposed, the CWCB and the applicant include a description of the claimed use in their stipulation and the resulting decree, again to inform the division engineer of the relative priorities of the two uses under the statute for administrative purposes.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CWCB does not, however, interpret section 37-92-102(3)(b) to subject instream flow water rights to out-of-priority or otherwise illegal diversions occurring on or near the date the CWCB appropriated an instream flow water right, because such diversions were not in accordance with the priority system. In enacting section 37-92-102(3)(b), it is presumed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intended that the entire statute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 Title 37, Article 92) would be effective.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Because no provision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 Title 37, Article 92, allows illegal uses of water, such as diverting out-of-priority to the detriment of other water rights, section 37-92-102(3)(b) cannot reasonably be interpreted to apply to illegal uses.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litigation, Central City raised no argument on appeal that any of its past out-of-priority diversions from its Miner's Gulch or Peck's Gulch diversion structures were made pursuant to a legal, undecreed exchange or court approved plan for augmentation. At trial, Central City failed to provide the CWCB with an affidavit or any other proof describing the existence and the amount of such an exchange or plan.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Thus, any argument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improperly failed to consider historic uses on North Clear Creek in issuing its decision in City of Central, or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will hinder the CWCB's future ability to consider such historic uses, is simply without merit.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THE </w:t>
      </w:r>
      <w:r>
        <w:rPr>
          <w:rFonts w:ascii="arial" w:eastAsia="arial" w:hAnsi="arial" w:cs="arial"/>
          <w:b/>
          <w:i/>
          <w:strike w:val="0"/>
          <w:noProof w:val="0"/>
          <w:color w:val="000000"/>
          <w:position w:val="0"/>
          <w:sz w:val="20"/>
          <w:u w:val="none"/>
          <w:vertAlign w:val="baseline"/>
        </w:rPr>
        <w:t>CITY OF CENTRAL</w:t>
      </w:r>
      <w:r>
        <w:rPr>
          <w:rFonts w:ascii="arial" w:eastAsia="arial" w:hAnsi="arial" w:cs="arial"/>
          <w:b/>
          <w:i w:val="0"/>
          <w:strike w:val="0"/>
          <w:noProof w:val="0"/>
          <w:color w:val="000000"/>
          <w:position w:val="0"/>
          <w:sz w:val="20"/>
          <w:u w:val="none"/>
          <w:vertAlign w:val="baseline"/>
        </w:rPr>
        <w:t xml:space="preserve"> DECISION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WATER RIGHTS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criticism levied at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decision is that it is the wrong result for the future development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According to this criticism,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greatly complicates the ability of water users to develop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by allowing the CWCB, and potentially other water users, to claim a right to stream conditions within stream reaches during times of a downstream call. It has been argued that such a result allows water users such as the CWCB to "tie up" stream reaches during times of a downstream call, reducing the ability of other water users to divert water from such stream reaches pursuant to new exchanges, plans for augmentation, or plans for augmentation including exchange.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This argument is incorrect, both with respect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and to the proper administration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prior appropriation system.</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decision was clearly necessary to the continued success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recognizes that it is the ability of the Instream Flow Program to protect stream conditions during times of a senior call as against new "adaptations" of existing senior rights that gives instream flow water rights their value.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CWCB instream flow water rights are not entitled to the maintenance of historical stream conditions during the majority of times when streams are subject to a senior call, "upstream adaptations could later be made, the streams dried up, and the whole purpose of the [instream flow] legislation destroyed."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that allowing instream flow rights to actually maintain minimum flows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does complicate the development of new water projects. Yet, as the court observed, "all water rights complicate the efforts of new or existing users to develop sources of supply. This result is endemic to the priority system and property rights generally."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Nonetheless, in creating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decided to offer some level of protection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environment from continued efforts to divert water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was necessary, and proper, to effect this decision.</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as is evidenced by the support of water users groups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and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is necessary not only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Instream Flow Program, but to the further development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noted, the court's decision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xml:space="preserve"> recognizes that in an overappropriated stream system, the majority of new water development projects do not seek to appropriate water from the streams during the few times when there is no senior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call in effect and unappropriated water is available for diversion.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Rather, the majority of new water projects rely upon existing stream conditions during times of a senior call in order to effectuate new exchanges, plans for augmentation including exchange, and changes of water rights.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Water users must be entitled to claim a right to the maintenance of these stream conditions. Absent the ability to claim such a right,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would have no method for water users to sort out the various claims to water within stream reaches during the majority of times when streams are subject to call. Indeed, water users have historically attempted to protect stream conditions as against future developments or adaptations of existing rights by obtaining appropriative rights of exchange.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is significant in addressing the right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to claim a right to protect existing stream conditions.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specifically addressed CWCB instream flow rights.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However, the Court's decision also protects the ability of other water users to claim a right to protect water uses against new upstream adaptations. For example, the court stated that an applicant for a new plan for augmentation including a new junior exchange could not have its new diversions administered under a senior priority as against other water users.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Had the court held otherwise, it would jeopardize the priority dates of exchanges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water user who, thirty years ago, had obtained an appropriative right of exchange to protect the amount of water available within a particular exchange reach could find the usefulness of that right defeated by a new exchange operated under a new plan for augmentation. Such a result would hinder the development of water projects by removing the certainty that any water project including an exchange would not be jeopardized by a new plan for augmentation. Such a result does not serve the interest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 there are questions left unanswered. The first such question involves the operation of an exchange to a well. Central City argued that no exchange exists between the point of depletion for the Gilpin County Wells and Central City's replacement source for the wells, notwithstanding the fact that the depletions from the Gilpin County Wells are upstream of replacement sources, for the asserted reason that an exchange cannot be operated to a well.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 contrary position would hold that an exchange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can operate to a well, or at least to the location where the wells depletions affect the stream.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declined to address this argument, in part because Central City had not provided support of its argument or sufficient information regarding the location of the Wells, and in part because deciding this issue was not necessary to decide the legal issue of whether Central City must protect the CWCB's water rights from injury.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Accordingly, the failure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address this issue is a failure of the record, not of the court's decision.</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did not hold that all types of appropriations are entitled to the maintenance of historical stream conditions during times of a downstream call. Based upon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exchanges clearly should be entitled to claim such a right.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Based upon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ruling in </w:t>
      </w:r>
      <w:r>
        <w:rPr>
          <w:rFonts w:ascii="arial" w:eastAsia="arial" w:hAnsi="arial" w:cs="arial"/>
          <w:b w:val="0"/>
          <w:i/>
          <w:strike w:val="0"/>
          <w:noProof w:val="0"/>
          <w:color w:val="000000"/>
          <w:position w:val="0"/>
          <w:sz w:val="20"/>
          <w:u w:val="none"/>
          <w:vertAlign w:val="baseline"/>
        </w:rPr>
        <w:t>City of Central</w:t>
      </w:r>
      <w:r>
        <w:rPr>
          <w:rFonts w:ascii="arial" w:eastAsia="arial" w:hAnsi="arial" w:cs="arial"/>
          <w:b w:val="0"/>
          <w:i w:val="0"/>
          <w:strike w:val="0"/>
          <w:noProof w:val="0"/>
          <w:color w:val="000000"/>
          <w:position w:val="0"/>
          <w:sz w:val="20"/>
          <w:u w:val="none"/>
          <w:vertAlign w:val="baseline"/>
        </w:rPr>
        <w:t>, CWCB instream flow rights may also now claim such an interest. However, the Court based its conclusion regarding CWCB instream flow water rights upon a detailed review of the legislative history of the Instream Flow Program. The court could conclude that the general assembly did not intend certain other types of water rights to operate in a similar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limitations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do not, however, overshadow the importance, or the correctness, of the decision. In basing its decision upon the principle granting water users a vested right in those stream conditions existing at the time of appropriation, the court served both the interests of water rights developers who seek to protect their investment, and the CWCB in its efforts to protect instream flow water rights for the benefit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environment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future.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2007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631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435, 441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440</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Amicus Curiae Brief of Trout Unlimited,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424 (2005)</w:t>
        </w:r>
      </w:hyperlink>
      <w:r>
        <w:rPr>
          <w:rFonts w:ascii="arial" w:eastAsia="arial" w:hAnsi="arial" w:cs="arial"/>
          <w:b w:val="0"/>
          <w:i w:val="0"/>
          <w:strike w:val="0"/>
          <w:noProof w:val="0"/>
          <w:color w:val="000000"/>
          <w:position w:val="0"/>
          <w:sz w:val="18"/>
          <w:u w:val="none"/>
          <w:vertAlign w:val="baseline"/>
        </w:rPr>
        <w:t xml:space="preserve"> (No. 04SA145).</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The State Engineer and the Division Engineer for Water Division 1 were appellants in the Central City appeal, and jointly filed a brief supporting the position of the CWCB. Reply Brief of the State and Division Engineers in Support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424 (2005)</w:t>
        </w:r>
      </w:hyperlink>
      <w:r>
        <w:rPr>
          <w:rFonts w:ascii="arial" w:eastAsia="arial" w:hAnsi="arial" w:cs="arial"/>
          <w:b w:val="0"/>
          <w:i w:val="0"/>
          <w:strike w:val="0"/>
          <w:noProof w:val="0"/>
          <w:color w:val="000000"/>
          <w:position w:val="0"/>
          <w:sz w:val="18"/>
          <w:u w:val="none"/>
          <w:vertAlign w:val="baseline"/>
        </w:rPr>
        <w:t xml:space="preserve"> (No. 04SA145).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the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and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among others, were granted permission to file </w:t>
      </w:r>
      <w:r>
        <w:rPr>
          <w:rFonts w:ascii="arial" w:eastAsia="arial" w:hAnsi="arial" w:cs="arial"/>
          <w:b w:val="0"/>
          <w:i/>
          <w:strike w:val="0"/>
          <w:noProof w:val="0"/>
          <w:color w:val="000000"/>
          <w:position w:val="0"/>
          <w:sz w:val="18"/>
          <w:u w:val="none"/>
          <w:vertAlign w:val="baseline"/>
        </w:rPr>
        <w:t>amicus curiae</w:t>
      </w:r>
      <w:r>
        <w:rPr>
          <w:rFonts w:ascii="arial" w:eastAsia="arial" w:hAnsi="arial" w:cs="arial"/>
          <w:b w:val="0"/>
          <w:i w:val="0"/>
          <w:strike w:val="0"/>
          <w:noProof w:val="0"/>
          <w:color w:val="000000"/>
          <w:position w:val="0"/>
          <w:sz w:val="18"/>
          <w:u w:val="none"/>
          <w:vertAlign w:val="baseline"/>
        </w:rPr>
        <w:t xml:space="preserve"> briefs in support of the CWCB. </w:t>
      </w:r>
      <w:r>
        <w:rPr>
          <w:rFonts w:ascii="arial" w:eastAsia="arial" w:hAnsi="arial" w:cs="arial"/>
          <w:b w:val="0"/>
          <w:i/>
          <w:strike w:val="0"/>
          <w:noProof w:val="0"/>
          <w:color w:val="000000"/>
          <w:position w:val="0"/>
          <w:sz w:val="18"/>
          <w:u w:val="none"/>
          <w:vertAlign w:val="baseline"/>
        </w:rPr>
        <w:t xml:space="preserve">See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Amici Curiae Brief of Southeastern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District &amp;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 w:history="1">
        <w:r>
          <w:rPr>
            <w:rFonts w:ascii="arial" w:eastAsia="arial" w:hAnsi="arial" w:cs="arial"/>
            <w:b/>
            <w:i/>
            <w:strike w:val="0"/>
            <w:noProof w:val="0"/>
            <w:color w:val="0077CC"/>
            <w:position w:val="0"/>
            <w:sz w:val="18"/>
            <w:u w:val="single"/>
            <w:shd w:val="clear" w:color="auto" w:fill="FFFFFF"/>
            <w:vertAlign w:val="baseline"/>
          </w:rPr>
          <w:t>River</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District, City of Central, 125 P.3d 424 (2005)</w:t>
        </w:r>
      </w:hyperlink>
      <w:r>
        <w:rPr>
          <w:rFonts w:ascii="arial" w:eastAsia="arial" w:hAnsi="arial" w:cs="arial"/>
          <w:b w:val="0"/>
          <w:i w:val="0"/>
          <w:strike w:val="0"/>
          <w:noProof w:val="0"/>
          <w:color w:val="000000"/>
          <w:position w:val="0"/>
          <w:sz w:val="18"/>
          <w:u w:val="none"/>
          <w:vertAlign w:val="baseline"/>
        </w:rPr>
        <w:t xml:space="preserve"> (No. 04SA145); Amicus Curiae Brief of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424 (2005)</w:t>
        </w:r>
      </w:hyperlink>
      <w:r>
        <w:rPr>
          <w:rFonts w:ascii="arial" w:eastAsia="arial" w:hAnsi="arial" w:cs="arial"/>
          <w:b w:val="0"/>
          <w:i w:val="0"/>
          <w:strike w:val="0"/>
          <w:noProof w:val="0"/>
          <w:color w:val="000000"/>
          <w:position w:val="0"/>
          <w:sz w:val="18"/>
          <w:u w:val="none"/>
          <w:vertAlign w:val="baseline"/>
        </w:rPr>
        <w:t xml:space="preserve"> (No. 04SA145).</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Case Comment,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Supreme Court Requires Protection for Instream Flow Water Rights in Plans for Augmentation</w:t>
      </w:r>
      <w:r>
        <w:rPr>
          <w:rFonts w:ascii="arial" w:eastAsia="arial" w:hAnsi="arial" w:cs="arial"/>
          <w:b w:val="0"/>
          <w:i w:val="0"/>
          <w:strike w:val="0"/>
          <w:noProof w:val="0"/>
          <w:color w:val="000000"/>
          <w:position w:val="0"/>
          <w:sz w:val="18"/>
          <w:u w:val="none"/>
          <w:vertAlign w:val="baseline"/>
        </w:rPr>
        <w:t>, 10 W. WATER L. &amp; POL'Y REP. 80, 82 (2006).</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language "claim an interest in stream conditions during times of a senior downstream call" refers to the ability of junior water users to protect water flowing within a stream reach during times of a downstream call from new or enlarged diversions caused by new water rights applications. Typically such new diversions occur as a result of a new plan for augmentation, exchanges, plans for augmentation including exchange, and changes of water rights. These new diversions may not result in a reduction in the amount of water available to a downstream senior calling right, but would result in a reduction in the amount of water available within a particular reach of stream, thus adversely affecting junior water users that rely upon the presence of water within the affected stream reach.</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Case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82; </w:t>
      </w:r>
      <w:r>
        <w:rPr>
          <w:rFonts w:ascii="arial" w:eastAsia="arial" w:hAnsi="arial" w:cs="arial"/>
          <w:b w:val="0"/>
          <w:i/>
          <w:strike w:val="0"/>
          <w:noProof w:val="0"/>
          <w:color w:val="000000"/>
          <w:position w:val="0"/>
          <w:sz w:val="18"/>
          <w:u w:val="none"/>
          <w:vertAlign w:val="baseline"/>
        </w:rPr>
        <w:t xml:space="preserve">see also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439</w:t>
        </w:r>
      </w:hyperlink>
      <w:r>
        <w:rPr>
          <w:rFonts w:ascii="arial" w:eastAsia="arial" w:hAnsi="arial" w:cs="arial"/>
          <w:b w:val="0"/>
          <w:i w:val="0"/>
          <w:strike w:val="0"/>
          <w:noProof w:val="0"/>
          <w:color w:val="000000"/>
          <w:position w:val="0"/>
          <w:sz w:val="18"/>
          <w:u w:val="none"/>
          <w:vertAlign w:val="baseline"/>
        </w:rPr>
        <w:t xml:space="preserve"> (discussing criticism that instream flow water rights complicate development by "tying up" a stream).</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Central, No. 92CW168, slip op. at 23, P 45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Jan. 16, 2007). Central City later obtained junior water rights from these same locations, for the amount of 3.1 cfs. These junior water rights were not at issue in the </w:t>
      </w:r>
      <w:r>
        <w:rPr>
          <w:rFonts w:ascii="arial" w:eastAsia="arial" w:hAnsi="arial" w:cs="arial"/>
          <w:b w:val="0"/>
          <w:i/>
          <w:strike w:val="0"/>
          <w:noProof w:val="0"/>
          <w:color w:val="000000"/>
          <w:position w:val="0"/>
          <w:sz w:val="18"/>
          <w:u w:val="none"/>
          <w:vertAlign w:val="baseline"/>
        </w:rPr>
        <w:t>City of Central</w:t>
      </w:r>
      <w:r>
        <w:rPr>
          <w:rFonts w:ascii="arial" w:eastAsia="arial" w:hAnsi="arial" w:cs="arial"/>
          <w:b w:val="0"/>
          <w:i w:val="0"/>
          <w:strike w:val="0"/>
          <w:noProof w:val="0"/>
          <w:color w:val="000000"/>
          <w:position w:val="0"/>
          <w:sz w:val="18"/>
          <w:u w:val="none"/>
          <w:vertAlign w:val="baseline"/>
        </w:rPr>
        <w:t xml:space="preserve"> litigation.</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429.</w:t>
        </w:r>
      </w:hyperlink>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City of Central, No. 92CW168, slip op. at 39, P 66.2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Jan. 16, 2007).</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Application for Water Rights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on Behalf of the People of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North Clear Creek, No. 87CW273, slip op. at 2, P 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Sept. 30, 1988).</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 PP 5-8.</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429.</w:t>
        </w:r>
      </w:hyperlink>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Central City presented evidence that Central City's diversions had been allowed to continue even during times of a downstream senior call on Clear Creek, as a result of the water commissioner not administering diversion structures located in the North Clear Creek basin. </w:t>
      </w:r>
      <w:hyperlink r:id="rId1" w:history="1">
        <w:r>
          <w:rPr>
            <w:rFonts w:ascii="arial" w:eastAsia="arial" w:hAnsi="arial" w:cs="arial"/>
            <w:b w:val="0"/>
            <w:i/>
            <w:strike w:val="0"/>
            <w:noProof w:val="0"/>
            <w:color w:val="0077CC"/>
            <w:position w:val="0"/>
            <w:sz w:val="18"/>
            <w:u w:val="single"/>
            <w:shd w:val="clear" w:color="auto" w:fill="FFFFFF"/>
            <w:vertAlign w:val="baseline"/>
          </w:rPr>
          <w:t>Id. at 433.</w:t>
        </w:r>
      </w:hyperlink>
      <w:r>
        <w:rPr>
          <w:rFonts w:ascii="arial" w:eastAsia="arial" w:hAnsi="arial" w:cs="arial"/>
          <w:b w:val="0"/>
          <w:i w:val="0"/>
          <w:strike w:val="0"/>
          <w:noProof w:val="0"/>
          <w:color w:val="000000"/>
          <w:position w:val="0"/>
          <w:sz w:val="18"/>
          <w:u w:val="none"/>
          <w:vertAlign w:val="baseline"/>
        </w:rPr>
        <w:t xml:space="preserve"> However, as of the time of the </w:t>
      </w:r>
      <w:r>
        <w:rPr>
          <w:rFonts w:ascii="arial" w:eastAsia="arial" w:hAnsi="arial" w:cs="arial"/>
          <w:b w:val="0"/>
          <w:i/>
          <w:strike w:val="0"/>
          <w:noProof w:val="0"/>
          <w:color w:val="000000"/>
          <w:position w:val="0"/>
          <w:sz w:val="18"/>
          <w:u w:val="none"/>
          <w:vertAlign w:val="baseline"/>
        </w:rPr>
        <w:t>City of Central</w:t>
      </w:r>
      <w:r>
        <w:rPr>
          <w:rFonts w:ascii="arial" w:eastAsia="arial" w:hAnsi="arial" w:cs="arial"/>
          <w:b w:val="0"/>
          <w:i w:val="0"/>
          <w:strike w:val="0"/>
          <w:noProof w:val="0"/>
          <w:color w:val="000000"/>
          <w:position w:val="0"/>
          <w:sz w:val="18"/>
          <w:u w:val="none"/>
          <w:vertAlign w:val="baseline"/>
        </w:rPr>
        <w:t xml:space="preserve"> decision, Central City's North Clear Creek diversions had been curtailed to provide water to the downstream senior call. </w:t>
      </w:r>
      <w:hyperlink r:id="rId1" w:history="1">
        <w:r>
          <w:rPr>
            <w:rFonts w:ascii="arial" w:eastAsia="arial" w:hAnsi="arial" w:cs="arial"/>
            <w:b w:val="0"/>
            <w:i/>
            <w:strike w:val="0"/>
            <w:noProof w:val="0"/>
            <w:color w:val="0077CC"/>
            <w:position w:val="0"/>
            <w:sz w:val="18"/>
            <w:u w:val="single"/>
            <w:shd w:val="clear" w:color="auto" w:fill="FFFFFF"/>
            <w:vertAlign w:val="baseline"/>
          </w:rPr>
          <w:t>Id. at 429.</w:t>
        </w:r>
      </w:hyperlink>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428.</w:t>
        </w:r>
      </w:hyperlink>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City of Central, No. 92CW168, slip op. at 23-26, PP 45-46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Jan. 16, 2007).</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428.</w:t>
        </w:r>
      </w:hyperlink>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428-29.</w:t>
        </w:r>
      </w:hyperlink>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428.</w:t>
        </w:r>
      </w:hyperlink>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429-30.</w:t>
        </w:r>
      </w:hyperlink>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430.</w:t>
        </w:r>
      </w:hyperlink>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429.</w:t>
        </w:r>
      </w:hyperlink>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427.</w:t>
        </w:r>
      </w:hyperlink>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430.</w:t>
        </w:r>
      </w:hyperlink>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Motion for Determination of Questions of Law Pursuant to </w:t>
      </w:r>
      <w:hyperlink r:id="rId2" w:history="1">
        <w:r>
          <w:rPr>
            <w:rFonts w:ascii="arial" w:eastAsia="arial" w:hAnsi="arial" w:cs="arial"/>
            <w:b w:val="0"/>
            <w:i/>
            <w:strike w:val="0"/>
            <w:noProof w:val="0"/>
            <w:color w:val="0077CC"/>
            <w:position w:val="0"/>
            <w:sz w:val="18"/>
            <w:u w:val="single"/>
            <w:shd w:val="clear" w:color="auto" w:fill="FFFFFF"/>
            <w:vertAlign w:val="baseline"/>
          </w:rPr>
          <w:t>C.R.C.P. Rule 56(h)</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City of Central, No. 92CW168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Mar. 17, 2003) [hereinafter Central Motion].</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430.</w:t>
        </w:r>
      </w:hyperlink>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430-31.</w:t>
        </w:r>
      </w:hyperlink>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431.</w:t>
        </w:r>
      </w:hyperlink>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Motion for Determination of a Question of Law at 4,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City of Central, No. 92CW168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Mar. 13, 2003) [hereinafter CWCB Motion].</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CWCB Motion,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2.</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4-8.</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430-31;</w:t>
        </w:r>
      </w:hyperlink>
      <w:r>
        <w:rPr>
          <w:rFonts w:ascii="arial" w:eastAsia="arial" w:hAnsi="arial" w:cs="arial"/>
          <w:b w:val="0"/>
          <w:i w:val="0"/>
          <w:strike w:val="0"/>
          <w:noProof w:val="0"/>
          <w:color w:val="000000"/>
          <w:position w:val="0"/>
          <w:sz w:val="18"/>
          <w:u w:val="none"/>
          <w:vertAlign w:val="baseline"/>
        </w:rPr>
        <w:t xml:space="preserve"> CWCB Motion,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Central Motion, supra </w:t>
        </w:r>
      </w:hyperlink>
      <w:r>
        <w:rPr>
          <w:rFonts w:ascii="arial" w:eastAsia="arial" w:hAnsi="arial" w:cs="arial"/>
          <w:b w:val="0"/>
          <w:i w:val="0"/>
          <w:strike w:val="0"/>
          <w:noProof w:val="0"/>
          <w:color w:val="000000"/>
          <w:position w:val="0"/>
          <w:sz w:val="18"/>
          <w:u w:val="none"/>
          <w:vertAlign w:val="baseline"/>
        </w:rPr>
        <w:t>note 29.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Amended Order re: Motions for Determination of Questions of Law at 10,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Water Rights of the City of Central, No. 92CW168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Apr. 2, 2004).</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8-9.</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Opening Brief of the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Board at 15-16,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(No. 04SA145).</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16-17.</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20.</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at 20-29.</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at 29-36.</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31-33.</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439-40.</w:t>
        </w:r>
      </w:hyperlink>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434-35</w:t>
        </w:r>
      </w:hyperlink>
      <w:r>
        <w:rPr>
          <w:rFonts w:ascii="arial" w:eastAsia="arial" w:hAnsi="arial" w:cs="arial"/>
          <w:b w:val="0"/>
          <w:i w:val="0"/>
          <w:strike w:val="0"/>
          <w:noProof w:val="0"/>
          <w:color w:val="000000"/>
          <w:position w:val="0"/>
          <w:sz w:val="18"/>
          <w:u w:val="none"/>
          <w:vertAlign w:val="baseline"/>
        </w:rPr>
        <w:t xml:space="preserve"> (quoting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Vogel v. Minn. Canal &amp; Reservoir </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107 P. 1108, 1111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1910)).</w:t>
        </w:r>
      </w:hyperlink>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435 (citing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37-92-302</w:t>
        </w:r>
      </w:hyperlink>
      <w:r>
        <w:rPr>
          <w:rFonts w:ascii="arial" w:eastAsia="arial" w:hAnsi="arial" w:cs="arial"/>
          <w:b w:val="0"/>
          <w:i w:val="0"/>
          <w:strike w:val="0"/>
          <w:noProof w:val="0"/>
          <w:color w:val="000000"/>
          <w:position w:val="0"/>
          <w:sz w:val="18"/>
          <w:u w:val="none"/>
          <w:vertAlign w:val="baseline"/>
        </w:rPr>
        <w:t xml:space="preserve"> (2005)).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436.</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439.</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438-439.</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439.</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575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LEONARD RICE &amp; MICHAEL D. WHITE, ENGINEERING ASPECTS OF WATER LAW 77-78 (1987)) (citations omitted).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439.</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440.</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441. The Supreme Court found that Central City was operating an exchange with respect to its out-of-priority diversions made from its surface diversions whether those diversions were characterized as being made by exchange or being made under Central City's plan for augmentation. However, as is discussed below, the Supreme Court did not address whether Central City was operating an exchange with respect to its out-of-priority diversions made from the Gilpin County Wells.</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440-41.</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442-43.</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443.</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Amicus Curiae Brief of 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424</w:t>
        </w:r>
      </w:hyperlink>
      <w:r>
        <w:rPr>
          <w:rFonts w:ascii="arial" w:eastAsia="arial" w:hAnsi="arial" w:cs="arial"/>
          <w:b w:val="0"/>
          <w:i w:val="0"/>
          <w:strike w:val="0"/>
          <w:noProof w:val="0"/>
          <w:color w:val="000000"/>
          <w:position w:val="0"/>
          <w:sz w:val="18"/>
          <w:u w:val="none"/>
          <w:vertAlign w:val="baseline"/>
        </w:rPr>
        <w:t xml:space="preserve"> (No. 04SA145); </w:t>
      </w:r>
      <w:r>
        <w:rPr>
          <w:rFonts w:ascii="arial" w:eastAsia="arial" w:hAnsi="arial" w:cs="arial"/>
          <w:b w:val="0"/>
          <w:i/>
          <w:strike w:val="0"/>
          <w:noProof w:val="0"/>
          <w:color w:val="000000"/>
          <w:position w:val="0"/>
          <w:sz w:val="18"/>
          <w:u w:val="none"/>
          <w:vertAlign w:val="baseline"/>
        </w:rPr>
        <w:t>Amici Curiae</w:t>
      </w:r>
      <w:r>
        <w:rPr>
          <w:rFonts w:ascii="arial" w:eastAsia="arial" w:hAnsi="arial" w:cs="arial"/>
          <w:b w:val="0"/>
          <w:i w:val="0"/>
          <w:strike w:val="0"/>
          <w:noProof w:val="0"/>
          <w:color w:val="000000"/>
          <w:position w:val="0"/>
          <w:sz w:val="18"/>
          <w:u w:val="none"/>
          <w:vertAlign w:val="baseline"/>
        </w:rPr>
        <w:t xml:space="preserve"> Brief of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424</w:t>
        </w:r>
      </w:hyperlink>
      <w:r>
        <w:rPr>
          <w:rFonts w:ascii="arial" w:eastAsia="arial" w:hAnsi="arial" w:cs="arial"/>
          <w:b w:val="0"/>
          <w:i w:val="0"/>
          <w:strike w:val="0"/>
          <w:noProof w:val="0"/>
          <w:color w:val="000000"/>
          <w:position w:val="0"/>
          <w:sz w:val="18"/>
          <w:u w:val="none"/>
          <w:vertAlign w:val="baseline"/>
        </w:rPr>
        <w:t xml:space="preserve"> (No. 04SA145); Reply Brief of the State &amp; Division Engineers in Support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424</w:t>
        </w:r>
      </w:hyperlink>
      <w:r>
        <w:rPr>
          <w:rFonts w:ascii="arial" w:eastAsia="arial" w:hAnsi="arial" w:cs="arial"/>
          <w:b w:val="0"/>
          <w:i w:val="0"/>
          <w:strike w:val="0"/>
          <w:noProof w:val="0"/>
          <w:color w:val="000000"/>
          <w:position w:val="0"/>
          <w:sz w:val="18"/>
          <w:u w:val="none"/>
          <w:vertAlign w:val="baseline"/>
        </w:rPr>
        <w:t xml:space="preserve"> (No. 04SA145).</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Case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82.</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REV. STAT. § 37-92-305(10)</w:t>
        </w:r>
      </w:hyperlink>
      <w:r>
        <w:rPr>
          <w:rFonts w:ascii="arial" w:eastAsia="arial" w:hAnsi="arial" w:cs="arial"/>
          <w:b w:val="0"/>
          <w:i w:val="0"/>
          <w:strike w:val="0"/>
          <w:noProof w:val="0"/>
          <w:color w:val="000000"/>
          <w:position w:val="0"/>
          <w:sz w:val="18"/>
          <w:u w:val="none"/>
          <w:vertAlign w:val="baseline"/>
        </w:rPr>
        <w:t xml:space="preserve"> (2006); </w:t>
      </w:r>
      <w:hyperlink r:id="rId7"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1155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 re</w:t>
      </w:r>
      <w:r>
        <w:rPr>
          <w:rFonts w:ascii="arial" w:eastAsia="arial" w:hAnsi="arial" w:cs="arial"/>
          <w:b w:val="0"/>
          <w:i w:val="0"/>
          <w:strike w:val="0"/>
          <w:noProof w:val="0"/>
          <w:color w:val="000000"/>
          <w:position w:val="0"/>
          <w:sz w:val="18"/>
          <w:u w:val="none"/>
          <w:vertAlign w:val="baseline"/>
        </w:rPr>
        <w:t xml:space="preserve"> Water Rights in </w:t>
      </w:r>
      <w:hyperlink r:id="rId8" w:history="1">
        <w:r>
          <w:rPr>
            <w:rFonts w:ascii="arial" w:eastAsia="arial" w:hAnsi="arial" w:cs="arial"/>
            <w:b w:val="0"/>
            <w:i/>
            <w:strike w:val="0"/>
            <w:noProof w:val="0"/>
            <w:color w:val="0077CC"/>
            <w:position w:val="0"/>
            <w:sz w:val="18"/>
            <w:u w:val="single"/>
            <w:shd w:val="clear" w:color="auto" w:fill="FFFFFF"/>
            <w:vertAlign w:val="baseline"/>
          </w:rPr>
          <w:t>Rio Grande County, 53 P.3d 1165, 1169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54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In re Water Rights of Midway Ranches Prop. Owners Ass'n, Inc., 938 P.2d 515, 521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 re </w:t>
      </w:r>
      <w:r>
        <w:rPr>
          <w:rFonts w:ascii="arial" w:eastAsia="arial" w:hAnsi="arial" w:cs="arial"/>
          <w:b w:val="0"/>
          <w:i/>
          <w:strike w:val="0"/>
          <w:noProof w:val="0"/>
          <w:color w:val="000000"/>
          <w:position w:val="0"/>
          <w:sz w:val="18"/>
          <w:u w:val="none"/>
          <w:vertAlign w:val="baseline"/>
        </w:rPr>
        <w:t xml:space="preserve">Water Rights in </w:t>
      </w:r>
      <w:hyperlink r:id="rId8" w:history="1">
        <w:r>
          <w:rPr>
            <w:rFonts w:ascii="arial" w:eastAsia="arial" w:hAnsi="arial" w:cs="arial"/>
            <w:b w:val="0"/>
            <w:i/>
            <w:strike w:val="0"/>
            <w:noProof w:val="0"/>
            <w:color w:val="0077CC"/>
            <w:position w:val="0"/>
            <w:sz w:val="18"/>
            <w:u w:val="single"/>
            <w:shd w:val="clear" w:color="auto" w:fill="FFFFFF"/>
            <w:vertAlign w:val="baseline"/>
          </w:rPr>
          <w:t>Rio Grande County, 53 P.3d at 1168-70;</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990 P.2d at 54;</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Weibert v. Rothe Brothers, Inc., 618 P.2d 1367, 1372-73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1980).</w:t>
        </w:r>
      </w:hyperlink>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Farmers High Line Canal &amp; Reservoir </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v. City of Golden, 975 P.2d 189, 197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("When a petition for a change in use or point of diversion is filed, junior appropriators are given the opportunity to object to the change on the grounds that it will encroach upon their vested water rights");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Rominiecki v. McIntyre Livestock Corp., 633 P.2d 1064, 1067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1981)</w:t>
        </w:r>
      </w:hyperlink>
      <w:r>
        <w:rPr>
          <w:rFonts w:ascii="arial" w:eastAsia="arial" w:hAnsi="arial" w:cs="arial"/>
          <w:b w:val="0"/>
          <w:i w:val="0"/>
          <w:strike w:val="0"/>
          <w:noProof w:val="0"/>
          <w:color w:val="000000"/>
          <w:position w:val="0"/>
          <w:sz w:val="18"/>
          <w:u w:val="none"/>
          <w:vertAlign w:val="baseline"/>
        </w:rPr>
        <w:t xml:space="preserve"> ("[A]n appropriator has no right as against a junior appropriator . . . to extend the time of diversion to irrigate lands other than those for which the appropriation was made").</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Orr v. Arapahoe Water &amp; Sanitation Dist., 753 P.2d 1217, 1224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33 P.3d at 807</w:t>
        </w:r>
      </w:hyperlink>
      <w:r>
        <w:rPr>
          <w:rFonts w:ascii="arial" w:eastAsia="arial" w:hAnsi="arial" w:cs="arial"/>
          <w:b w:val="0"/>
          <w:i w:val="0"/>
          <w:strike w:val="0"/>
          <w:noProof w:val="0"/>
          <w:color w:val="000000"/>
          <w:position w:val="0"/>
          <w:sz w:val="18"/>
          <w:u w:val="none"/>
          <w:vertAlign w:val="baseline"/>
        </w:rPr>
        <w:t xml:space="preserve"> (stating that the purpose of the terms and conditions imposed on any change is to assure maintenance of surface and tributary groundwater stream conditions); </w:t>
      </w:r>
      <w:r>
        <w:rPr>
          <w:rFonts w:ascii="arial" w:eastAsia="arial" w:hAnsi="arial" w:cs="arial"/>
          <w:b w:val="0"/>
          <w:i/>
          <w:strike w:val="0"/>
          <w:noProof w:val="0"/>
          <w:color w:val="000000"/>
          <w:position w:val="0"/>
          <w:sz w:val="18"/>
          <w:u w:val="none"/>
          <w:vertAlign w:val="baseline"/>
        </w:rPr>
        <w:t xml:space="preserve">see also </w:t>
      </w:r>
      <w:hyperlink r:id="rId12" w:history="1">
        <w:r>
          <w:rPr>
            <w:rFonts w:ascii="arial" w:eastAsia="arial" w:hAnsi="arial" w:cs="arial"/>
            <w:b w:val="0"/>
            <w:i/>
            <w:strike w:val="0"/>
            <w:noProof w:val="0"/>
            <w:color w:val="0077CC"/>
            <w:position w:val="0"/>
            <w:sz w:val="18"/>
            <w:u w:val="single"/>
            <w:shd w:val="clear" w:color="auto" w:fill="FFFFFF"/>
            <w:vertAlign w:val="baseline"/>
          </w:rPr>
          <w:t>Weibert, 618 P.2d at 1372.</w:t>
        </w:r>
      </w:hyperlink>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 re </w:t>
      </w:r>
      <w:r>
        <w:rPr>
          <w:rFonts w:ascii="arial" w:eastAsia="arial" w:hAnsi="arial" w:cs="arial"/>
          <w:b w:val="0"/>
          <w:i/>
          <w:strike w:val="0"/>
          <w:noProof w:val="0"/>
          <w:color w:val="000000"/>
          <w:position w:val="0"/>
          <w:sz w:val="18"/>
          <w:u w:val="none"/>
          <w:vertAlign w:val="baseline"/>
        </w:rPr>
        <w:t xml:space="preserve">Water Rights in </w:t>
      </w:r>
      <w:hyperlink r:id="rId8" w:history="1">
        <w:r>
          <w:rPr>
            <w:rFonts w:ascii="arial" w:eastAsia="arial" w:hAnsi="arial" w:cs="arial"/>
            <w:b w:val="0"/>
            <w:i/>
            <w:strike w:val="0"/>
            <w:noProof w:val="0"/>
            <w:color w:val="0077CC"/>
            <w:position w:val="0"/>
            <w:sz w:val="18"/>
            <w:u w:val="single"/>
            <w:shd w:val="clear" w:color="auto" w:fill="FFFFFF"/>
            <w:vertAlign w:val="baseline"/>
          </w:rPr>
          <w:t>Rio Grande County, 53 P.3d at 1169;</w:t>
        </w:r>
      </w:hyperlink>
      <w:r>
        <w:rPr>
          <w:rFonts w:ascii="arial" w:eastAsia="arial" w:hAnsi="arial" w:cs="arial"/>
          <w:b w:val="0"/>
          <w:i w:val="0"/>
          <w:strike w:val="0"/>
          <w:noProof w:val="0"/>
          <w:color w:val="000000"/>
          <w:position w:val="0"/>
          <w:sz w:val="18"/>
          <w:u w:val="none"/>
          <w:vertAlign w:val="baseline"/>
        </w:rPr>
        <w:t xml:space="preserve"> In re </w:t>
      </w:r>
      <w:hyperlink r:id="rId10" w:history="1">
        <w:r>
          <w:rPr>
            <w:rFonts w:ascii="arial" w:eastAsia="arial" w:hAnsi="arial" w:cs="arial"/>
            <w:b w:val="0"/>
            <w:i/>
            <w:strike w:val="0"/>
            <w:noProof w:val="0"/>
            <w:color w:val="0077CC"/>
            <w:position w:val="0"/>
            <w:sz w:val="18"/>
            <w:u w:val="single"/>
            <w:shd w:val="clear" w:color="auto" w:fill="FFFFFF"/>
            <w:vertAlign w:val="baseline"/>
          </w:rPr>
          <w:t>Water Rights of Midway Ranches Prop. Owners Ass'n, Inc., 938 P.2d at 521;</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Orr, 753 P.2d at 1224.</w:t>
        </w:r>
      </w:hyperlink>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In re </w:t>
      </w:r>
      <w:hyperlink r:id="rId10" w:history="1">
        <w:r>
          <w:rPr>
            <w:rFonts w:ascii="arial" w:eastAsia="arial" w:hAnsi="arial" w:cs="arial"/>
            <w:b w:val="0"/>
            <w:i/>
            <w:strike w:val="0"/>
            <w:noProof w:val="0"/>
            <w:color w:val="0077CC"/>
            <w:position w:val="0"/>
            <w:sz w:val="18"/>
            <w:u w:val="single"/>
            <w:shd w:val="clear" w:color="auto" w:fill="FFFFFF"/>
            <w:vertAlign w:val="baseline"/>
          </w:rPr>
          <w:t>Water Rights of Midway Ranches Prop. Owners Ass'n, Inc., 938 P.2d at 521</w:t>
        </w:r>
      </w:hyperlink>
      <w:r>
        <w:rPr>
          <w:rFonts w:ascii="arial" w:eastAsia="arial" w:hAnsi="arial" w:cs="arial"/>
          <w:b w:val="0"/>
          <w:i w:val="0"/>
          <w:strike w:val="0"/>
          <w:noProof w:val="0"/>
          <w:color w:val="000000"/>
          <w:position w:val="0"/>
          <w:sz w:val="18"/>
          <w:u w:val="none"/>
          <w:vertAlign w:val="baseline"/>
        </w:rPr>
        <w:t xml:space="preserve"> (stating that the doctrine of historical use as a measure of a water right applies to plans for augmentation as well as changes of water rights); </w:t>
      </w:r>
      <w:hyperlink r:id="rId15" w:history="1">
        <w:r>
          <w:rPr>
            <w:rFonts w:ascii="arial" w:eastAsia="arial" w:hAnsi="arial" w:cs="arial"/>
            <w:b w:val="0"/>
            <w:i/>
            <w:strike w:val="0"/>
            <w:noProof w:val="0"/>
            <w:color w:val="0077CC"/>
            <w:position w:val="0"/>
            <w:sz w:val="18"/>
            <w:u w:val="single"/>
            <w:shd w:val="clear" w:color="auto" w:fill="FFFFFF"/>
            <w:vertAlign w:val="baseline"/>
          </w:rPr>
          <w:t>Orr, 753 P.2d at 1224.</w:t>
        </w:r>
      </w:hyperlink>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Case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82.</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Amicus Curiae Brief of the City of Golden, the Upper Eagle Regional Water Authority, the Eagle </w:t>
        </w:r>
      </w:hyperlink>
      <w:hyperlink r:id="rId1" w:history="1">
        <w:r>
          <w:rPr>
            <w:rFonts w:ascii="arial" w:eastAsia="arial" w:hAnsi="arial" w:cs="arial"/>
            <w:b/>
            <w:i/>
            <w:strike w:val="0"/>
            <w:noProof w:val="0"/>
            <w:color w:val="0077CC"/>
            <w:position w:val="0"/>
            <w:sz w:val="18"/>
            <w:u w:val="single"/>
            <w:shd w:val="clear" w:color="auto" w:fill="FFFFFF"/>
            <w:vertAlign w:val="baseline"/>
          </w:rPr>
          <w:t>River</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&amp; Sanitation District, Wildcat Ranch Association, and the Eagle Park Reservoir Company at 10-11,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435, 441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(No. 04SA145); Opening-Answer Brief of the City of Central at 23,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424</w:t>
        </w:r>
      </w:hyperlink>
      <w:r>
        <w:rPr>
          <w:rFonts w:ascii="arial" w:eastAsia="arial" w:hAnsi="arial" w:cs="arial"/>
          <w:b w:val="0"/>
          <w:i w:val="0"/>
          <w:strike w:val="0"/>
          <w:noProof w:val="0"/>
          <w:color w:val="000000"/>
          <w:position w:val="0"/>
          <w:sz w:val="18"/>
          <w:u w:val="none"/>
          <w:vertAlign w:val="baseline"/>
        </w:rPr>
        <w:t xml:space="preserve"> (No. 04SA145) [hereinafter Central Answer Brief]; Answer Brief of the City and County of Denver, Acting By and Through its Board of Water Commissioners at 7,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424</w:t>
        </w:r>
      </w:hyperlink>
      <w:r>
        <w:rPr>
          <w:rFonts w:ascii="arial" w:eastAsia="arial" w:hAnsi="arial" w:cs="arial"/>
          <w:b w:val="0"/>
          <w:i w:val="0"/>
          <w:strike w:val="0"/>
          <w:noProof w:val="0"/>
          <w:color w:val="000000"/>
          <w:position w:val="0"/>
          <w:sz w:val="18"/>
          <w:u w:val="none"/>
          <w:vertAlign w:val="baseline"/>
        </w:rPr>
        <w:t xml:space="preserve"> (No. 04SA145); Case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82.</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37-92-501</w:t>
        </w:r>
      </w:hyperlink>
      <w:r>
        <w:rPr>
          <w:rFonts w:ascii="arial" w:eastAsia="arial" w:hAnsi="arial" w:cs="arial"/>
          <w:b w:val="0"/>
          <w:i w:val="0"/>
          <w:strike w:val="0"/>
          <w:noProof w:val="0"/>
          <w:color w:val="000000"/>
          <w:position w:val="0"/>
          <w:sz w:val="18"/>
          <w:u w:val="none"/>
          <w:vertAlign w:val="baseline"/>
        </w:rPr>
        <w:t xml:space="preserve"> to -502 (2006);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926 P.2d 1, 81-82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37-92-501</w:t>
        </w:r>
      </w:hyperlink>
      <w:r>
        <w:rPr>
          <w:rFonts w:ascii="arial" w:eastAsia="arial" w:hAnsi="arial" w:cs="arial"/>
          <w:b w:val="0"/>
          <w:i w:val="0"/>
          <w:strike w:val="0"/>
          <w:noProof w:val="0"/>
          <w:color w:val="000000"/>
          <w:position w:val="0"/>
          <w:sz w:val="18"/>
          <w:u w:val="none"/>
          <w:vertAlign w:val="baseline"/>
        </w:rPr>
        <w:t xml:space="preserve"> to -502 (2006).</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John J. Cyran, </w:t>
      </w:r>
      <w:r>
        <w:rPr>
          <w:rFonts w:ascii="arial" w:eastAsia="arial" w:hAnsi="arial" w:cs="arial"/>
          <w:b w:val="0"/>
          <w:i/>
          <w:strike w:val="0"/>
          <w:noProof w:val="0"/>
          <w:color w:val="000000"/>
          <w:position w:val="0"/>
          <w:sz w:val="18"/>
          <w:u w:val="none"/>
          <w:vertAlign w:val="baseline"/>
        </w:rPr>
        <w:t xml:space="preserve">The City of Central Decision and the Future Administration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Rights</w:t>
      </w:r>
      <w:r>
        <w:rPr>
          <w:rFonts w:ascii="arial" w:eastAsia="arial" w:hAnsi="arial" w:cs="arial"/>
          <w:b w:val="0"/>
          <w:i w:val="0"/>
          <w:strike w:val="0"/>
          <w:noProof w:val="0"/>
          <w:color w:val="000000"/>
          <w:position w:val="0"/>
          <w:sz w:val="18"/>
          <w:u w:val="none"/>
          <w:vertAlign w:val="baseline"/>
        </w:rPr>
        <w:t>, 10 W. WATER L. &amp; POL'Y REP. 151, 154 (2006).</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37-80-120(4)</w:t>
        </w:r>
      </w:hyperlink>
      <w:r>
        <w:rPr>
          <w:rFonts w:ascii="arial" w:eastAsia="arial" w:hAnsi="arial" w:cs="arial"/>
          <w:b w:val="0"/>
          <w:i w:val="0"/>
          <w:strike w:val="0"/>
          <w:noProof w:val="0"/>
          <w:color w:val="000000"/>
          <w:position w:val="0"/>
          <w:sz w:val="18"/>
          <w:u w:val="none"/>
          <w:vertAlign w:val="baseline"/>
        </w:rPr>
        <w:t xml:space="preserve"> (2006) ("Whenever substitute water is supplied to a senior ditch, the supplier . . . may take an equivalent amount for beneficial use").</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1155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Empire Lodge Homeowners' Ass'n, 39 P.3d at 1155;</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City of Florence v. Bd. of Waterworks of Pueblo, 793 P.2d 148, 156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Cyran,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86, at 154.</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439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Steven J. Shupe, </w:t>
      </w:r>
      <w:r>
        <w:rPr>
          <w:rFonts w:ascii="arial" w:eastAsia="arial" w:hAnsi="arial" w:cs="arial"/>
          <w:b w:val="0"/>
          <w:i/>
          <w:strike w:val="0"/>
          <w:noProof w:val="0"/>
          <w:color w:val="000000"/>
          <w:position w:val="0"/>
          <w:sz w:val="18"/>
          <w:u w:val="none"/>
          <w:vertAlign w:val="baseline"/>
        </w:rPr>
        <w:t xml:space="preserve">The Legal Evolution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Instream Flow Program</w:t>
      </w:r>
      <w:r>
        <w:rPr>
          <w:rFonts w:ascii="arial" w:eastAsia="arial" w:hAnsi="arial" w:cs="arial"/>
          <w:b w:val="0"/>
          <w:i w:val="0"/>
          <w:strike w:val="0"/>
          <w:noProof w:val="0"/>
          <w:color w:val="000000"/>
          <w:position w:val="0"/>
          <w:sz w:val="18"/>
          <w:u w:val="none"/>
          <w:vertAlign w:val="baseline"/>
        </w:rPr>
        <w:t xml:space="preserve">, 17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861, 861 (1988).</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438;</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573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(2006).</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1260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1259-60.</w:t>
        </w:r>
      </w:hyperlink>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(2006)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Edward (Ted) R. Kowalski,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Conservation Board, 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BENCHBOOK 10-1, 10-3 (Carrie L. Ciliberto ed., 2006).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http://www.cwcb.state.</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(follow "Water Information" hyperlink; then follow "Electronic Data Management" hyperlink; then follow "Instream Flow and Natural Lake Level Water Rights Database" hyperlink) (provides a tabulation of all of the water rights held by the CWCB).</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Kowalski,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 at 10-3.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Rules Concerning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Instream Flow and Natural Lake Level Program,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RECS. §§ 408-2(8a) to -2(8c) (2003).</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Interview with Dan Merriman, Chief of the CWCB Stream and Lake Protection Section (Feb. 13, 2007) (on file with author).</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439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(discussing criticism that instream flow water rights complicate development by "tying up" a stream); Case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82.</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REV. STAT. § 37-60-102</w:t>
        </w:r>
      </w:hyperlink>
      <w:r>
        <w:rPr>
          <w:rFonts w:ascii="arial" w:eastAsia="arial" w:hAnsi="arial" w:cs="arial"/>
          <w:b w:val="0"/>
          <w:i w:val="0"/>
          <w:strike w:val="0"/>
          <w:noProof w:val="0"/>
          <w:color w:val="000000"/>
          <w:position w:val="0"/>
          <w:sz w:val="18"/>
          <w:u w:val="none"/>
          <w:vertAlign w:val="baseline"/>
        </w:rPr>
        <w:t xml:space="preserve"> (2006).</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574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440.</w:t>
        </w:r>
      </w:hyperlink>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439</w:t>
        </w:r>
      </w:hyperlink>
      <w:r>
        <w:rPr>
          <w:rFonts w:ascii="arial" w:eastAsia="arial" w:hAnsi="arial" w:cs="arial"/>
          <w:b w:val="0"/>
          <w:i w:val="0"/>
          <w:strike w:val="0"/>
          <w:noProof w:val="0"/>
          <w:color w:val="000000"/>
          <w:position w:val="0"/>
          <w:sz w:val="18"/>
          <w:u w:val="none"/>
          <w:vertAlign w:val="baseline"/>
        </w:rPr>
        <w:t xml:space="preserve"> (citing LEONARD RICE &amp; MICHAEL D. WHITE, ENGINEERING ASPECTS OF WATER LAW 77, 78 (1987)).</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440.</w:t>
        </w:r>
      </w:hyperlink>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Case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82.</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Central Motion, supra </w:t>
        </w:r>
      </w:hyperlink>
      <w:r>
        <w:rPr>
          <w:rFonts w:ascii="arial" w:eastAsia="arial" w:hAnsi="arial" w:cs="arial"/>
          <w:b w:val="0"/>
          <w:i w:val="0"/>
          <w:strike w:val="0"/>
          <w:noProof w:val="0"/>
          <w:color w:val="000000"/>
          <w:position w:val="0"/>
          <w:sz w:val="18"/>
          <w:u w:val="none"/>
          <w:vertAlign w:val="baseline"/>
        </w:rPr>
        <w:t>note 29 at 2-3.</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433.</w:t>
        </w:r>
      </w:hyperlink>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57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(holding water user may not rely upon evidence of use of water for an undecreed purpose to prove historical use of a water right).</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 at 57-58.</w:t>
        </w:r>
      </w:hyperlink>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37-92-102(3)(b)</w:t>
        </w:r>
      </w:hyperlink>
      <w:r>
        <w:rPr>
          <w:rFonts w:ascii="arial" w:eastAsia="arial" w:hAnsi="arial" w:cs="arial"/>
          <w:b w:val="0"/>
          <w:i w:val="0"/>
          <w:strike w:val="0"/>
          <w:noProof w:val="0"/>
          <w:color w:val="000000"/>
          <w:position w:val="0"/>
          <w:sz w:val="18"/>
          <w:u w:val="none"/>
          <w:vertAlign w:val="baseline"/>
        </w:rPr>
        <w:t xml:space="preserve"> (2006).</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Letter from John M Sayre &amp; Gregory J. Hobbs to Richard Lamm, Governor, in Support of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for S.B. 414, Minimum Stream Flows (June 4, 1981) (on file with author).</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Interview with Dan Merriman,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2-4-201(1)(b)</w:t>
        </w:r>
      </w:hyperlink>
      <w:r>
        <w:rPr>
          <w:rFonts w:ascii="arial" w:eastAsia="arial" w:hAnsi="arial" w:cs="arial"/>
          <w:b w:val="0"/>
          <w:i w:val="0"/>
          <w:strike w:val="0"/>
          <w:noProof w:val="0"/>
          <w:color w:val="000000"/>
          <w:position w:val="0"/>
          <w:sz w:val="18"/>
          <w:u w:val="none"/>
          <w:vertAlign w:val="baseline"/>
        </w:rPr>
        <w:t xml:space="preserve"> (2006).</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Martinez v. Cont'l Enters., 730 P.2d 308, 315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1986)</w:t>
      </w:r>
      <w:r>
        <w:rPr>
          <w:rFonts w:ascii="arial" w:eastAsia="arial" w:hAnsi="arial" w:cs="arial"/>
          <w:b w:val="0"/>
          <w:i w:val="0"/>
          <w:strike w:val="0"/>
          <w:noProof w:val="0"/>
          <w:color w:val="000000"/>
          <w:position w:val="0"/>
          <w:sz w:val="18"/>
          <w:u w:val="none"/>
          <w:vertAlign w:val="baseline"/>
        </w:rPr>
        <w:t xml:space="preserve"> (discussing that statutes must be construed as whole to further legislative intent by entire statutory scheme).</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Interview with Dan Merriman,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104.</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440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(discussing criticism that instream flow rights complicate development by "tying up" a stream); Case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82.</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City of Central, 125 P.3d at 440.</w:t>
        </w:r>
      </w:hyperlink>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439.</w:t>
        </w:r>
      </w:hyperlink>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440.</w:t>
        </w:r>
      </w:hyperlink>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(citations omitted).</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439</w:t>
        </w:r>
      </w:hyperlink>
      <w:r>
        <w:rPr>
          <w:rFonts w:ascii="arial" w:eastAsia="arial" w:hAnsi="arial" w:cs="arial"/>
          <w:b w:val="0"/>
          <w:i w:val="0"/>
          <w:strike w:val="0"/>
          <w:noProof w:val="0"/>
          <w:color w:val="000000"/>
          <w:position w:val="0"/>
          <w:sz w:val="18"/>
          <w:u w:val="none"/>
          <w:vertAlign w:val="baseline"/>
        </w:rPr>
        <w:t xml:space="preserve"> (citing LEONARD RICE &amp; MICHAEL D. WHITE, ENGINEERING ASPECTS OF WATER LAW 77, 78 (1987)).</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436</w:t>
        </w:r>
      </w:hyperlink>
      <w:r>
        <w:rPr>
          <w:rFonts w:ascii="arial" w:eastAsia="arial" w:hAnsi="arial" w:cs="arial"/>
          <w:b w:val="0"/>
          <w:i w:val="0"/>
          <w:strike w:val="0"/>
          <w:noProof w:val="0"/>
          <w:color w:val="000000"/>
          <w:position w:val="0"/>
          <w:sz w:val="18"/>
          <w:u w:val="none"/>
          <w:vertAlign w:val="baseline"/>
        </w:rPr>
        <w:t xml:space="preserve"> (citing TROUT, WITWER &amp; FREEMAN, P.C., ACQUIRING, USING AND PROTECTING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137 (2004)).</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438-40.</w:t>
        </w:r>
      </w:hyperlink>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442-43.</w:t>
        </w:r>
      </w:hyperlink>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441-42.</w:t>
        </w:r>
      </w:hyperlink>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REV. STAT. § 37-80-120(4)</w:t>
        </w:r>
      </w:hyperlink>
      <w:r>
        <w:rPr>
          <w:rFonts w:ascii="arial" w:eastAsia="arial" w:hAnsi="arial" w:cs="arial"/>
          <w:b w:val="0"/>
          <w:i w:val="0"/>
          <w:strike w:val="0"/>
          <w:noProof w:val="0"/>
          <w:color w:val="000000"/>
          <w:position w:val="0"/>
          <w:sz w:val="18"/>
          <w:u w:val="none"/>
          <w:vertAlign w:val="baseline"/>
        </w:rPr>
        <w:t xml:space="preserve"> (2006) ("Whenever substitute water is supplied to a senior ditch, the supplier . . . may take an equivalent amount for beneficial use").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CITY OF CENTRAL DECISION, VICTORY FOR COLORADO'S INSTREAM FLOW PROGRAM, COLORADO'S PRIOR APPROPRIATION SYSTEM, AND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HNY-2S60-0039-43MS-00000-00&amp;context=1516831" TargetMode="External" /><Relationship Id="rId11" Type="http://schemas.openxmlformats.org/officeDocument/2006/relationships/hyperlink" Target="https://advance.lexis.com/api/document?collection=statutes-legislation&amp;id=urn:contentItem:61P5-WY01-DYDC-J3G3-00000-00&amp;context=1516831" TargetMode="External" /><Relationship Id="rId12" Type="http://schemas.openxmlformats.org/officeDocument/2006/relationships/hyperlink" Target="https://advance.lexis.com/api/document?collection=statutes-legislation&amp;id=urn:contentItem:8T9R-T2X2-D6RV-H374-00000-00&amp;context=1516831" TargetMode="External" /><Relationship Id="rId13" Type="http://schemas.openxmlformats.org/officeDocument/2006/relationships/hyperlink" Target="https://advance.lexis.com/api/document?collection=statutes-legislation&amp;id=urn:contentItem:8T9R-T352-D6RV-H379-00000-00&amp;context=1516831" TargetMode="External" /><Relationship Id="rId14" Type="http://schemas.openxmlformats.org/officeDocument/2006/relationships/hyperlink" Target="https://advance.lexis.com/api/document?collection=statutes-legislation&amp;id=urn:contentItem:8T9R-T372-8T6X-731R-00000-00&amp;context=1516831" TargetMode="External" /><Relationship Id="rId15" Type="http://schemas.openxmlformats.org/officeDocument/2006/relationships/hyperlink" Target="https://advance.lexis.com/api/document?collection=statutes-legislation&amp;id=urn:contentItem:61P5-WY01-DYDC-J3FN-00000-00&amp;context=151683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VW5-7SC0-00SW-508F-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4HNY-2S60-0039-43MS-00000-00&amp;context=1516831" TargetMode="External" /><Relationship Id="rId10" Type="http://schemas.openxmlformats.org/officeDocument/2006/relationships/hyperlink" Target="https://advance.lexis.com/api/document?collection=cases&amp;id=urn:contentItem:3RX3-YRV0-003D-909H-00000-00&amp;context=1516831" TargetMode="External" /><Relationship Id="rId11" Type="http://schemas.openxmlformats.org/officeDocument/2006/relationships/hyperlink" Target="https://advance.lexis.com/api/document?collection=cases&amp;id=urn:contentItem:4477-08N0-0039-43BM-00000-00&amp;context=1516831" TargetMode="External" /><Relationship Id="rId12" Type="http://schemas.openxmlformats.org/officeDocument/2006/relationships/hyperlink" Target="https://advance.lexis.com/api/document?collection=cases&amp;id=urn:contentItem:3RX4-1CH0-003D-91VH-00000-00&amp;context=1516831" TargetMode="External" /><Relationship Id="rId13" Type="http://schemas.openxmlformats.org/officeDocument/2006/relationships/hyperlink" Target="https://advance.lexis.com/api/document?collection=cases&amp;id=urn:contentItem:3W4X-WBJ0-0039-43RJ-00000-00&amp;context=1516831" TargetMode="External" /><Relationship Id="rId14" Type="http://schemas.openxmlformats.org/officeDocument/2006/relationships/hyperlink" Target="https://advance.lexis.com/api/document?collection=cases&amp;id=urn:contentItem:3RX4-19X0-003D-91G6-00000-00&amp;context=1516831" TargetMode="External" /><Relationship Id="rId15" Type="http://schemas.openxmlformats.org/officeDocument/2006/relationships/hyperlink" Target="https://advance.lexis.com/api/document?collection=cases&amp;id=urn:contentItem:3RX4-0YN0-003D-94SF-00000-00&amp;context=1516831" TargetMode="External" /><Relationship Id="rId16" Type="http://schemas.openxmlformats.org/officeDocument/2006/relationships/hyperlink" Target="https://advance.lexis.com/api/document?collection=statutes-legislation&amp;id=urn:contentItem:61P5-WY01-DYDC-J3GH-00000-00&amp;context=1516831" TargetMode="External" /><Relationship Id="rId17" Type="http://schemas.openxmlformats.org/officeDocument/2006/relationships/hyperlink" Target="https://advance.lexis.com/api/document?collection=cases&amp;id=urn:contentItem:3RX3-YVT0-003D-916Y-00000-00&amp;context=1516831" TargetMode="External" /><Relationship Id="rId18" Type="http://schemas.openxmlformats.org/officeDocument/2006/relationships/hyperlink" Target="https://advance.lexis.com/api/document?collection=statutes-legislation&amp;id=urn:contentItem:61P5-WY01-DYDC-J365-00000-00&amp;context=1516831" TargetMode="External" /><Relationship Id="rId19" Type="http://schemas.openxmlformats.org/officeDocument/2006/relationships/hyperlink" Target="https://advance.lexis.com/api/document?collection=cases&amp;id=urn:contentItem:3RX4-0RS0-003D-938C-00000-00&amp;context=1516831" TargetMode="External" /><Relationship Id="rId2" Type="http://schemas.openxmlformats.org/officeDocument/2006/relationships/hyperlink" Target="https://advance.lexis.com/api/document?collection=statutes-legislation&amp;id=urn:contentItem:63CY-K261-DYDC-J0NJ-00000-00&amp;context=1516831" TargetMode="External" /><Relationship Id="rId20" Type="http://schemas.openxmlformats.org/officeDocument/2006/relationships/hyperlink" Target="https://advance.lexis.com/api/document?collection=statutes-legislation&amp;id=urn:contentItem:61P5-WY01-DYDC-J3FN-00000-00&amp;context=1516831" TargetMode="External" /><Relationship Id="rId21" Type="http://schemas.openxmlformats.org/officeDocument/2006/relationships/hyperlink" Target="https://advance.lexis.com/api/document?collection=cases&amp;id=urn:contentItem:3RX4-01C0-003D-92HX-00000-00&amp;context=1516831" TargetMode="External" /><Relationship Id="rId22" Type="http://schemas.openxmlformats.org/officeDocument/2006/relationships/hyperlink" Target="http://www.cwcb.state.co.us" TargetMode="External" /><Relationship Id="rId23" Type="http://schemas.openxmlformats.org/officeDocument/2006/relationships/hyperlink" Target="https://advance.lexis.com/api/document?collection=statutes-legislation&amp;id=urn:contentItem:65SB-0303-GXF6-80P2-00000-00&amp;context=1516831" TargetMode="External" /><Relationship Id="rId24" Type="http://schemas.openxmlformats.org/officeDocument/2006/relationships/hyperlink" Target="https://advance.lexis.com/api/document?collection=statutes-legislation&amp;id=urn:contentItem:61P5-WTB1-DYDC-J0JP-00000-00&amp;context=1516831" TargetMode="External" /><Relationship Id="rId3" Type="http://schemas.openxmlformats.org/officeDocument/2006/relationships/hyperlink" Target="https://advance.lexis.com/api/document?collection=cases&amp;id=urn:contentItem:3RRN-0X80-0040-03YY-00000-00&amp;context=1516831" TargetMode="External" /><Relationship Id="rId4" Type="http://schemas.openxmlformats.org/officeDocument/2006/relationships/hyperlink" Target="https://advance.lexis.com/api/document?collection=statutes-legislation&amp;id=urn:contentItem:61P5-WY01-DYDC-J3G0-00000-00&amp;context=1516831" TargetMode="External" /><Relationship Id="rId5" Type="http://schemas.openxmlformats.org/officeDocument/2006/relationships/hyperlink" Target="https://advance.lexis.com/api/document?collection=cases&amp;id=urn:contentItem:3RX4-1F40-003D-9289-00000-00&amp;context=1516831" TargetMode="External" /><Relationship Id="rId6" Type="http://schemas.openxmlformats.org/officeDocument/2006/relationships/hyperlink" Target="https://advance.lexis.com/api/document?collection=statutes-legislation&amp;id=urn:contentItem:61P5-WY01-DYDC-J3G3-00000-00&amp;context=1516831" TargetMode="External" /><Relationship Id="rId7" Type="http://schemas.openxmlformats.org/officeDocument/2006/relationships/hyperlink" Target="https://advance.lexis.com/api/document?collection=cases&amp;id=urn:contentItem:44PW-3160-0039-4363-00000-00&amp;context=1516831" TargetMode="External" /><Relationship Id="rId8" Type="http://schemas.openxmlformats.org/officeDocument/2006/relationships/hyperlink" Target="https://advance.lexis.com/api/document?collection=cases&amp;id=urn:contentItem:46RD-7RH0-0039-413M-00000-00&amp;context=1516831" TargetMode="External" /><Relationship Id="rId9" Type="http://schemas.openxmlformats.org/officeDocument/2006/relationships/hyperlink" Target="https://advance.lexis.com/api/document?collection=cases&amp;id=urn:contentItem:3Y27-KN70-0039-40TN-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CITY OF CENTRAL DECISION, VICTORY FOR COLORADO'S INSTREAM FLOW PROGRAM, COLORADO'S PRIOR APPROPRIATION SYSTEM, AND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VW5-7SC0-00SW-508F-00000-00">
    <vt:lpwstr>Doc::/shared/document|contextualFeaturePermID::1516831</vt:lpwstr>
  </property>
  <property fmtid="{D5CDD505-2E9C-101B-9397-08002B2CF9AE}" pid="5" name="UserPermID">
    <vt:lpwstr>urn:user:PA184731150</vt:lpwstr>
  </property>
</Properties>
</file>