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I. Account functionality (10 points)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[x] register customers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[x] login (for all customers, admin, customer reps)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[x] logout (for all customers, admin, customer reps)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II. Browsing and search functionality (15 points)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[x] search for train schedules by origin, destination, date of travel (5 points)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[x] browse the resulting schedules (5 points)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[x] see all the stops a train will make, fare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[x] sort by different criteria (by arrival time, departure time, fare) (5 points)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III. Reservations (15 points)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[x] a customer should be able to make a reservation for a specific route (round-trip/one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way) (5 points)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[x] get a discount in case of child/senior/disabled (2 points)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[x] cancel existing reservation (3 points)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[x] view current and past reservations with their details (separately). (5 points)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IV. Admin functions (30 points)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[x] Admin (create an admin account ahead of time)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[x] add, edit and delete information for a customer representative (9 points)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[x] obtain sales reports per month (3 points)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[x] produce a list of reservations: (5 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[x] by transit 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[x] by customer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[x] produce a listing of revenue per: (5 points)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[x] transit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[x] customer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[x] best customer (4 points)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[x] best 5 most active transit lines (4 points)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VI. Customer representative: (30 points)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[x] edit and delete information for train schedules (6 points)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[x] customers browse questions and answers (4 points)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[x] customers search questions by keywords (4 points)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[x] customers send a question to the customer service (3 points)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[x] reps reply to customer questions (3 points)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[x] produce a list of train schedules for a given station (as origin/destination) (5 points)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[x] produce a list of all customers who have reservations on a given transit 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and date. (5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