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6F73" w14:textId="6FBE7B8C" w:rsidR="00586E66" w:rsidRDefault="008B22F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ENGENHARIA SOCIOTÉCNICA</w:t>
      </w:r>
      <w:r w:rsidR="00586E66">
        <w:rPr>
          <w:rFonts w:ascii="Arial" w:hAnsi="Arial" w:cs="Arial"/>
          <w:b/>
          <w:bCs/>
        </w:rPr>
        <w:t xml:space="preserve"> COMO POLITICA </w:t>
      </w:r>
      <w:r w:rsidR="00DE6C2B">
        <w:rPr>
          <w:rFonts w:ascii="Arial" w:hAnsi="Arial" w:cs="Arial"/>
          <w:b/>
          <w:bCs/>
        </w:rPr>
        <w:t>PSICOSSOCIAL</w:t>
      </w:r>
      <w:r w:rsidR="00586E66">
        <w:rPr>
          <w:rFonts w:ascii="Arial" w:hAnsi="Arial" w:cs="Arial"/>
          <w:b/>
          <w:bCs/>
        </w:rPr>
        <w:t xml:space="preserve"> DE GOVERNANÇA DE AUTOMAÇÃO</w:t>
      </w:r>
    </w:p>
    <w:p w14:paraId="4E1E0908" w14:textId="22A6402B" w:rsidR="00EE49DB" w:rsidRDefault="00EE49DB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Premissa teórica:</w:t>
      </w:r>
    </w:p>
    <w:p w14:paraId="55C03995" w14:textId="58AFB28E" w:rsidR="003E3543" w:rsidRDefault="003E3543" w:rsidP="002C36F6">
      <w:pPr>
        <w:spacing w:after="0" w:line="360" w:lineRule="auto"/>
        <w:jc w:val="both"/>
        <w:rPr>
          <w:rFonts w:ascii="Arial" w:hAnsi="Arial" w:cs="Arial"/>
        </w:rPr>
      </w:pPr>
      <w:r w:rsidRPr="003E3543">
        <w:rPr>
          <w:rFonts w:ascii="Arial" w:hAnsi="Arial" w:cs="Arial"/>
        </w:rPr>
        <w:t>A autossustentação material humana refere-se à necessidade de que indivíduos contribuam, direta ou indiretamente, para a produção de recursos necessários à sua sobrevivência material e à manutenção da sociedade.</w:t>
      </w:r>
    </w:p>
    <w:p w14:paraId="2DFF63AF" w14:textId="675CE941" w:rsidR="003E3543" w:rsidRPr="003E3543" w:rsidRDefault="003E3543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E3543">
        <w:rPr>
          <w:rFonts w:ascii="Arial" w:hAnsi="Arial" w:cs="Arial"/>
          <w:b/>
          <w:bCs/>
        </w:rPr>
        <w:t>Nova interpretação:</w:t>
      </w:r>
    </w:p>
    <w:p w14:paraId="6904AE1A" w14:textId="7027E2F0" w:rsidR="003E3543" w:rsidRDefault="003E3543" w:rsidP="002C36F6">
      <w:pPr>
        <w:spacing w:after="0" w:line="360" w:lineRule="auto"/>
        <w:jc w:val="both"/>
        <w:rPr>
          <w:rFonts w:ascii="Arial" w:hAnsi="Arial" w:cs="Arial"/>
        </w:rPr>
      </w:pPr>
      <w:r w:rsidRPr="003E3543">
        <w:rPr>
          <w:rFonts w:ascii="Arial" w:hAnsi="Arial" w:cs="Arial"/>
        </w:rPr>
        <w:t>A Indústria 5.0 pode ser interpretada como uma estratégia institucional destinada a preservar a participação humana significativa nos sistemas produtivos em um contexto de automação crescente.</w:t>
      </w:r>
    </w:p>
    <w:p w14:paraId="3B97BACE" w14:textId="7E995585" w:rsidR="003E3543" w:rsidRPr="003E3543" w:rsidRDefault="003E3543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E3543">
        <w:rPr>
          <w:rFonts w:ascii="Arial" w:hAnsi="Arial" w:cs="Arial"/>
          <w:b/>
          <w:bCs/>
        </w:rPr>
        <w:t>Formulação conceitual:</w:t>
      </w:r>
    </w:p>
    <w:p w14:paraId="5F256C56" w14:textId="21318E5C" w:rsidR="003E3543" w:rsidRDefault="003E3543" w:rsidP="002C36F6">
      <w:pPr>
        <w:spacing w:after="0" w:line="360" w:lineRule="auto"/>
        <w:jc w:val="both"/>
        <w:rPr>
          <w:rFonts w:ascii="Arial" w:hAnsi="Arial" w:cs="Arial"/>
        </w:rPr>
      </w:pPr>
      <w:r w:rsidRPr="003E3543">
        <w:rPr>
          <w:rFonts w:ascii="Arial" w:hAnsi="Arial" w:cs="Arial"/>
        </w:rPr>
        <w:t>A Indústria 5.0 pode ser compreendida como uma política pública sociotécnica destinada a equilibrar o avanço da automação com a preservação da participação humana nos sistemas produtivos, contribuindo para a estabilidade psicológica e social das sociedades.</w:t>
      </w:r>
    </w:p>
    <w:p w14:paraId="07748C96" w14:textId="17951A48" w:rsidR="002C36F6" w:rsidRPr="002C36F6" w:rsidRDefault="002C36F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2C36F6">
        <w:rPr>
          <w:rFonts w:ascii="Arial" w:hAnsi="Arial" w:cs="Arial"/>
          <w:b/>
          <w:bCs/>
        </w:rPr>
        <w:t>Problema</w:t>
      </w:r>
      <w:r w:rsidR="00586E66">
        <w:rPr>
          <w:rFonts w:ascii="Arial" w:hAnsi="Arial" w:cs="Arial"/>
          <w:b/>
          <w:bCs/>
        </w:rPr>
        <w:t xml:space="preserve"> de pesquisa</w:t>
      </w:r>
      <w:r w:rsidRPr="002C36F6">
        <w:rPr>
          <w:rFonts w:ascii="Arial" w:hAnsi="Arial" w:cs="Arial"/>
          <w:b/>
          <w:bCs/>
        </w:rPr>
        <w:t>:</w:t>
      </w:r>
    </w:p>
    <w:p w14:paraId="4E27F556" w14:textId="77777777" w:rsidR="003E3543" w:rsidRDefault="003E3543" w:rsidP="002C36F6">
      <w:pPr>
        <w:spacing w:after="0" w:line="360" w:lineRule="auto"/>
        <w:jc w:val="both"/>
        <w:rPr>
          <w:rFonts w:ascii="Arial" w:hAnsi="Arial" w:cs="Arial"/>
        </w:rPr>
      </w:pPr>
      <w:r w:rsidRPr="003E3543">
        <w:rPr>
          <w:rFonts w:ascii="Arial" w:hAnsi="Arial" w:cs="Arial"/>
        </w:rPr>
        <w:t>O avanço da automação industrial amplia a possibilidade de substituição do trabalho humano nos sistemas produtivos. Entretanto, o trabalho desempenha funções psicológicas e sociais relevantes para indivíduos e sociedades. Nesse contexto, surge o desafio de compreender se paradigmas como a Indústria 5.0 podem ser interpretados como mecanismos institucionais de governança sociotécnica destinados a preservar a participação humana em sistemas produtivos altamente automatizados.</w:t>
      </w:r>
    </w:p>
    <w:p w14:paraId="16350A47" w14:textId="7B0EB5F1" w:rsidR="00586E66" w:rsidRDefault="002C36F6" w:rsidP="002C36F6">
      <w:pPr>
        <w:spacing w:after="0" w:line="360" w:lineRule="auto"/>
        <w:jc w:val="both"/>
        <w:rPr>
          <w:rFonts w:ascii="Arial" w:hAnsi="Arial" w:cs="Arial"/>
        </w:rPr>
      </w:pPr>
      <w:r w:rsidRPr="002C36F6">
        <w:rPr>
          <w:rFonts w:ascii="Arial" w:hAnsi="Arial" w:cs="Arial"/>
          <w:b/>
          <w:bCs/>
        </w:rPr>
        <w:t>Pergunta</w:t>
      </w:r>
      <w:r w:rsidR="003E3543">
        <w:rPr>
          <w:rFonts w:ascii="Arial" w:hAnsi="Arial" w:cs="Arial"/>
          <w:b/>
          <w:bCs/>
        </w:rPr>
        <w:t xml:space="preserve"> de pesquisa</w:t>
      </w:r>
      <w:r w:rsidRPr="002C36F6">
        <w:rPr>
          <w:rFonts w:ascii="Arial" w:hAnsi="Arial" w:cs="Arial"/>
          <w:b/>
          <w:bCs/>
        </w:rPr>
        <w:t>:</w:t>
      </w:r>
    </w:p>
    <w:p w14:paraId="2AC86DBA" w14:textId="77777777" w:rsidR="003E3543" w:rsidRDefault="003E3543" w:rsidP="00586E66">
      <w:pPr>
        <w:spacing w:after="0" w:line="360" w:lineRule="auto"/>
        <w:jc w:val="both"/>
        <w:rPr>
          <w:rFonts w:ascii="Arial" w:hAnsi="Arial" w:cs="Arial"/>
        </w:rPr>
      </w:pPr>
      <w:r w:rsidRPr="003E3543">
        <w:rPr>
          <w:rFonts w:ascii="Arial" w:hAnsi="Arial" w:cs="Arial"/>
        </w:rPr>
        <w:t>A Indústria 5.0 pode ser interpretada como uma estratégia sociotécnica de política pública destinada a preservar a autossustentação material humana em um contexto de automação crescente?</w:t>
      </w:r>
    </w:p>
    <w:p w14:paraId="274B8D42" w14:textId="700C3BDB" w:rsidR="00392562" w:rsidRDefault="00586E66" w:rsidP="003E3543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 xml:space="preserve">Hipótese </w:t>
      </w:r>
      <w:r w:rsidR="003E3543">
        <w:rPr>
          <w:rFonts w:ascii="Arial" w:hAnsi="Arial" w:cs="Arial"/>
          <w:b/>
          <w:bCs/>
        </w:rPr>
        <w:t>Central:</w:t>
      </w:r>
    </w:p>
    <w:p w14:paraId="4EBEE1FF" w14:textId="5C9ABAD7" w:rsidR="003E3543" w:rsidRPr="003E3543" w:rsidRDefault="003E3543" w:rsidP="003E3543">
      <w:pPr>
        <w:spacing w:after="0" w:line="360" w:lineRule="auto"/>
        <w:jc w:val="both"/>
        <w:rPr>
          <w:rFonts w:ascii="Arial" w:hAnsi="Arial" w:cs="Arial"/>
        </w:rPr>
      </w:pPr>
      <w:r w:rsidRPr="003E3543">
        <w:rPr>
          <w:rFonts w:ascii="Arial" w:hAnsi="Arial" w:cs="Arial"/>
        </w:rPr>
        <w:t>A preservação da participação humana em sistemas produtivos altamente automatizados pode contribuir para a estabilidade psicológica e social das sociedades, de modo que os princípios da Indústria 5.0 podem ser interpretados como uma estratégia institucional de governança da automação.</w:t>
      </w:r>
    </w:p>
    <w:p w14:paraId="1876D1CE" w14:textId="1B1D3B9D" w:rsidR="00392562" w:rsidRPr="00392562" w:rsidRDefault="00392562" w:rsidP="00392562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173049F" w14:textId="77777777" w:rsidR="00586E66" w:rsidRPr="002C36F6" w:rsidRDefault="00586E66" w:rsidP="002C36F6">
      <w:pPr>
        <w:spacing w:after="0" w:line="360" w:lineRule="auto"/>
        <w:jc w:val="both"/>
        <w:rPr>
          <w:rFonts w:ascii="Arial" w:hAnsi="Arial" w:cs="Arial"/>
        </w:rPr>
      </w:pPr>
    </w:p>
    <w:sectPr w:rsidR="00586E66" w:rsidRPr="002C3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F6"/>
    <w:rsid w:val="002C36F6"/>
    <w:rsid w:val="00392562"/>
    <w:rsid w:val="003E3543"/>
    <w:rsid w:val="005538E1"/>
    <w:rsid w:val="00586E66"/>
    <w:rsid w:val="0067272D"/>
    <w:rsid w:val="006C5F0E"/>
    <w:rsid w:val="008B22F6"/>
    <w:rsid w:val="00B538D0"/>
    <w:rsid w:val="00B8487B"/>
    <w:rsid w:val="00DE6C2B"/>
    <w:rsid w:val="00EE49DB"/>
    <w:rsid w:val="00F2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38D7"/>
  <w15:chartTrackingRefBased/>
  <w15:docId w15:val="{88286FFC-628C-488A-93A2-66901D39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3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3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36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36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3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3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3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36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36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3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7</cp:revision>
  <dcterms:created xsi:type="dcterms:W3CDTF">2026-03-13T22:42:00Z</dcterms:created>
  <dcterms:modified xsi:type="dcterms:W3CDTF">2026-03-13T23:57:00Z</dcterms:modified>
</cp:coreProperties>
</file>