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80"/>
              <w:left w:type="dxa" w:w="720"/>
              <w:bottom w:type="dxa" w:w="2880"/>
              <w:right w:type="dxa" w:w="720"/>
            </w:tcMar>
            <w:vAlign w:val="center"/>
          </w:tcPr>
          <w:p>
            <w:pPr>
              <w:spacing w:after="120" w:before="1440"/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40"/>
                <w:szCs w:val="40"/>
              </w:rPr>
              <w:t xml:space="preserve">PROJECT CHARTER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SmartLens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8EA"/>
                <w:sz w:val="26"/>
                <w:szCs w:val="26"/>
              </w:rPr>
              <w:t xml:space="preserve">AI-Powered SME Financial Intelligence Dashboard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22"/>
                <w:szCs w:val="22"/>
              </w:rPr>
              <w:t xml:space="preserve">Project Manager: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Maxine Mutasa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22"/>
                <w:szCs w:val="22"/>
              </w:rPr>
              <w:t xml:space="preserve">Date: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May 2026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22"/>
                <w:szCs w:val="22"/>
              </w:rPr>
              <w:t xml:space="preserve">Version: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1.0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22"/>
                <w:szCs w:val="22"/>
              </w:rPr>
              <w:t xml:space="preserve">Status:  </w:t>
            </w:r>
            <w:r>
              <w:rPr>
                <w:rFonts w:ascii="Arial" w:cs="Arial" w:eastAsia="Arial" w:hAnsi="Arial"/>
                <w:color w:val="90EE90"/>
                <w:sz w:val="22"/>
                <w:szCs w:val="22"/>
              </w:rPr>
              <w:t xml:space="preserve">Active</w:t>
            </w:r>
          </w:p>
          <w:p>
            <w:pPr>
              <w:spacing w:after="0" w:before="0"/>
            </w:pPr>
            <w:r>
              <w:rPr>
                <w:sz w:val="44"/>
                <w:szCs w:val="44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SmartLens — AI-Powered SME Financial Intelligence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 (4 weeks)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majority of Small and Medium Enterprises (SMEs) in Zimbabwe and across sub-Saharan Africa manage their finances using basic spreadsheets or manual record-keeping, with little to no forecasting capability. This leaves business owners unable to anticipate cash flow shortfalls, identify spending anomalies, or make proactive financial decisions.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SmartLens addresses this gap by delivering an AI-powered Power BI dashboard that transforms raw financial data into actionable intelligence — providing SME owners and managers with forecasts, risk flags, and plain-English AI insights that previously required a dedicated financial analyst.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Project Objectives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objectives define the success criteria for SmartLens: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fully functional Power BI dashboard with revenue, expense, cash flow, and burn rate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30/60/90-day cash flow forecasting using statistical or ML-based predictive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an AI-generated insight layer that surfaces plain-English summaries and anomaly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 and prepare a representative SME financial dataset using Microsoft Excel (applying Coursera learning outcomes)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Produce a complete set of project management artifacts: charter, scope document, Gantt chart, risk register, and retrospective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 the dashboard to Power BI Service and document the full project on Notion and GitHub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Project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simulation and preparation in Microsoft Excel (SME revenue, expenses, transactions)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 BI data model: relationships, DAX measures, calculated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pages: Financial Overview, Cash Flow Forecast, Expense Breakdown, AI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Forecasting model (Power BI built-in analytics or Python script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insight summaries via LLM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Publishing to Power BI Service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PM documentation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write-up on Notion and GitHub README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database or ERP system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application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Multi-tenant or multi-company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authentication or 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branding or white-labelling for a real client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60"/>
        <w:gridCol w:w="2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Charter (this document)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Document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 Chart &amp; Timeline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Cleaned Excel Dataset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BI Dashboard (published)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Insight Layer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Retrospective &amp; Portfolio Write-up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 / Expectation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Maxine Mutasa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Manager &amp;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Successfully deliver the project on time; build PM and BI skills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Potential Employers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Reviewer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Evaluate PM process maturity, technical ability, and problem-solving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SME Business Owners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End User (Persona)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clear, actionable financial insights without technical expertise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Community (Zimbabwe)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 from knowledge sharing; see a locally relevant BI use case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High-Level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charter, scope document, Gantt chart, risk register, stakeholder personas, data strategy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Simulate SME dataset, clean and structure in Excel, prepare for Power BI import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Power BI data model, DAX measures, dashboard pages, forecasting visuals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Layer &amp; Launch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 AI insight summaries, polish dashboard, publish, write retrospective and portfolio piece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Risks &amp; Assumptions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8.1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3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creep (adding features mid-project)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adherence to scope document; defer new ideas to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BI forecasting limitations on free tier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Fallback: use Python script visuals or Excel-based forecast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 rate limits or latency affecting AI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Pre-generate static AI summaries for demo; live API optional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Unrealistic simulated data reducing credibility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simulation on publicly available SME financial benchmarks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will use simulated SME data; no real business data is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 BI Desktop (free) and Power BI Service (free tier) are sufficient for all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manager (Maxine Mutasa) is the sole developer and PM on this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will be completed within a 4-week timeframe with approximately 10–15 hours per week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tools used (Power BI, Notion, GitHub, LLM API) are accessible from Zimbabwe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Success Criteria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will be considered successful when all of the following criteria are met: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8 deliverables are completed and submitted within the 4-week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Power BI dashboard is published and accessible via a public Power BI Service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insight layer generates meaningful, contextually accurate summaries from the financial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full PM artifact suite is documented on Notion in a clean, professional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added to the GitHub portfolio with a detailed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post-project retrospective is completed documenting lessons learned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Charter Approval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signing below, the project manager confirms that this charter accurately reflects the intended scope, objectives, and approach for the SmartLens project.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color="333333" w:sz="4" w:space="4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Maxine Mutasa — Project Manager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color="333333" w:sz="4" w:space="4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Maxine Mutasa | May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SmartLens — Project Charter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2026-05-08T11:15:39.350Z</dcterms:created>
  <dcterms:modified xsi:type="dcterms:W3CDTF">2026-05-08T11:15:39.350Z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