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8A6100"/>
          <w:sz w:val="48"/>
          <w:szCs w:val="48"/>
        </w:rPr>
        <w:t xml:space="preserve">КОМПЛЕКСНЫЙ АУДИТ</w:t>
      </w:r>
    </w:p>
    <w:p>
      <w:pPr>
        <w:spacing w:after="100" w:before="200"/>
        <w:jc w:val="center"/>
      </w:pPr>
      <w:r>
        <w:rPr>
          <w:b/>
          <w:bCs/>
          <w:color w:val="1A1A1A"/>
          <w:sz w:val="36"/>
          <w:szCs w:val="36"/>
        </w:rPr>
        <w:t xml:space="preserve">сервиса «СоздайСвоюПесню»</w:t>
      </w:r>
    </w:p>
    <w:p>
      <w:pPr>
        <w:spacing w:after="600"/>
        <w:jc w:val="center"/>
      </w:pPr>
      <w:r>
        <w:rPr>
          <w:i/>
          <w:iCs/>
          <w:color w:val="595959"/>
          <w:sz w:val="24"/>
          <w:szCs w:val="24"/>
        </w:rPr>
        <w:t xml:space="preserve">Технический, продуктовый, маркетинговый и юридический разбор MVP перед запуском</w:t>
      </w:r>
    </w:p>
    <w:p>
      <w:pPr>
        <w:spacing w:after="60"/>
        <w:jc w:val="center"/>
      </w:pPr>
      <w:r>
        <w:rPr>
          <w:sz w:val="22"/>
          <w:szCs w:val="22"/>
        </w:rPr>
        <w:t xml:space="preserve">Заказчик: ИП Мошкин М.А., Тюмень</w:t>
      </w:r>
    </w:p>
    <w:p>
      <w:pPr>
        <w:spacing w:after="60"/>
        <w:jc w:val="center"/>
      </w:pPr>
      <w:r>
        <w:rPr>
          <w:sz w:val="22"/>
          <w:szCs w:val="22"/>
        </w:rPr>
        <w:t xml:space="preserve">Объект аудита: репозиторий SongForge (архив, версия приложения 2.5.9)</w:t>
      </w:r>
    </w:p>
    <w:p>
      <w:pPr>
        <w:spacing w:after="60"/>
        <w:jc w:val="center"/>
      </w:pPr>
      <w:r>
        <w:rPr>
          <w:sz w:val="22"/>
          <w:szCs w:val="22"/>
        </w:rPr>
        <w:t xml:space="preserve">Стек: FastAPI (Python) + SQLite, Tailwind (CDN), YandexGPT, Suno через APIPASS</w:t>
      </w:r>
    </w:p>
    <w:p>
      <w:pPr>
        <w:spacing w:after="900"/>
        <w:jc w:val="center"/>
      </w:pPr>
      <w:r>
        <w:rPr>
          <w:sz w:val="22"/>
          <w:szCs w:val="22"/>
        </w:rPr>
        <w:t xml:space="preserve">Дата отчёта: 4 июля 2026</w:t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Методология: построчный разбор бэкенда, фронтенда, интеграций, БД и юридических страниц; факты сверены с документацией проекта (TODO.md, NOTES_NEXT.md) и с сайтами трёх прямых конкурентов.</w:t>
      </w:r>
    </w:p>
    <w:p>
      <w:r>
        <w:br w:type="page"/>
      </w:r>
    </w:p>
    <w:p>
      <w:pPr>
        <w:pStyle w:val="Heading1"/>
        <w:pBdr>
          <w:bottom w:val="single" w:color="B8860B" w:sz="12" w:space="4"/>
        </w:pBdr>
        <w:spacing w:after="240" w:before="480"/>
      </w:pPr>
      <w:r>
        <w:rPr>
          <w:b/>
          <w:bCs/>
          <w:color w:val="8A6100"/>
          <w:sz w:val="32"/>
          <w:szCs w:val="32"/>
        </w:rPr>
        <w:t xml:space="preserve">0. Главное — если читать только одну страницу</w:t>
      </w:r>
    </w:p>
    <w:p>
      <w:pPr>
        <w:spacing w:after="160" w:line="300"/>
      </w:pPr>
      <w:r>
        <w:rPr>
          <w:sz w:val="21"/>
          <w:szCs w:val="21"/>
        </w:rPr>
        <w:t xml:space="preserve">Продукт технически рабочий и по многим местам аккуратно написан — видно, что над ним думают, а не просто «накидали». Но перед публичным запуском есть три вещи, которые нельзя оставлять как есть, потому что они либо дают деньги бесплатно, либо пускают чужого человека в чужой аккаунт, либо развалятся при первой же волне трафика.</w:t>
      </w:r>
    </w:p>
    <w:p>
      <w:pPr>
        <w:pStyle w:val="Heading3"/>
        <w:spacing w:after="120" w:before="240"/>
      </w:pPr>
      <w:r>
        <w:rPr>
          <w:b/>
          <w:bCs/>
          <w:color w:val="8A6100"/>
          <w:sz w:val="23"/>
          <w:szCs w:val="23"/>
        </w:rPr>
        <w:t xml:space="preserve">Три блокера, которые надо закрыть до запуска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b/>
          <w:bCs/>
          <w:sz w:val="21"/>
          <w:szCs w:val="21"/>
        </w:rPr>
        <w:t xml:space="preserve">1. Вход по email позволяет зайти в чужой аккаунт без пароля.</w:t>
      </w:r>
      <w:r>
        <w:rPr>
          <w:sz w:val="21"/>
          <w:szCs w:val="21"/>
        </w:rPr>
        <w:t xml:space="preserve"> Пока не подключена реальная почта (SMTP), код входа возвращается прямо в ответе API и показывается на экране — значит, зайти можно в ЛЮБОЙ аккаунт, просто зная email.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b/>
          <w:bCs/>
          <w:sz w:val="21"/>
          <w:szCs w:val="21"/>
        </w:rPr>
        <w:t xml:space="preserve">2. Оплата в текущем режиме («stub») не проверяет вообще ничего.</w:t>
      </w:r>
      <w:r>
        <w:rPr>
          <w:sz w:val="21"/>
          <w:szCs w:val="21"/>
        </w:rPr>
        <w:t xml:space="preserve"> Любой человек, зная формат запроса, может пометить свой заказ «оплаченным» и получить ноты бесплатно.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b/>
          <w:bCs/>
          <w:sz w:val="21"/>
          <w:szCs w:val="21"/>
        </w:rPr>
        <w:t xml:space="preserve">3. При одновременных запросах баланс можно потратить дважды.</w:t>
      </w:r>
      <w:r>
        <w:rPr>
          <w:sz w:val="21"/>
          <w:szCs w:val="21"/>
        </w:rPr>
        <w:t xml:space="preserve"> Технически это позволяет получить две генерации по цене одной, если отправить запросы почти одновременно (двойной клик, два вкладки).</w:t>
      </w:r>
    </w:p>
    <w:p>
      <w:pPr>
        <w:pStyle w:val="Heading3"/>
        <w:spacing w:after="120" w:before="240"/>
      </w:pPr>
      <w:r>
        <w:rPr>
          <w:b/>
          <w:bCs/>
          <w:color w:val="8A6100"/>
          <w:sz w:val="23"/>
          <w:szCs w:val="23"/>
        </w:rPr>
        <w:t xml:space="preserve">Что дальше в этом документе</w:t>
      </w:r>
    </w:p>
    <w:p>
      <w:pPr>
        <w:spacing w:after="160" w:line="300"/>
      </w:pPr>
      <w:r>
        <w:rPr>
          <w:sz w:val="21"/>
          <w:szCs w:val="21"/>
        </w:rPr>
        <w:t xml:space="preserve">Отчёт разбит на 5 частей, как вы просили: технический аудит, UX/продукт, маркетинг, юридика/комплаенс и итоговый приоритетный план. В конце — единая таблица со всеми пунктами, отсортированная по приоритету, которую удобно превратить в задачи.</w:t>
      </w:r>
    </w:p>
    <w:p>
      <w:r>
        <w:br w:type="page"/>
      </w:r>
    </w:p>
    <w:p>
      <w:pPr>
        <w:pStyle w:val="Heading1"/>
        <w:pBdr>
          <w:bottom w:val="single" w:color="B8860B" w:sz="12" w:space="4"/>
        </w:pBdr>
        <w:spacing w:after="240" w:before="480"/>
      </w:pPr>
      <w:r>
        <w:rPr>
          <w:b/>
          <w:bCs/>
          <w:color w:val="8A6100"/>
          <w:sz w:val="32"/>
          <w:szCs w:val="32"/>
        </w:rPr>
        <w:t xml:space="preserve">1. Технический аудит</w:t>
      </w:r>
    </w:p>
    <w:p>
      <w:pPr>
        <w:pStyle w:val="Heading2"/>
        <w:spacing w:after="160" w:before="360"/>
      </w:pPr>
      <w:r>
        <w:rPr>
          <w:b/>
          <w:bCs/>
          <w:color w:val="1A1A1A"/>
          <w:sz w:val="26"/>
          <w:szCs w:val="26"/>
        </w:rPr>
        <w:t xml:space="preserve">1.1 Общая архитектура</w:t>
      </w:r>
    </w:p>
    <w:p>
      <w:pPr>
        <w:spacing w:after="160" w:line="300"/>
      </w:pPr>
      <w:r>
        <w:rPr>
          <w:sz w:val="21"/>
          <w:szCs w:val="21"/>
        </w:rPr>
        <w:t xml:space="preserve">Бэкенд — FastAPI, чёткое разделение на сервисы (auth, платежи, генерация, доступ к аудио, кабинет и т.д.), Pydantic-модели для запросов/ответов. Это хороший, поддерживаемый скелет для проекта такого размера — структура кода не вызывает вопросов. Фронтенд — один HTML-файл (~200 КБ, ~1100 строк JS) без сборки, все стили и логика инлайн. Для MVP это осознанный компромисс (быстро деплоить, не нужен билд), но у него есть цена — см. раздел 1.3.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00"/>
        <w:gridCol w:w="2026"/>
      </w:tblGrid>
      <w:tr>
        <w:trPr>
          <w:tblHeader/>
        </w:trPr>
        <w:tc>
          <w:tcPr>
            <w:tcW w:type="dxa" w:w="1800"/>
            <w:shd w:fill="8A6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Слой</w:t>
            </w:r>
          </w:p>
        </w:tc>
        <w:tc>
          <w:tcPr>
            <w:tcW w:type="dxa" w:w="5200"/>
            <w:shd w:fill="8A6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Что видно</w:t>
            </w:r>
          </w:p>
        </w:tc>
        <w:tc>
          <w:tcPr>
            <w:tcW w:type="dxa" w:w="2026"/>
            <w:shd w:fill="8A6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Оценка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Backend</w:t>
            </w:r>
          </w:p>
        </w:tc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FastAPI, ~20 сервисов, Pydantic-модели, логично разложено по файлам</w:t>
            </w:r>
          </w:p>
        </w:tc>
        <w:tc>
          <w:tcPr>
            <w:tcW w:type="dxa" w:w="2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Хорошо</w:t>
            </w:r>
          </w:p>
        </w:tc>
      </w:tr>
      <w:tr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БД</w:t>
            </w:r>
          </w:p>
        </w:tc>
        <w:tc>
          <w:tcPr>
            <w:tcW w:type="dxa" w:w="5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SQLite, новое подключение на каждый запрос, без WAL</w:t>
            </w:r>
          </w:p>
        </w:tc>
        <w:tc>
          <w:tcPr>
            <w:tcW w:type="dxa" w:w="20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Слабое место — см. 1.4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Frontend</w:t>
            </w:r>
          </w:p>
        </w:tc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Один index.html, без сборки, Tailwind через CDN</w:t>
            </w:r>
          </w:p>
        </w:tc>
        <w:tc>
          <w:tcPr>
            <w:tcW w:type="dxa" w:w="2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Работает, но не готово к росту</w:t>
            </w:r>
          </w:p>
        </w:tc>
      </w:tr>
      <w:tr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Интеграции</w:t>
            </w:r>
          </w:p>
        </w:tc>
        <w:tc>
          <w:tcPr>
            <w:tcW w:type="dxa" w:w="5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YandexGPT + Suno (через APIPASS)</w:t>
            </w:r>
          </w:p>
        </w:tc>
        <w:tc>
          <w:tcPr>
            <w:tcW w:type="dxa" w:w="20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Логика верная, устойчивость разная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Тесты</w:t>
            </w:r>
          </w:p>
        </w:tc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 файла в tests/ (smoke, idea-parser, история)</w:t>
            </w:r>
          </w:p>
        </w:tc>
        <w:tc>
          <w:tcPr>
            <w:tcW w:type="dxa" w:w="2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Покрытие минимальное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1A1A1A"/>
          <w:sz w:val="26"/>
          <w:szCs w:val="26"/>
        </w:rPr>
        <w:t xml:space="preserve">1.2 Критические уязвимости безопасности</w:t>
      </w:r>
    </w:p>
    <w:p>
      <w:pPr>
        <w:spacing w:after="160" w:line="300"/>
      </w:pPr>
      <w:r>
        <w:rPr>
          <w:sz w:val="21"/>
          <w:szCs w:val="21"/>
        </w:rPr>
        <w:t xml:space="preserve">Ищу здесь не гипотетические угрозы, а конкретные вещи, которые можно прямо сейчас воспроизвести, открыв код.</w:t>
      </w:r>
    </w:p>
    <w:p>
      <w:pPr>
        <w:spacing w:after="40" w:before="280"/>
      </w:pPr>
      <w:r>
        <w:rPr>
          <w:b/>
          <w:bCs/>
          <w:color w:val="1A1A1A"/>
          <w:sz w:val="22"/>
          <w:szCs w:val="22"/>
        </w:rPr>
        <w:t xml:space="preserve">1.2.1 Вход по email отдаёт код входа прямо в ответе API</w:t>
      </w:r>
    </w:p>
    <w:p>
      <w:pPr>
        <w:shd w:fill="FBE4E1" w:val="clear"/>
        <w:spacing w:after="120" w:before="60"/>
      </w:pPr>
      <w:r>
        <w:rPr>
          <w:b/>
          <w:bCs/>
          <w:color w:val="C0392B"/>
          <w:sz w:val="19"/>
          <w:szCs w:val="19"/>
        </w:rPr>
        <w:t xml:space="preserve">  🔴 БЛОКЕР — исправить до запуска  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Где: </w:t>
      </w:r>
      <w:r>
        <w:rPr>
          <w:rFonts w:ascii="Consolas" w:cs="Consolas" w:eastAsia="Consolas" w:hAnsi="Consolas"/>
          <w:color w:val="8A2BE2"/>
          <w:sz w:val="19"/>
          <w:szCs w:val="19"/>
        </w:rPr>
        <w:t xml:space="preserve">backend/app.py → _expose_email_auth_code(); backend/settings.py → SMTP_HOST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Проблема: </w:t>
      </w:r>
      <w:r>
        <w:rPr>
          <w:sz w:val="21"/>
          <w:szCs w:val="21"/>
        </w:rPr>
        <w:t xml:space="preserve">Функция _expose_email_auth_code() возвращает True всегда, когда SMTP_HOST не настроен. В .env.example SMTP_HOST по умолчанию пустой. Пока вы не подключите реальную отправку почты, эндпоинт /api/auth/email/request прямо в JSON-ответе присылает 6-значный код ("dev_code"), и фронтенд тут же показывает его на экране («Ваш код: 123456»).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Почему это важно: </w:t>
      </w:r>
      <w:r>
        <w:rPr>
          <w:sz w:val="21"/>
          <w:szCs w:val="21"/>
        </w:rPr>
        <w:t xml:space="preserve">Это не гипотетическая дыра — это рабочий обход входа. Любой человек вводит email жертвы (свой знакомый, конкурент, кто угодно, если email известен или угадан), получает код в том же ответе и входит в аккаунт жертвы. Доступ к балансу нот, истории, купленным трекам — у чужого человека.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Что сделать: </w:t>
      </w:r>
      <w:r>
        <w:rPr>
          <w:sz w:val="21"/>
          <w:szCs w:val="21"/>
        </w:rPr>
        <w:t xml:space="preserve">До момента, когда реально подключён SMTP и код уходит только на почту, эндпоинт для внешнего мира должен быть либо выключен, либо строго ограничен (например, доступен только с вашего IP для тестов). Сейчас же он находится в общем доступе на боевом сервере и ведёт себя как продакшен-функция, а не как debug-инструмент. Нельзя открывать сайт для реальных пользователей, пока SMTP не работает.</w:t>
      </w:r>
    </w:p>
    <w:p>
      <w:pPr>
        <w:spacing w:after="40" w:before="280"/>
      </w:pPr>
      <w:r>
        <w:rPr>
          <w:b/>
          <w:bCs/>
          <w:color w:val="1A1A1A"/>
          <w:sz w:val="22"/>
          <w:szCs w:val="22"/>
        </w:rPr>
        <w:t xml:space="preserve">1.2.2 Оплата по webhook в режиме «stub» не проверяет вообще ничего</w:t>
      </w:r>
    </w:p>
    <w:p>
      <w:pPr>
        <w:shd w:fill="FBE4E1" w:val="clear"/>
        <w:spacing w:after="120" w:before="60"/>
      </w:pPr>
      <w:r>
        <w:rPr>
          <w:b/>
          <w:bCs/>
          <w:color w:val="C0392B"/>
          <w:sz w:val="19"/>
          <w:szCs w:val="19"/>
        </w:rPr>
        <w:t xml:space="preserve">  🔴 БЛОКЕР — исправить до запуска  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Где: </w:t>
      </w:r>
      <w:r>
        <w:rPr>
          <w:rFonts w:ascii="Consolas" w:cs="Consolas" w:eastAsia="Consolas" w:hAnsi="Consolas"/>
          <w:color w:val="8A2BE2"/>
          <w:sz w:val="19"/>
          <w:szCs w:val="19"/>
        </w:rPr>
        <w:t xml:space="preserve">backend/services/payment_service.py → handle_webhook() / mark_paid(); backend/app.py → POST /api/payment/webhook/{provider}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Проблема: </w:t>
      </w:r>
      <w:r>
        <w:rPr>
          <w:sz w:val="21"/>
          <w:szCs w:val="21"/>
        </w:rPr>
        <w:t xml:space="preserve">Эндпоинт /api/payment/webhook/stub публичный, без авторизации. Он принимает order_id и сразу помечает заказ оплаченным, начисляя ноты на баланс. Раз пользователь сам получает order_id при создании заказа (это ответ API), он может сам вызвать webhook и «оплатить» заказ без реальной оплаты.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Почему это важно: </w:t>
      </w:r>
      <w:r>
        <w:rPr>
          <w:sz w:val="21"/>
          <w:szCs w:val="21"/>
        </w:rPr>
        <w:t xml:space="preserve">Пока PAYMENT_PROVIDER=stub (а это значение по умолчанию), любой пользователь может бесплатно пополнять баланс нотами в произвольном количестве, просто создавая заказы и сразу же дергая webhook. Для платного сервиса это прямая дыра в выручке — по сути открытый краник для бесплатных генераций.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Что сделать: </w:t>
      </w:r>
      <w:r>
        <w:rPr>
          <w:sz w:val="21"/>
          <w:szCs w:val="21"/>
        </w:rPr>
        <w:t xml:space="preserve">Провайдер prodamus в коде уже проверяет подпись через HMAC — это сделано правильно. Проблема только в режиме stub. Либо (а) уберите webhook для stub полностью из продакшен-сборки и держите его только в dev-окружении за отдельным флагом, либо (б) как можно быстрее переключитесь на реального провайдера (Продамус/ЮKassa) до открытия сайта для публики. Открывать сайт с PAYMENT_PROVIDER=stub нельзя.</w:t>
      </w:r>
    </w:p>
    <w:p>
      <w:pPr>
        <w:spacing w:after="40" w:before="280"/>
      </w:pPr>
      <w:r>
        <w:rPr>
          <w:b/>
          <w:bCs/>
          <w:color w:val="1A1A1A"/>
          <w:sz w:val="22"/>
          <w:szCs w:val="22"/>
        </w:rPr>
        <w:t xml:space="preserve">1.2.3 Вход через Telegram не проверяет, что данные реально пришли от Telegram</w:t>
      </w:r>
    </w:p>
    <w:p>
      <w:pPr>
        <w:shd w:fill="FCEFDC" w:val="clear"/>
        <w:spacing w:after="120" w:before="60"/>
      </w:pPr>
      <w:r>
        <w:rPr>
          <w:b/>
          <w:bCs/>
          <w:color w:val="C77800"/>
          <w:sz w:val="19"/>
          <w:szCs w:val="19"/>
        </w:rPr>
        <w:t xml:space="preserve">  🟠 ВАЖНО — сильно влияет на деньги/доверие  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Где: </w:t>
      </w:r>
      <w:r>
        <w:rPr>
          <w:rFonts w:ascii="Consolas" w:cs="Consolas" w:eastAsia="Consolas" w:hAnsi="Consolas"/>
          <w:color w:val="8A2BE2"/>
          <w:sz w:val="19"/>
          <w:szCs w:val="19"/>
        </w:rPr>
        <w:t xml:space="preserve">backend/services/auth_service.py → login_telegram(); backend/app.py → POST /api/auth/telegram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Проблема: </w:t>
      </w:r>
      <w:r>
        <w:rPr>
          <w:sz w:val="21"/>
          <w:szCs w:val="21"/>
        </w:rPr>
        <w:t xml:space="preserve">Эндпоинт принимает telegram_id, first_name, username напрямую от клиента и создаёт/логинит пользователя с этими данными без проверки подписи (hash), которую обязана присылать виджет-авторизация Telegram. Сейчас это прикрыто флагом TELEGRAM_AUTH_ENABLED=false (выключено по умолчанию) — поэтому сегодня это не работает и не является активной дырой.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Почему это важно: </w:t>
      </w:r>
      <w:r>
        <w:rPr>
          <w:sz w:val="21"/>
          <w:szCs w:val="21"/>
        </w:rPr>
        <w:t xml:space="preserve">В тот момент, когда вы включите вход через Telegram (он в планах, судя по TODO), любой человек сможет отправить произвольный telegram_id и представиться кем угодно — это классическая уязвимость «подмена личности через мессенджер», если не проверять HMAC-подпись, которую отдаёт Telegram Login Widget.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Что сделать: </w:t>
      </w:r>
      <w:r>
        <w:rPr>
          <w:sz w:val="21"/>
          <w:szCs w:val="21"/>
        </w:rPr>
        <w:t xml:space="preserve">Перед включением TELEGRAM_AUTH_ENABLED обязательно добавить проверку подписи (hash) по алгоритму, который описан в официальной документации Telegram Login Widget — иначе фича не должна включаться.</w:t>
      </w:r>
    </w:p>
    <w:p>
      <w:pPr>
        <w:spacing w:after="40" w:before="280"/>
      </w:pPr>
      <w:r>
        <w:rPr>
          <w:b/>
          <w:bCs/>
          <w:color w:val="1A1A1A"/>
          <w:sz w:val="22"/>
          <w:szCs w:val="22"/>
        </w:rPr>
        <w:t xml:space="preserve">1.2.4 Гонки при списании баланса («двойная трата»)</w:t>
      </w:r>
    </w:p>
    <w:p>
      <w:pPr>
        <w:shd w:fill="FCEFDC" w:val="clear"/>
        <w:spacing w:after="120" w:before="60"/>
      </w:pPr>
      <w:r>
        <w:rPr>
          <w:b/>
          <w:bCs/>
          <w:color w:val="C77800"/>
          <w:sz w:val="19"/>
          <w:szCs w:val="19"/>
        </w:rPr>
        <w:t xml:space="preserve">  🟠 ВАЖНО — сильно влияет на деньги/доверие  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Где: </w:t>
      </w:r>
      <w:r>
        <w:rPr>
          <w:rFonts w:ascii="Consolas" w:cs="Consolas" w:eastAsia="Consolas" w:hAnsi="Consolas"/>
          <w:color w:val="8A2BE2"/>
          <w:sz w:val="19"/>
          <w:szCs w:val="19"/>
        </w:rPr>
        <w:t xml:space="preserve">backend/services/generation_quota_service.py → consume_on_start(); backend/services/cabinet_service.py → purchase_generation(); backend/database/db.py → get_connection()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Проблема: </w:t>
      </w:r>
      <w:r>
        <w:rPr>
          <w:sz w:val="21"/>
          <w:szCs w:val="21"/>
        </w:rPr>
        <w:t xml:space="preserve">Списание ноты сделано как «прочитать баланс → в Python проверить, что баланс ≥ 1 → отдельным запросом уменьшить баланс». Это два раздельных обращения к базе, не защищённых явной транзакцией с блокировкой (нет BEGIN IMMEDIATE или аналога). Если два запроса от одного пользователя придут почти одновременно (двойной клик, два открытых окна, специально написанный скрипт), оба могут «увидеть» баланс = 1, оба пройдут проверку и оба спишут — баланс уйдёт в минус, а пользователь получит два результата по цене одного.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Почему это важно: </w:t>
      </w:r>
      <w:r>
        <w:rPr>
          <w:sz w:val="21"/>
          <w:szCs w:val="21"/>
        </w:rPr>
        <w:t xml:space="preserve">Это прямая брешь в монетизации — не безопасность в смысле утечки данных, а потеря денег на каждый инцидент. При росте трафика вероятность таких коллизий растёт, а не падает.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Что сделать: </w:t>
      </w:r>
      <w:r>
        <w:rPr>
          <w:sz w:val="21"/>
          <w:szCs w:val="21"/>
        </w:rPr>
        <w:t xml:space="preserve">Использовать одну атомарную SQL-операцию вида UPDATE users SET balance = balance - 1 WHERE id = ? AND balance &gt;= 1, затем проверять rowcount — если 0 строк изменилось, значит баланса не хватило. Это защищает от гонки на уровне БД, а не на уровне Python-кода.</w:t>
      </w:r>
    </w:p>
    <w:p>
      <w:pPr>
        <w:spacing w:after="40" w:before="280"/>
      </w:pPr>
      <w:r>
        <w:rPr>
          <w:b/>
          <w:bCs/>
          <w:color w:val="1A1A1A"/>
          <w:sz w:val="22"/>
          <w:szCs w:val="22"/>
        </w:rPr>
        <w:t xml:space="preserve">1.2.5 Бесплатная генерация текста песни ничем не ограничена</w:t>
      </w:r>
    </w:p>
    <w:p>
      <w:pPr>
        <w:shd w:fill="FCEFDC" w:val="clear"/>
        <w:spacing w:after="120" w:before="60"/>
      </w:pPr>
      <w:r>
        <w:rPr>
          <w:b/>
          <w:bCs/>
          <w:color w:val="C77800"/>
          <w:sz w:val="19"/>
          <w:szCs w:val="19"/>
        </w:rPr>
        <w:t xml:space="preserve">  🟠 ВАЖНО — сильно влияет на деньги/доверие  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Где: </w:t>
      </w:r>
      <w:r>
        <w:rPr>
          <w:rFonts w:ascii="Consolas" w:cs="Consolas" w:eastAsia="Consolas" w:hAnsi="Consolas"/>
          <w:color w:val="8A2BE2"/>
          <w:sz w:val="19"/>
          <w:szCs w:val="19"/>
        </w:rPr>
        <w:t xml:space="preserve">backend/app.py → POST /api/generate-lyrics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Проблема: </w:t>
      </w:r>
      <w:r>
        <w:rPr>
          <w:sz w:val="21"/>
          <w:szCs w:val="21"/>
        </w:rPr>
        <w:t xml:space="preserve">В отличие от /api/consultant/chat и /api/generate-music, эндпоинт /api/generate-lyrics не проверяет флаг LEGACY_API_ENABLED и не завязан на гостевую квоту или баланс. Он открыт всем, без входа, без лимита, и каждый вызов — это платящий запрос к YandexGPT.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Почему это важно: </w:t>
      </w:r>
      <w:r>
        <w:rPr>
          <w:sz w:val="21"/>
          <w:szCs w:val="21"/>
        </w:rPr>
        <w:t xml:space="preserve">Это единственная в проекте "бесплатная" функция без каких-либо ограничений — при этом она стоит вам денег за каждый вызов YandexGPT. Учитывая, что во всём проекте вообще нет rate limiting (ни на одном эндпоинте), этот путь — самый дешёвый способ создать вам счёт от Яндекса, просто отправляя запросы в цикле.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Что сделать: </w:t>
      </w:r>
      <w:r>
        <w:rPr>
          <w:sz w:val="21"/>
          <w:szCs w:val="21"/>
        </w:rPr>
        <w:t xml:space="preserve">Завести этот эндпоинт под ту же гостевую/аккаунтную квоту, что и остальная генерация, либо добавить простой rate-limit по IP/guest_id (например, через slowapi). Отдельно стоит добавить общий rate limiting на весь API — сейчас его нет вообще нигде.</w:t>
      </w:r>
    </w:p>
    <w:p>
      <w:pPr>
        <w:spacing w:after="40" w:before="280"/>
      </w:pPr>
      <w:r>
        <w:rPr>
          <w:b/>
          <w:bCs/>
          <w:color w:val="1A1A1A"/>
          <w:sz w:val="22"/>
          <w:szCs w:val="22"/>
        </w:rPr>
        <w:t xml:space="preserve">1.2.6 CORS открыт полностью (allow_origins=["*"])</w:t>
      </w:r>
    </w:p>
    <w:p>
      <w:pPr>
        <w:shd w:fill="FBF3DD" w:val="clear"/>
        <w:spacing w:after="120" w:before="60"/>
      </w:pPr>
      <w:r>
        <w:rPr>
          <w:b/>
          <w:bCs/>
          <w:color w:val="8A6100"/>
          <w:sz w:val="19"/>
          <w:szCs w:val="19"/>
        </w:rPr>
        <w:t xml:space="preserve">  🟡 СРЕДНЕ — можно после запуска, но не затягивать  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Где: </w:t>
      </w:r>
      <w:r>
        <w:rPr>
          <w:rFonts w:ascii="Consolas" w:cs="Consolas" w:eastAsia="Consolas" w:hAnsi="Consolas"/>
          <w:color w:val="8A2BE2"/>
          <w:sz w:val="19"/>
          <w:szCs w:val="19"/>
        </w:rPr>
        <w:t xml:space="preserve">backend/app.py, app.add_middleware(CORSMiddleware, ...)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Проблема: </w:t>
      </w:r>
      <w:r>
        <w:rPr>
          <w:sz w:val="21"/>
          <w:szCs w:val="21"/>
        </w:rPr>
        <w:t xml:space="preserve">allow_origins, allow_methods, allow_headers выставлены в "*" — любой сайт в мире может делать запросы к вашему API из браузера пользователя.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Почему это важно: </w:t>
      </w:r>
      <w:r>
        <w:rPr>
          <w:sz w:val="21"/>
          <w:szCs w:val="21"/>
        </w:rPr>
        <w:t xml:space="preserve">Поскольку авторизация сейчас на cookie (httponly, но allow_credentials не включён явно) риск кражи сессии через CORS ограничен, но открытый CORS — плохая практика для сервиса, который скоро будет обрабатывать платежи и личные данные. Дополнительно это облегчает скликивание бесплатных лимитов сторонними сайтами.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Что сделать: </w:t>
      </w:r>
      <w:r>
        <w:rPr>
          <w:sz w:val="21"/>
          <w:szCs w:val="21"/>
        </w:rPr>
        <w:t xml:space="preserve">Сузить allow_origins до реального домена сайта (создайсвоюпесню.рф и его www/поддомены), особенно перед публичным запуском.</w:t>
      </w:r>
    </w:p>
    <w:p>
      <w:pPr>
        <w:spacing w:after="40" w:before="280"/>
      </w:pPr>
      <w:r>
        <w:rPr>
          <w:b/>
          <w:bCs/>
          <w:color w:val="1A1A1A"/>
          <w:sz w:val="22"/>
          <w:szCs w:val="22"/>
        </w:rPr>
        <w:t xml:space="preserve">1.2.7 Cookie сессии без флага Secure, сайт по умолчанию работает по HTTP</w:t>
      </w:r>
    </w:p>
    <w:p>
      <w:pPr>
        <w:shd w:fill="FCEFDC" w:val="clear"/>
        <w:spacing w:after="120" w:before="60"/>
      </w:pPr>
      <w:r>
        <w:rPr>
          <w:b/>
          <w:bCs/>
          <w:color w:val="C77800"/>
          <w:sz w:val="19"/>
          <w:szCs w:val="19"/>
        </w:rPr>
        <w:t xml:space="preserve">  🟠 ВАЖНО — сильно влияет на деньги/доверие  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Где: </w:t>
      </w:r>
      <w:r>
        <w:rPr>
          <w:rFonts w:ascii="Consolas" w:cs="Consolas" w:eastAsia="Consolas" w:hAnsi="Consolas"/>
          <w:color w:val="8A2BE2"/>
          <w:sz w:val="19"/>
          <w:szCs w:val="19"/>
        </w:rPr>
        <w:t xml:space="preserve">backend/app.py → _session_cookie_kwargs(); backend/settings.py → SITE_URL по умолчанию http://195.19.20.245:8000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Проблема: </w:t>
      </w:r>
      <w:r>
        <w:rPr>
          <w:sz w:val="21"/>
          <w:szCs w:val="21"/>
        </w:rPr>
        <w:t xml:space="preserve">Cookie сессии выставлены как httponly + samesite=lax — это хорошо, но без secure=True. SITE_URL по умолчанию — обычный HTTP на IP-адресе, в документах развёртывания (docs/, scripts/) нет упоминания nginx, certbot или иной настройки HTTPS.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Почему это важно: </w:t>
      </w:r>
      <w:r>
        <w:rPr>
          <w:sz w:val="21"/>
          <w:szCs w:val="21"/>
        </w:rPr>
        <w:t xml:space="preserve">Если сайт реально работает без HTTPS (что похоже на правду, судя по конфигурации), то абсолютно весь трафик — включая код входа, cookie сессии, содержимое платежей — идёт в открытом виде и может быть перехвачен на любом промежуточном узле (публичный Wi-Fi и т.п.). Кроме того, браузеры показывают пользователю предупреждение «Не защищено» — это прямой удар по доверию и конверсии в платящего пользователя.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Что сделать: </w:t>
      </w:r>
      <w:r>
        <w:rPr>
          <w:sz w:val="21"/>
          <w:szCs w:val="21"/>
        </w:rPr>
        <w:t xml:space="preserve">HTTPS обязателен до публичного запуска, тем более для сервиса с оплатой: поставить nginx как reverse-proxy перед Uvicorn/PM2 и получить сертификат (Let's Encrypt/certbot — бесплатно). После этого включить secure=True на cookie.</w:t>
      </w:r>
    </w:p>
    <w:p>
      <w:pPr>
        <w:spacing w:after="40" w:before="280"/>
      </w:pPr>
      <w:r>
        <w:rPr>
          <w:b/>
          <w:bCs/>
          <w:color w:val="1A1A1A"/>
          <w:sz w:val="22"/>
          <w:szCs w:val="22"/>
        </w:rPr>
        <w:t xml:space="preserve">1.2.8 Нет ограничений на длину пользовательского ввода</w:t>
      </w:r>
    </w:p>
    <w:p>
      <w:pPr>
        <w:shd w:fill="FBF3DD" w:val="clear"/>
        <w:spacing w:after="120" w:before="60"/>
      </w:pPr>
      <w:r>
        <w:rPr>
          <w:b/>
          <w:bCs/>
          <w:color w:val="8A6100"/>
          <w:sz w:val="19"/>
          <w:szCs w:val="19"/>
        </w:rPr>
        <w:t xml:space="preserve">  🟡 СРЕДНЕ — можно после запуска, но не затягивать  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Где: </w:t>
      </w:r>
      <w:r>
        <w:rPr>
          <w:rFonts w:ascii="Consolas" w:cs="Consolas" w:eastAsia="Consolas" w:hAnsi="Consolas"/>
          <w:color w:val="8A2BE2"/>
          <w:sz w:val="19"/>
          <w:szCs w:val="19"/>
        </w:rPr>
        <w:t xml:space="preserve">backend/models.py — поля idea, message, text, display_name и др. без max_length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Проблема: </w:t>
      </w:r>
      <w:r>
        <w:rPr>
          <w:sz w:val="21"/>
          <w:szCs w:val="21"/>
        </w:rPr>
        <w:t xml:space="preserve">Ни одно текстовое поле в Pydantic-моделях не ограничено по длине: идея песни, сообщение консультанту, текст комментария, отображаемое имя. Всё это в конечном счёте улетает либо в YandexGPT (платно по токенам), либо в базу без ограничения размера.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Почему это важно: </w:t>
      </w:r>
      <w:r>
        <w:rPr>
          <w:sz w:val="21"/>
          <w:szCs w:val="21"/>
        </w:rPr>
        <w:t xml:space="preserve">Это открывает путь к неожиданно большим счетам за YandexGPT (кто-то отправит текст на 50 000 символов) и к засорению базы длинными комментариями/именами, что может сломать вёрстку карточек в интерфейсе.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Что сделать: </w:t>
      </w:r>
      <w:r>
        <w:rPr>
          <w:sz w:val="21"/>
          <w:szCs w:val="21"/>
        </w:rPr>
        <w:t xml:space="preserve">Добавить Field(max_length=...) на все пользовательские текстовые поля — разумные пределы: идея/сообщение — 500–1000 символов, комментарий — 300, имя — 40 (это уже частично проверяется на фронтенде для имени, но не на бэкенде).</w:t>
      </w:r>
    </w:p>
    <w:p>
      <w:pPr>
        <w:pStyle w:val="Heading2"/>
        <w:spacing w:after="160" w:before="360"/>
      </w:pPr>
      <w:r>
        <w:rPr>
          <w:b/>
          <w:bCs/>
          <w:color w:val="1A1A1A"/>
          <w:sz w:val="26"/>
          <w:szCs w:val="26"/>
        </w:rPr>
        <w:t xml:space="preserve">1.3 Производительность и то, что сломается при росте нагрузки</w:t>
      </w:r>
    </w:p>
    <w:p>
      <w:pPr>
        <w:spacing w:after="160" w:line="300"/>
      </w:pPr>
      <w:r>
        <w:rPr>
          <w:sz w:val="21"/>
          <w:szCs w:val="21"/>
        </w:rPr>
        <w:t xml:space="preserve">Это прямой ответ на вопрос «что сломается при росте нагрузки» — ниже по убыванию серьёзности.</w:t>
      </w:r>
    </w:p>
    <w:p>
      <w:pPr>
        <w:spacing w:after="40" w:before="280"/>
      </w:pPr>
      <w:r>
        <w:rPr>
          <w:b/>
          <w:bCs/>
          <w:color w:val="1A1A1A"/>
          <w:sz w:val="22"/>
          <w:szCs w:val="22"/>
        </w:rPr>
        <w:t xml:space="preserve">1.3.1 SQLite: новое подключение на каждый запрос к БД, без WAL, без busy_timeout</w:t>
      </w:r>
    </w:p>
    <w:p>
      <w:pPr>
        <w:shd w:fill="FBE4E1" w:val="clear"/>
        <w:spacing w:after="120" w:before="60"/>
      </w:pPr>
      <w:r>
        <w:rPr>
          <w:b/>
          <w:bCs/>
          <w:color w:val="C0392B"/>
          <w:sz w:val="19"/>
          <w:szCs w:val="19"/>
        </w:rPr>
        <w:t xml:space="preserve">  🔴 БЛОКЕР — исправить до запуска  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Где: </w:t>
      </w:r>
      <w:r>
        <w:rPr>
          <w:rFonts w:ascii="Consolas" w:cs="Consolas" w:eastAsia="Consolas" w:hAnsi="Consolas"/>
          <w:color w:val="8A2BE2"/>
          <w:sz w:val="19"/>
          <w:szCs w:val="19"/>
        </w:rPr>
        <w:t xml:space="preserve">backend/database/db.py → get_connection()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Проблема: </w:t>
      </w:r>
      <w:r>
        <w:rPr>
          <w:sz w:val="21"/>
          <w:szCs w:val="21"/>
        </w:rPr>
        <w:t xml:space="preserve">Каждый вызов get_connection() открывает новый файловый sqlite3.connect(DB_PATH) и закрывает его в конце — на каждый(!) SQL-запрос в приложении, без пула соединений. При этом не включён WAL-режим (PRAGMA journal_mode=WAL) и не задан busy_timeout. SQLite по умолчанию сериализует запись на уровне файла — без WAL это означает, что одна операция записи блокирует остальные, а без busy_timeout конкурентный запрос на запись сразу упадёт с ошибкой database is locked, а не подождёт.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Почему это важно: </w:t>
      </w:r>
      <w:r>
        <w:rPr>
          <w:sz w:val="21"/>
          <w:szCs w:val="21"/>
        </w:rPr>
        <w:t xml:space="preserve">Это первое, что сломается при одновременных пользователях. Как только одновременно генерируют, покупают или логинятся хотя бы 5–10 человек, часть запросов начнёт падать с 500-ошибкой «база заблокирована», причём случайно и трудновоспроизводимо — самое неприятное для отладки поведение.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Что сделать: </w:t>
      </w:r>
      <w:r>
        <w:rPr>
          <w:sz w:val="21"/>
          <w:szCs w:val="21"/>
        </w:rPr>
        <w:t xml:space="preserve">Минимально: включить PRAGMA journal_mode=WAL и задать timeout при подключении (например sqlite3.connect(DB_PATH, timeout=10)) — это уже сильно снизит частоту блокировок. Стратегически: на горизонте нескольких месяцев роста стоит перейти на PostgreSQL — SQLite подходит для MVP, но не для сервиса с оплатой и одновременными пользователями.</w:t>
      </w:r>
    </w:p>
    <w:p>
      <w:pPr>
        <w:spacing w:after="40" w:before="280"/>
      </w:pPr>
      <w:r>
        <w:rPr>
          <w:b/>
          <w:bCs/>
          <w:color w:val="1A1A1A"/>
          <w:sz w:val="22"/>
          <w:szCs w:val="22"/>
        </w:rPr>
        <w:t xml:space="preserve">1.3.2 Синхронные (блокирующие) сетевые вызовы внутри async-эндпоинтов</w:t>
      </w:r>
    </w:p>
    <w:p>
      <w:pPr>
        <w:shd w:fill="FCEFDC" w:val="clear"/>
        <w:spacing w:after="120" w:before="60"/>
      </w:pPr>
      <w:r>
        <w:rPr>
          <w:b/>
          <w:bCs/>
          <w:color w:val="C77800"/>
          <w:sz w:val="19"/>
          <w:szCs w:val="19"/>
        </w:rPr>
        <w:t xml:space="preserve">  🟠 ВАЖНО — сильно влияет на деньги/доверие  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Где: </w:t>
      </w:r>
      <w:r>
        <w:rPr>
          <w:rFonts w:ascii="Consolas" w:cs="Consolas" w:eastAsia="Consolas" w:hAnsi="Consolas"/>
          <w:color w:val="8A2BE2"/>
          <w:sz w:val="19"/>
          <w:szCs w:val="19"/>
        </w:rPr>
        <w:t xml:space="preserve">backend/services/apipass_client.py, yandex_client.py, audio_access_service.py — везде requests.get/post и time.sleep вместо асинхронных аналогов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Проблема: </w:t>
      </w:r>
      <w:r>
        <w:rPr>
          <w:sz w:val="21"/>
          <w:szCs w:val="21"/>
        </w:rPr>
        <w:t xml:space="preserve">Все обращения к YandexGPT, APIPASS/Suno и проксирование аудио сделаны через синхронную библиотеку requests внутри async def эндпоинтов FastAPI. Библиотека requests в отличие от httpx.AsyncClient не отдаёт управление обратно циклу событий — вызов буквально замораживает обработку всех остальных запросов этим воркером на время сетевого ожидания (таймауты вплоть до 90–120 секунд, плюс time.sleep(2) в ретраях APIPASS, тоже блокирующий).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Почему это важно: </w:t>
      </w:r>
      <w:r>
        <w:rPr>
          <w:sz w:val="21"/>
          <w:szCs w:val="21"/>
        </w:rPr>
        <w:t xml:space="preserve">На практике это значит: пока для одного пользователя идёт запрос к Suno (может занимать десятки секунд), все остальные посетители сайта — на других страницах, в других разделах — просто зависают и ждут, если у вас один рабочий процесс. При нескольких одновременных генерациях сайт может выглядеть полностью зависшим для всех.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Что сделать: </w:t>
      </w:r>
      <w:r>
        <w:rPr>
          <w:sz w:val="21"/>
          <w:szCs w:val="21"/>
        </w:rPr>
        <w:t xml:space="preserve">Либо переписать сетевые вызовы на httpx.AsyncClient (правильное решение), либо, как временная мера, обернуть блокирующие вызовы в run_in_threadpool / asyncio.to_thread, чтобы не держать event loop. Также стоит поднять несколько worker-процессов Uvicorn (--workers) как временную подушку безопасности — это не решает проблему, но снижает её заметность.</w:t>
      </w:r>
    </w:p>
    <w:p>
      <w:pPr>
        <w:spacing w:after="40" w:before="280"/>
      </w:pPr>
      <w:r>
        <w:rPr>
          <w:b/>
          <w:bCs/>
          <w:color w:val="1A1A1A"/>
          <w:sz w:val="22"/>
          <w:szCs w:val="22"/>
        </w:rPr>
        <w:t xml:space="preserve">1.3.3 Диск сервера — 8,6 ГБ, свободно 5,1 ГБ</w:t>
      </w:r>
    </w:p>
    <w:p>
      <w:pPr>
        <w:shd w:fill="FCEFDC" w:val="clear"/>
        <w:spacing w:after="120" w:before="60"/>
      </w:pPr>
      <w:r>
        <w:rPr>
          <w:b/>
          <w:bCs/>
          <w:color w:val="C77800"/>
          <w:sz w:val="19"/>
          <w:szCs w:val="19"/>
        </w:rPr>
        <w:t xml:space="preserve">  🟠 ВАЖНО — сильно влияет на деньги/доверие  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Где: </w:t>
      </w:r>
      <w:r>
        <w:rPr>
          <w:rFonts w:ascii="Consolas" w:cs="Consolas" w:eastAsia="Consolas" w:hAnsi="Consolas"/>
          <w:color w:val="8A2BE2"/>
          <w:sz w:val="19"/>
          <w:szCs w:val="19"/>
        </w:rPr>
        <w:t xml:space="preserve">Собственная заметка в docs/TODO.md: «Аудит VPS 07/2026: диск 8,6 ГБ, свободно 5,1 ГБ»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Проблема: </w:t>
      </w:r>
      <w:r>
        <w:rPr>
          <w:sz w:val="21"/>
          <w:szCs w:val="21"/>
        </w:rPr>
        <w:t xml:space="preserve">Это уже зафиксированное вами самим ограничение. В планах — сохранять локальную копию MP3 при каждой покупке трека (для скорости и снижения зависимости от APIPASS), но при текущем месте на диске это заполнится очень быстро: даже по 5 МБ на трек это около 1000 купленных треков до исчерпания места.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Почему это важно: </w:t>
      </w:r>
      <w:r>
        <w:rPr>
          <w:sz w:val="21"/>
          <w:szCs w:val="21"/>
        </w:rPr>
        <w:t xml:space="preserve">Диск, который заканчивается — это не «медленно», а полный отказ сервиса (не запишется ни файл, ни база, ни лог), причём обычно в самый неподходящий момент — на пике трафика после успешной рекламной кампании.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Что сделать: </w:t>
      </w:r>
      <w:r>
        <w:rPr>
          <w:sz w:val="21"/>
          <w:szCs w:val="21"/>
        </w:rPr>
        <w:t xml:space="preserve">До реализации локального кэширования файлов — либо расширить диск VPS (сейчас, это дёшево и снимает риск сразу), либо сразу проектировать хранение купленных треков в объектном хранилище (S3-совместимое, например Yandex Object Storage/Selectel) вместо локального диска. Обязательно: мониторинг свободного места с алертом (в TODO это уже запланировано — доведите до конца).</w:t>
      </w:r>
    </w:p>
    <w:p>
      <w:pPr>
        <w:spacing w:after="40" w:before="280"/>
      </w:pPr>
      <w:r>
        <w:rPr>
          <w:b/>
          <w:bCs/>
          <w:color w:val="1A1A1A"/>
          <w:sz w:val="22"/>
          <w:szCs w:val="22"/>
        </w:rPr>
        <w:t xml:space="preserve">1.3.4 Отсутствие rate limiting на уровне приложения</w:t>
      </w:r>
    </w:p>
    <w:p>
      <w:pPr>
        <w:shd w:fill="FCEFDC" w:val="clear"/>
        <w:spacing w:after="120" w:before="60"/>
      </w:pPr>
      <w:r>
        <w:rPr>
          <w:b/>
          <w:bCs/>
          <w:color w:val="C77800"/>
          <w:sz w:val="19"/>
          <w:szCs w:val="19"/>
        </w:rPr>
        <w:t xml:space="preserve">  🟠 ВАЖНО — сильно влияет на деньги/доверие  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Где: </w:t>
      </w:r>
      <w:r>
        <w:rPr>
          <w:rFonts w:ascii="Consolas" w:cs="Consolas" w:eastAsia="Consolas" w:hAnsi="Consolas"/>
          <w:color w:val="8A2BE2"/>
          <w:sz w:val="19"/>
          <w:szCs w:val="19"/>
        </w:rPr>
        <w:t xml:space="preserve">Во всём проекте нет ни одной библиотеки для ограничения частоты запросов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Проблема: </w:t>
      </w:r>
      <w:r>
        <w:rPr>
          <w:sz w:val="21"/>
          <w:szCs w:val="21"/>
        </w:rPr>
        <w:t xml:space="preserve">Ни один эндпоинт не защищён от простого злоупотребления частотой вызовов — ни платные генерации, ни бесплатные (лидирует /api/generate-lyrics, см. 1.2.5), ни запрос кода входа, ни лайки/комментарии.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Почему это важно: </w:t>
      </w:r>
      <w:r>
        <w:rPr>
          <w:sz w:val="21"/>
          <w:szCs w:val="21"/>
        </w:rPr>
        <w:t xml:space="preserve">Без rate limiting любой из перечисленных выше багов (гостевой лимит, бесплатная генерация текста, запрос кода) превращается из «теоретической дыры» в «инструмент, которым легко злоупотребить в промышленных масштабах» простым скриптом.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Что сделать: </w:t>
      </w:r>
      <w:r>
        <w:rPr>
          <w:sz w:val="21"/>
          <w:szCs w:val="21"/>
        </w:rPr>
        <w:t xml:space="preserve">Добавить общий rate limiting (например, slowapi поверх FastAPI) хотя бы на уровне IP: 1) на все /api/generate-*, 2) на /api/auth/email/request и /verify (защита от подбора кода и спама письмами), 3) на создание комментариев/лайков.</w:t>
      </w:r>
    </w:p>
    <w:p>
      <w:pPr>
        <w:spacing w:after="40" w:before="280"/>
      </w:pPr>
      <w:r>
        <w:rPr>
          <w:b/>
          <w:bCs/>
          <w:color w:val="1A1A1A"/>
          <w:sz w:val="22"/>
          <w:szCs w:val="22"/>
        </w:rPr>
        <w:t xml:space="preserve">1.3.5 Гостевой лимит легко обходится очисткой cookie</w:t>
      </w:r>
    </w:p>
    <w:p>
      <w:pPr>
        <w:shd w:fill="FBF3DD" w:val="clear"/>
        <w:spacing w:after="120" w:before="60"/>
      </w:pPr>
      <w:r>
        <w:rPr>
          <w:b/>
          <w:bCs/>
          <w:color w:val="8A6100"/>
          <w:sz w:val="19"/>
          <w:szCs w:val="19"/>
        </w:rPr>
        <w:t xml:space="preserve">  🟡 СРЕДНЕ — можно после запуска, но не затягивать  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Где: </w:t>
      </w:r>
      <w:r>
        <w:rPr>
          <w:rFonts w:ascii="Consolas" w:cs="Consolas" w:eastAsia="Consolas" w:hAnsi="Consolas"/>
          <w:color w:val="8A2BE2"/>
          <w:sz w:val="19"/>
          <w:szCs w:val="19"/>
        </w:rPr>
        <w:t xml:space="preserve">backend/services/guest_service.py — идентификация гостя только по cookie sf_guest_id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Проблема: </w:t>
      </w:r>
      <w:r>
        <w:rPr>
          <w:sz w:val="21"/>
          <w:szCs w:val="21"/>
        </w:rPr>
        <w:t xml:space="preserve">Бесплатная пробная генерация привязана исключительно к cookie. Открыть сайт в режиме инкогнито / другом браузере / после очистки cookie — новая пробная генерация. Аккаунтный лимит (1 генерация на email) обходится похожим образом через email-алиасы (user+1@gmail.com, user+2@gmail.com — это разные адреса для регистрации, но одна и та же почта для получения писем).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Почему это важно: </w:t>
      </w:r>
      <w:r>
        <w:rPr>
          <w:sz w:val="21"/>
          <w:szCs w:val="21"/>
        </w:rPr>
        <w:t xml:space="preserve">Каждая генерация стоит вам реальных денег (запрос к Suno через APIPASS). Полностью закрыть этот класс проблем нельзя без серьёзной антифрод-системы, но сейчас нет даже базовой защиты (например, по IP или fingerprint устройства), поэтому массовое злоупотребление вероятнее, чем хотелось бы для сервиса, который вот-вот покажут широкой аудитории.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Что сделать: </w:t>
      </w:r>
      <w:r>
        <w:rPr>
          <w:sz w:val="21"/>
          <w:szCs w:val="21"/>
        </w:rPr>
        <w:t xml:space="preserve">Не критично для запуска, но стоит на подхвате: простая эвристика — не более N бесплатных генераций с одного IP в сутки, независимо от cookie/аккаунта.</w:t>
      </w:r>
    </w:p>
    <w:p>
      <w:pPr>
        <w:pStyle w:val="Heading2"/>
        <w:spacing w:after="160" w:before="360"/>
      </w:pPr>
      <w:r>
        <w:rPr>
          <w:b/>
          <w:bCs/>
          <w:color w:val="1A1A1A"/>
          <w:sz w:val="26"/>
          <w:szCs w:val="26"/>
        </w:rPr>
        <w:t xml:space="preserve">1.4 Корректность интеграций (YandexGPT, Suno/APIPASS)</w:t>
      </w:r>
    </w:p>
    <w:p>
      <w:pPr>
        <w:spacing w:after="160" w:line="300"/>
      </w:pPr>
      <w:r>
        <w:rPr>
          <w:sz w:val="21"/>
          <w:szCs w:val="21"/>
        </w:rPr>
        <w:t xml:space="preserve">Сама логика интеграций написана разумно: соответствие полей (data.data.state, resultJson.data[].audio_url), перевод жанров/настроений через genreMap/moodMap, очистка markdown из ответов YandexGPT — всё сделано вдумчиво, видно, что баги предыдущих итераций (упомянутые в вашей памяти проекта) реально были исправлены. Ниже — что осталось несогласованным.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b/>
          <w:bCs/>
          <w:sz w:val="21"/>
          <w:szCs w:val="21"/>
        </w:rPr>
        <w:t xml:space="preserve">Разная устойчивость к сбоям провайдеров. </w:t>
      </w:r>
      <w:r>
        <w:rPr>
          <w:sz w:val="21"/>
          <w:szCs w:val="21"/>
        </w:rPr>
        <w:t xml:space="preserve">apipass_client.py делает до 3 попыток с паузой при таймауте/сетевой ошибке; yandex_client.py — ни одной повторной попытки, любая заминка Яндекса сразу становится ошибкой 500 для пользователя. Стоит выровнять — добавить хотя бы 1–2 ретрая для YandexGPT.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b/>
          <w:bCs/>
          <w:sz w:val="21"/>
          <w:szCs w:val="21"/>
        </w:rPr>
        <w:t xml:space="preserve">Ретраи блокирующие. </w:t>
      </w:r>
      <w:r>
        <w:rPr>
          <w:sz w:val="21"/>
          <w:szCs w:val="21"/>
        </w:rPr>
        <w:t xml:space="preserve">time.sleep(2) в apipass_client.py — это тот же блокирующий вызов, что описан в 1.3.2, только даже более выраженный (сознательная пауза).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b/>
          <w:bCs/>
          <w:sz w:val="21"/>
          <w:szCs w:val="21"/>
        </w:rPr>
        <w:t xml:space="preserve">Нет обработки конкретной причины отказа генерации для пользователя. </w:t>
      </w:r>
      <w:r>
        <w:rPr>
          <w:sz w:val="21"/>
          <w:szCs w:val="21"/>
        </w:rPr>
        <w:t xml:space="preserve">APIPASS присылает fail_code/fail_msg при неудачной генерации — модель это парсит, но нет уверенности, что конечный пользователь в интерфейсе видит осмысленную причину, а не только общее «не удалось создать песню». Стоит явно прокинуть fail_msg (переведя частые коды на человеческий язык) в ответ /api/music/status.</w:t>
      </w:r>
    </w:p>
    <w:p>
      <w:pPr>
        <w:pStyle w:val="Heading2"/>
        <w:spacing w:after="160" w:before="360"/>
      </w:pPr>
      <w:r>
        <w:rPr>
          <w:b/>
          <w:bCs/>
          <w:color w:val="1A1A1A"/>
          <w:sz w:val="26"/>
          <w:szCs w:val="26"/>
        </w:rPr>
        <w:t xml:space="preserve">1.5 Логика флоу генерация → демо → оплата</w:t>
      </w:r>
    </w:p>
    <w:p>
      <w:pPr>
        <w:spacing w:after="160" w:line="300"/>
      </w:pPr>
      <w:r>
        <w:rPr>
          <w:sz w:val="21"/>
          <w:szCs w:val="21"/>
        </w:rPr>
        <w:t xml:space="preserve">Флоу продуман лучше, чем в среднем MVP: есть возврат ноты/пробной попытки при сбое генерации (refund_trial_start, refund_paid_start), защита превью (только 30 секунд, полный трек отдаётся только после покупки через отдельный эндпоинт с проверкой прав), санитизация треков до оплаты (audio_url пустой, есть только preview_url). Это правильная архитектура защиты платного контента.</w:t>
      </w:r>
    </w:p>
    <w:p>
      <w:pPr>
        <w:spacing w:after="160" w:line="300"/>
      </w:pPr>
      <w:r>
        <w:rPr>
          <w:sz w:val="21"/>
          <w:szCs w:val="21"/>
        </w:rPr>
        <w:t xml:space="preserve">Главные проблемы флоу — это уже описанные выше уязвимости монетизации (1.2.2, 1.2.4), а не логическая последовательность шагов как таковая.</w:t>
      </w:r>
    </w:p>
    <w:p>
      <w:pPr>
        <w:pStyle w:val="Heading2"/>
        <w:spacing w:after="160" w:before="360"/>
      </w:pPr>
      <w:r>
        <w:rPr>
          <w:b/>
          <w:bCs/>
          <w:color w:val="1A1A1A"/>
          <w:sz w:val="26"/>
          <w:szCs w:val="26"/>
        </w:rPr>
        <w:t xml:space="preserve">1.6 Итоговая техническая матрица рисков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800"/>
        <w:gridCol w:w="2326"/>
      </w:tblGrid>
      <w:tr>
        <w:trPr>
          <w:tblHeader/>
        </w:trPr>
        <w:tc>
          <w:tcPr>
            <w:tcW w:type="dxa" w:w="700"/>
            <w:shd w:fill="8A6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200"/>
            <w:shd w:fill="8A6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Находка</w:t>
            </w:r>
          </w:p>
        </w:tc>
        <w:tc>
          <w:tcPr>
            <w:tcW w:type="dxa" w:w="1800"/>
            <w:shd w:fill="8A6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Серьёзность</w:t>
            </w:r>
          </w:p>
        </w:tc>
        <w:tc>
          <w:tcPr>
            <w:tcW w:type="dxa" w:w="2326"/>
            <w:shd w:fill="8A6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Влияние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1.2.1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Код входа виден в ответе API без SMTP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Блокер</w:t>
            </w:r>
          </w:p>
        </w:tc>
        <w:tc>
          <w:tcPr>
            <w:tcW w:type="dxa" w:w="23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Захват любого аккаунта</w:t>
            </w:r>
          </w:p>
        </w:tc>
      </w:tr>
      <w:tr>
        <w:tc>
          <w:tcPr>
            <w:tcW w:type="dxa" w:w="7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1.2.2</w:t>
            </w:r>
          </w:p>
        </w:tc>
        <w:tc>
          <w:tcPr>
            <w:tcW w:type="dxa" w:w="4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Webhook «stub» без проверки</w:t>
            </w:r>
          </w:p>
        </w:tc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Блокер</w:t>
            </w:r>
          </w:p>
        </w:tc>
        <w:tc>
          <w:tcPr>
            <w:tcW w:type="dxa" w:w="23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Бесплатные ноты/деньги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1.3.1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SQLite без WAL, новое соединение на запрос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Блокер</w:t>
            </w:r>
          </w:p>
        </w:tc>
        <w:tc>
          <w:tcPr>
            <w:tcW w:type="dxa" w:w="23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Ошибки БД под нагрузкой</w:t>
            </w:r>
          </w:p>
        </w:tc>
      </w:tr>
      <w:tr>
        <w:tc>
          <w:tcPr>
            <w:tcW w:type="dxa" w:w="7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1.2.4</w:t>
            </w:r>
          </w:p>
        </w:tc>
        <w:tc>
          <w:tcPr>
            <w:tcW w:type="dxa" w:w="4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Гонка при списании баланса</w:t>
            </w:r>
          </w:p>
        </w:tc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Важно</w:t>
            </w:r>
          </w:p>
        </w:tc>
        <w:tc>
          <w:tcPr>
            <w:tcW w:type="dxa" w:w="23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Двойная генерация за 1 ноту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1.2.5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generate-lyrics без лимита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Важно</w:t>
            </w:r>
          </w:p>
        </w:tc>
        <w:tc>
          <w:tcPr>
            <w:tcW w:type="dxa" w:w="23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Неконтролируемые расходы на API</w:t>
            </w:r>
          </w:p>
        </w:tc>
      </w:tr>
      <w:tr>
        <w:tc>
          <w:tcPr>
            <w:tcW w:type="dxa" w:w="7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1.2.7</w:t>
            </w:r>
          </w:p>
        </w:tc>
        <w:tc>
          <w:tcPr>
            <w:tcW w:type="dxa" w:w="4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Нет HTTPS / secure-cookie</w:t>
            </w:r>
          </w:p>
        </w:tc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Важно</w:t>
            </w:r>
          </w:p>
        </w:tc>
        <w:tc>
          <w:tcPr>
            <w:tcW w:type="dxa" w:w="23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Перехват данных, недоверие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1.3.2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Блокирующие сетевые вызовы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Важно</w:t>
            </w:r>
          </w:p>
        </w:tc>
        <w:tc>
          <w:tcPr>
            <w:tcW w:type="dxa" w:w="23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Сайт «зависает» при нагрузке</w:t>
            </w:r>
          </w:p>
        </w:tc>
      </w:tr>
      <w:tr>
        <w:tc>
          <w:tcPr>
            <w:tcW w:type="dxa" w:w="7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1.3.3</w:t>
            </w:r>
          </w:p>
        </w:tc>
        <w:tc>
          <w:tcPr>
            <w:tcW w:type="dxa" w:w="4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8,6 ГБ диска на VPS</w:t>
            </w:r>
          </w:p>
        </w:tc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Важно</w:t>
            </w:r>
          </w:p>
        </w:tc>
        <w:tc>
          <w:tcPr>
            <w:tcW w:type="dxa" w:w="23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Полный отказ при заполнении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1.3.4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Нет rate limiting нигде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Важно</w:t>
            </w:r>
          </w:p>
        </w:tc>
        <w:tc>
          <w:tcPr>
            <w:tcW w:type="dxa" w:w="23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Усиливает все остальные риски</w:t>
            </w:r>
          </w:p>
        </w:tc>
      </w:tr>
      <w:tr>
        <w:tc>
          <w:tcPr>
            <w:tcW w:type="dxa" w:w="7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1.2.3</w:t>
            </w:r>
          </w:p>
        </w:tc>
        <w:tc>
          <w:tcPr>
            <w:tcW w:type="dxa" w:w="4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Telegram-вход без проверки подписи</w:t>
            </w:r>
          </w:p>
        </w:tc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Важно (когда включат)</w:t>
            </w:r>
          </w:p>
        </w:tc>
        <w:tc>
          <w:tcPr>
            <w:tcW w:type="dxa" w:w="23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Подмена личности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1.2.6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CORS полностью открыт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Средне</w:t>
            </w:r>
          </w:p>
        </w:tc>
        <w:tc>
          <w:tcPr>
            <w:tcW w:type="dxa" w:w="23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Облегчает злоупотребления</w:t>
            </w:r>
          </w:p>
        </w:tc>
      </w:tr>
      <w:tr>
        <w:tc>
          <w:tcPr>
            <w:tcW w:type="dxa" w:w="7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1.2.8</w:t>
            </w:r>
          </w:p>
        </w:tc>
        <w:tc>
          <w:tcPr>
            <w:tcW w:type="dxa" w:w="4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Нет ограничений длины ввода</w:t>
            </w:r>
          </w:p>
        </w:tc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Средне</w:t>
            </w:r>
          </w:p>
        </w:tc>
        <w:tc>
          <w:tcPr>
            <w:tcW w:type="dxa" w:w="23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Рост счетов, засор БД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1.3.5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Гостевой лимит обходится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Средне</w:t>
            </w:r>
          </w:p>
        </w:tc>
        <w:tc>
          <w:tcPr>
            <w:tcW w:type="dxa" w:w="23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Расходы на бесплатные генерации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12" w:space="4"/>
        </w:pBdr>
        <w:spacing w:after="240" w:before="480"/>
      </w:pPr>
      <w:r>
        <w:rPr>
          <w:b/>
          <w:bCs/>
          <w:color w:val="8A6100"/>
          <w:sz w:val="32"/>
          <w:szCs w:val="32"/>
        </w:rPr>
        <w:t xml:space="preserve">2. UX / продуктовый аудит</w:t>
      </w:r>
    </w:p>
    <w:p>
      <w:pPr>
        <w:pStyle w:val="Heading2"/>
        <w:spacing w:after="160" w:before="360"/>
      </w:pPr>
      <w:r>
        <w:rPr>
          <w:b/>
          <w:bCs/>
          <w:color w:val="1A1A1A"/>
          <w:sz w:val="26"/>
          <w:szCs w:val="26"/>
        </w:rPr>
        <w:t xml:space="preserve">2.1 Путь пользователя от входа до покупки</w:t>
      </w:r>
    </w:p>
    <w:p>
      <w:pPr>
        <w:spacing w:after="160" w:line="300"/>
      </w:pPr>
      <w:r>
        <w:rPr>
          <w:sz w:val="21"/>
          <w:szCs w:val="21"/>
        </w:rPr>
        <w:t xml:space="preserve">Основной сценарий выстроен логично и соответствует ожиданиям нетехнической аудитории: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1"/>
          <w:szCs w:val="21"/>
        </w:rPr>
        <w:t xml:space="preserve">Идея песни (текстом) → выбор режима (быстрый AI-продюсер или расширенный)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1"/>
          <w:szCs w:val="21"/>
        </w:rPr>
        <w:t xml:space="preserve">Автоматический подбор жанра/настроения/стиля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1"/>
          <w:szCs w:val="21"/>
        </w:rPr>
        <w:t xml:space="preserve">Генерация текста (бесплатно) → генерация музыки (2 варианта)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1"/>
          <w:szCs w:val="21"/>
        </w:rPr>
        <w:t xml:space="preserve">Прослушивание превью 30 секунд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1"/>
          <w:szCs w:val="21"/>
        </w:rPr>
        <w:t xml:space="preserve">Покупка полной версии (1 нота) → фонотека</w:t>
      </w:r>
    </w:p>
    <w:p>
      <w:pPr>
        <w:spacing w:after="160" w:line="300"/>
      </w:pPr>
      <w:r>
        <w:rPr>
          <w:sz w:val="21"/>
          <w:szCs w:val="21"/>
        </w:rPr>
        <w:t xml:space="preserve">Это разумный, короткий путь — 4–5 шагов до результата, что важно для нетехнической аудитории. Однако есть конкретные точки, где вероятна потеря пользователей.</w:t>
      </w:r>
    </w:p>
    <w:p>
      <w:pPr>
        <w:pStyle w:val="Heading3"/>
        <w:spacing w:after="120" w:before="240"/>
      </w:pPr>
      <w:r>
        <w:rPr>
          <w:b/>
          <w:bCs/>
          <w:color w:val="8A6100"/>
          <w:sz w:val="23"/>
          <w:szCs w:val="23"/>
        </w:rPr>
        <w:t xml:space="preserve">Где вероятнее всего теряются люди</w:t>
      </w:r>
    </w:p>
    <w:p>
      <w:pPr>
        <w:spacing w:after="40" w:before="280"/>
      </w:pPr>
      <w:r>
        <w:rPr>
          <w:b/>
          <w:bCs/>
          <w:color w:val="1A1A1A"/>
          <w:sz w:val="22"/>
          <w:szCs w:val="22"/>
        </w:rPr>
        <w:t xml:space="preserve">2.1.1 Реальной оплаты пока нет — это скрытый, но самый серьёзный разрыв конверсии</w:t>
      </w:r>
    </w:p>
    <w:p>
      <w:pPr>
        <w:shd w:fill="FBE4E1" w:val="clear"/>
        <w:spacing w:after="120" w:before="60"/>
      </w:pPr>
      <w:r>
        <w:rPr>
          <w:b/>
          <w:bCs/>
          <w:color w:val="C0392B"/>
          <w:sz w:val="19"/>
          <w:szCs w:val="19"/>
        </w:rPr>
        <w:t xml:space="preserve">  🔴 БЛОКЕР — исправить до запуска  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Где: </w:t>
      </w:r>
      <w:r>
        <w:rPr>
          <w:rFonts w:ascii="Consolas" w:cs="Consolas" w:eastAsia="Consolas" w:hAnsi="Consolas"/>
          <w:color w:val="8A2BE2"/>
          <w:sz w:val="19"/>
          <w:szCs w:val="19"/>
        </w:rPr>
        <w:t xml:space="preserve">backend/settings.py → PAYMENT_PROVIDER=stub по умолчанию; ToS упоминает Продамус/ЮKassa/СБП, которых в коде нет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Проблема: </w:t>
      </w:r>
      <w:r>
        <w:rPr>
          <w:sz w:val="21"/>
          <w:szCs w:val="21"/>
        </w:rPr>
        <w:t xml:space="preserve">Сейчас при попытке купить пакет нот пользователь в лучшем случае видит сообщение «Оплата подключается» (см. payment_service._status_message) — реальная оплата картой/СБП не работает, потому что подключён только заглушечный провайдер. В коде реализована только заготовка Продамуса (URL для перехода на оплату не собирается без PRODAMUS_SHOP_ID), ЮKassa и СБП не реализованы вовсе, хотя упомянуты в пользовательском соглашении.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Почему это важно: </w:t>
      </w:r>
      <w:r>
        <w:rPr>
          <w:sz w:val="21"/>
          <w:szCs w:val="21"/>
        </w:rPr>
        <w:t xml:space="preserve">Это самая большая дыра в воронке из всех: человек прошёл весь путь, готов заплатить 199₽ — и упирается в «оплата подключается». Для UX-аудита это буквально точка максимальной потери конверсии, важнее любого визуального недочёта.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Что сделать: </w:t>
      </w:r>
      <w:r>
        <w:rPr>
          <w:sz w:val="21"/>
          <w:szCs w:val="21"/>
        </w:rPr>
        <w:t xml:space="preserve">Подключение реального платёжного провайдера (Продамус, судя по имеющейся заготовке с HMAC-проверкой в коде, ближе всего к готовности) — это не UX-правка, а условие, при котором сервис вообще можно называть «готовым к первому запуску» в смысле монетизации.</w:t>
      </w:r>
    </w:p>
    <w:p>
      <w:pPr>
        <w:spacing w:after="40" w:before="280"/>
      </w:pPr>
      <w:r>
        <w:rPr>
          <w:b/>
          <w:bCs/>
          <w:color w:val="1A1A1A"/>
          <w:sz w:val="22"/>
          <w:szCs w:val="22"/>
        </w:rPr>
        <w:t xml:space="preserve">2.1.2 «Исследовать» (общая лента) — пустая заглушка</w:t>
      </w:r>
    </w:p>
    <w:p>
      <w:pPr>
        <w:shd w:fill="FBF3DD" w:val="clear"/>
        <w:spacing w:after="120" w:before="60"/>
      </w:pPr>
      <w:r>
        <w:rPr>
          <w:b/>
          <w:bCs/>
          <w:color w:val="8A6100"/>
          <w:sz w:val="19"/>
          <w:szCs w:val="19"/>
        </w:rPr>
        <w:t xml:space="preserve">  🟡 СРЕДНЕ — можно после запуска, но не затягивать  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Где: </w:t>
      </w:r>
      <w:r>
        <w:rPr>
          <w:rFonts w:ascii="Consolas" w:cs="Consolas" w:eastAsia="Consolas" w:hAnsi="Consolas"/>
          <w:color w:val="8A2BE2"/>
          <w:sz w:val="19"/>
          <w:szCs w:val="19"/>
        </w:rPr>
        <w:t xml:space="preserve">index.html → #explorePanel; docs/NOTES_NEXT.md подтверждает: «заглушка с демо-карточками»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Проблема: </w:t>
      </w:r>
      <w:r>
        <w:rPr>
          <w:sz w:val="21"/>
          <w:szCs w:val="21"/>
        </w:rPr>
        <w:t xml:space="preserve">Раздел, который должен показывать социальное доказательство (треки других пользователей, лайки, рейтинг), сейчас не содержит реального контента.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Почему это важно: </w:t>
      </w:r>
      <w:r>
        <w:rPr>
          <w:sz w:val="21"/>
          <w:szCs w:val="21"/>
        </w:rPr>
        <w:t xml:space="preserve">Новый посетитель, попавший в этот раздел до того, как у сервиса появится реальный контент, не увидит доказательства того, что сервисом уже пользуются — это снижает доверие именно в тот момент, когда оно больше всего нужно (перед оплатой).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Что сделать: </w:t>
      </w:r>
      <w:r>
        <w:rPr>
          <w:sz w:val="21"/>
          <w:szCs w:val="21"/>
        </w:rPr>
        <w:t xml:space="preserve">Либо наполнить раздел несколькими качественными демо-треками (можно вручную), пока нет органического контента, либо временно скрыть раздел из навигации до появления первых реальных публикаций — пустая витрина хуже отсутствующей.</w:t>
      </w:r>
    </w:p>
    <w:p>
      <w:pPr>
        <w:spacing w:after="40" w:before="280"/>
      </w:pPr>
      <w:r>
        <w:rPr>
          <w:b/>
          <w:bCs/>
          <w:color w:val="1A1A1A"/>
          <w:sz w:val="22"/>
          <w:szCs w:val="22"/>
        </w:rPr>
        <w:t xml:space="preserve">2.1.3 Несовпадение обещания бесплатных генераций у AI-консультанта и реальности</w:t>
      </w:r>
    </w:p>
    <w:p>
      <w:pPr>
        <w:shd w:fill="FBF3DD" w:val="clear"/>
        <w:spacing w:after="120" w:before="60"/>
      </w:pPr>
      <w:r>
        <w:rPr>
          <w:b/>
          <w:bCs/>
          <w:color w:val="8A6100"/>
          <w:sz w:val="19"/>
          <w:szCs w:val="19"/>
        </w:rPr>
        <w:t xml:space="preserve">  🟡 СРЕДНЕ — можно после запуска, но не затягивать  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Где: </w:t>
      </w:r>
      <w:r>
        <w:rPr>
          <w:rFonts w:ascii="Consolas" w:cs="Consolas" w:eastAsia="Consolas" w:hAnsi="Consolas"/>
          <w:color w:val="8A2BE2"/>
          <w:sz w:val="19"/>
          <w:szCs w:val="19"/>
        </w:rPr>
        <w:t xml:space="preserve">backend/services/consultant.py — системный промпт и FAQ говорят «2 бесплатные генерации»; backend/settings.py → GUEST_GENERATION_LIMIT = 1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Проблема: </w:t>
      </w:r>
      <w:r>
        <w:rPr>
          <w:sz w:val="21"/>
          <w:szCs w:val="21"/>
        </w:rPr>
        <w:t xml:space="preserve">Встроенный AI-консультант прямо сообщает пользователю, что «при первом визите — 2 бесплатные генерации». В реальности лимит — 1 бесплатная генерация (которая даёт 2 варианта одной песни — это разные вещи).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Почему это важно: </w:t>
      </w:r>
      <w:r>
        <w:rPr>
          <w:sz w:val="21"/>
          <w:szCs w:val="21"/>
        </w:rPr>
        <w:t xml:space="preserve">Пользователь, поговоривший с консультантом перед тем как начать, получит неверные ожидания и может почувствовать себя обманутым, когда после первой же генерации попросят оплату — это удар по доверию в психологически важный момент первого касания с платным контентом.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Что сделать: </w:t>
      </w:r>
      <w:r>
        <w:rPr>
          <w:sz w:val="21"/>
          <w:szCs w:val="21"/>
        </w:rPr>
        <w:t xml:space="preserve">Простая правка текста в consultant.py: заменить «2 бесплатные генерации» на «1 бесплатная генерация (2 варианта песни)» — 5 минут работы, которые уберут реальный источник недовольства.</w:t>
      </w:r>
    </w:p>
    <w:p>
      <w:pPr>
        <w:pStyle w:val="Heading2"/>
        <w:spacing w:after="160" w:before="360"/>
      </w:pPr>
      <w:r>
        <w:rPr>
          <w:b/>
          <w:bCs/>
          <w:color w:val="1A1A1A"/>
          <w:sz w:val="26"/>
          <w:szCs w:val="26"/>
        </w:rPr>
        <w:t xml:space="preserve">2.2 Ясность интерфейса для нетехнической аудитории</w:t>
      </w:r>
    </w:p>
    <w:p>
      <w:pPr>
        <w:spacing w:after="160" w:line="300"/>
      </w:pPr>
      <w:r>
        <w:rPr>
          <w:sz w:val="21"/>
          <w:szCs w:val="21"/>
        </w:rPr>
        <w:t xml:space="preserve">Сильные стороны: понятные ярлыки на русском («Студия», «Фонотека», а не «Library»), два явно объяснённых режима с плюсами/минусами прямо в интерфейсе («Плюс: быстро и просто · Минус: без ручной правки текста») — это хорошая, честная UX-подсказка, которая помогает нетехническому человеку выбрать без лишних вопросов.</w:t>
      </w:r>
    </w:p>
    <w:p>
      <w:pPr>
        <w:spacing w:after="160" w:line="300"/>
      </w:pPr>
      <w:r>
        <w:rPr>
          <w:sz w:val="21"/>
          <w:szCs w:val="21"/>
        </w:rPr>
        <w:t xml:space="preserve">Слабые стороны: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Пользовательский текст (комментарии, названия, отображаемые имена) нигде не ограничен по длине на бэкенде — при большом вводе может визуально «сломать» карточки в интерфейсе (сама вёрстка использует truncate, что частично страхует, но не решает проблему в источнике).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Нет ни одной формы социального доказательства на сайте: ни счётчика «создано песен», ни отзывов, ни примеров до/после — для сервиса, который продаёт результат творческой генерации (то есть субъективный по качеству), это ощутимый пробел именно для нетехнической, скептически настроенной аудитории.</w:t>
      </w:r>
    </w:p>
    <w:p>
      <w:pPr>
        <w:pStyle w:val="Heading2"/>
        <w:spacing w:after="160" w:before="360"/>
      </w:pPr>
      <w:r>
        <w:rPr>
          <w:b/>
          <w:bCs/>
          <w:color w:val="1A1A1A"/>
          <w:sz w:val="26"/>
          <w:szCs w:val="26"/>
        </w:rPr>
        <w:t xml:space="preserve">2.3 Онбординг и первое впечатление</w:t>
      </w:r>
    </w:p>
    <w:p>
      <w:pPr>
        <w:spacing w:after="160" w:line="300"/>
      </w:pPr>
      <w:r>
        <w:rPr>
          <w:sz w:val="21"/>
          <w:szCs w:val="21"/>
        </w:rPr>
        <w:t xml:space="preserve">Хиро-секция сформулирована хорошо: «Твоя песня за мгновение» + подзаголовок «Опиши идею — студия напишет текст и создаст музыку в твоём стиле» — понятно, эмоционально, без лишнего технического жаргона. Значок «LIVE» с пульсирующей точкой создаёт ощущение активности, но не подкреплён реальными данными (не привязан к счётчику активности) — это косметический, а не измеримый сигнал доверия.</w:t>
      </w:r>
    </w:p>
    <w:p>
      <w:pPr>
        <w:spacing w:after="160" w:line="300"/>
      </w:pPr>
      <w:r>
        <w:rPr>
          <w:sz w:val="21"/>
          <w:szCs w:val="21"/>
        </w:rPr>
        <w:t xml:space="preserve">Три шага прямо в хиро-секции («Идея → AI-продюсер → Трек») — хорошая практика, снижает тревожность перед первым использованием.</w:t>
      </w:r>
    </w:p>
    <w:p>
      <w:pPr>
        <w:pStyle w:val="Heading2"/>
        <w:spacing w:after="160" w:before="360"/>
      </w:pPr>
      <w:r>
        <w:rPr>
          <w:b/>
          <w:bCs/>
          <w:color w:val="1A1A1A"/>
          <w:sz w:val="26"/>
          <w:szCs w:val="26"/>
        </w:rPr>
        <w:t xml:space="preserve">2.4 Мобильная версия</w:t>
      </w:r>
    </w:p>
    <w:p>
      <w:pPr>
        <w:spacing w:after="160" w:line="300"/>
      </w:pPr>
      <w:r>
        <w:rPr>
          <w:sz w:val="21"/>
          <w:szCs w:val="21"/>
        </w:rPr>
        <w:t xml:space="preserve">В разметке присутствует нижняя мобильная навигация (bottom-nav) — сайт спроектирован mobile-first, что разумно для широкой русскоязычной аудитории (основной трафик соцсетей и Telegram — с телефонов). При этом явных responsive-классов Tailwind (sm:/md:/lg:) в разметке немного (около 30 на весь файл) — часть блоков может не быть протестирована на промежуточных экранах (планшеты, маленькие ноутбуки). Рекомендуется ручная проверка на 2–3 реальных устройствах разных размеров перед запуском, а не только в эмуляторе браузера.</w:t>
      </w:r>
    </w:p>
    <w:p>
      <w:pPr>
        <w:pStyle w:val="Heading2"/>
        <w:spacing w:after="160" w:before="360"/>
      </w:pPr>
      <w:r>
        <w:rPr>
          <w:b/>
          <w:bCs/>
          <w:color w:val="1A1A1A"/>
          <w:sz w:val="26"/>
          <w:szCs w:val="26"/>
        </w:rPr>
        <w:t xml:space="preserve">2.5 Резюме: что сильнее всего мешает конверсии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426"/>
      </w:tblGrid>
      <w:tr>
        <w:trPr>
          <w:tblHeader/>
        </w:trPr>
        <w:tc>
          <w:tcPr>
            <w:tcW w:type="dxa" w:w="2200"/>
            <w:shd w:fill="8A6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Место в воронке</w:t>
            </w:r>
          </w:p>
        </w:tc>
        <w:tc>
          <w:tcPr>
            <w:tcW w:type="dxa" w:w="4400"/>
            <w:shd w:fill="8A6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Проблема</w:t>
            </w:r>
          </w:p>
        </w:tc>
        <w:tc>
          <w:tcPr>
            <w:tcW w:type="dxa" w:w="2426"/>
            <w:shd w:fill="8A6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Оценка влияния на конверсию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Оплата</w:t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Реальный платёжный провайдер не подключён</w:t>
            </w:r>
          </w:p>
        </w:tc>
        <w:tc>
          <w:tcPr>
            <w:tcW w:type="dxa" w:w="2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Критично — конверсия физически невозможна</w:t>
            </w:r>
          </w:p>
        </w:tc>
      </w:tr>
      <w:tr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До генерации</w:t>
            </w:r>
          </w:p>
        </w:tc>
        <w:tc>
          <w:tcPr>
            <w:tcW w:type="dxa" w:w="4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Нет социального доказательства (отзывы, счётчики, примеры)</w:t>
            </w:r>
          </w:p>
        </w:tc>
        <w:tc>
          <w:tcPr>
            <w:tcW w:type="dxa" w:w="24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Высокое — влияет на решение начать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После консультанта</w:t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Обещание 2 генераций вместо 1</w:t>
            </w:r>
          </w:p>
        </w:tc>
        <w:tc>
          <w:tcPr>
            <w:tcW w:type="dxa" w:w="2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Среднее — подрывает доверие после факта</w:t>
            </w:r>
          </w:p>
        </w:tc>
      </w:tr>
      <w:tr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Раздел «Исследовать»</w:t>
            </w:r>
          </w:p>
        </w:tc>
        <w:tc>
          <w:tcPr>
            <w:tcW w:type="dxa" w:w="4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Пустая заглушка</w:t>
            </w:r>
          </w:p>
        </w:tc>
        <w:tc>
          <w:tcPr>
            <w:tcW w:type="dxa" w:w="24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Среднее — недостающий контекст доверия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Форма/вёрстка</w:t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Нет лимитов на пользовательский текст</w:t>
            </w:r>
          </w:p>
        </w:tc>
        <w:tc>
          <w:tcPr>
            <w:tcW w:type="dxa" w:w="2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Низкое — редкий, но заметный баг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12" w:space="4"/>
        </w:pBdr>
        <w:spacing w:after="240" w:before="480"/>
      </w:pPr>
      <w:r>
        <w:rPr>
          <w:b/>
          <w:bCs/>
          <w:color w:val="8A6100"/>
          <w:sz w:val="32"/>
          <w:szCs w:val="32"/>
        </w:rPr>
        <w:t xml:space="preserve">3. Маркетинговый аудит</w:t>
      </w:r>
    </w:p>
    <w:p>
      <w:pPr>
        <w:pStyle w:val="Heading2"/>
        <w:spacing w:after="160" w:before="360"/>
      </w:pPr>
      <w:r>
        <w:rPr>
          <w:b/>
          <w:bCs/>
          <w:color w:val="1A1A1A"/>
          <w:sz w:val="26"/>
          <w:szCs w:val="26"/>
        </w:rPr>
        <w:t xml:space="preserve">3.1 Позиционирование и ценностное предложение</w:t>
      </w:r>
    </w:p>
    <w:p>
      <w:pPr>
        <w:spacing w:after="160" w:line="300"/>
      </w:pPr>
      <w:r>
        <w:rPr>
          <w:sz w:val="21"/>
          <w:szCs w:val="21"/>
        </w:rPr>
        <w:t xml:space="preserve">Обещание «Твоя песня за мгновение» + «Опиши идею — студия напишет текст и создаст музыку в твоём стиле» — это ясное, конкретное УТП, которое не требует объяснений. Формулировка «AI-продюсер сам подберёт стиль» хорошо снимает страх перед техническими настройками у нетехнической аудитории — это сильная сторона текущих текстов.</w:t>
      </w:r>
    </w:p>
    <w:p>
      <w:pPr>
        <w:spacing w:after="160" w:line="300"/>
      </w:pPr>
      <w:r>
        <w:rPr>
          <w:sz w:val="21"/>
          <w:szCs w:val="21"/>
        </w:rPr>
        <w:t xml:space="preserve">Слабое место позиционирования: сайт не отвечает явно на вопрос «зачем это лично мне», кроме общей идеи «песня по описанию». У конкурентов (см. 3.4) акцент часто смещён на конкретные жизненные поводы — подарок, день рождения, поздравление, — что облегчает принятие решения о покупке в моменте. У «СоздайСвоюПесню» такой сценарной рамки в хиро-секции нет.</w:t>
      </w:r>
    </w:p>
    <w:p>
      <w:pPr>
        <w:pStyle w:val="Heading2"/>
        <w:spacing w:after="160" w:before="360"/>
      </w:pPr>
      <w:r>
        <w:rPr>
          <w:b/>
          <w:bCs/>
          <w:color w:val="1A1A1A"/>
          <w:sz w:val="26"/>
          <w:szCs w:val="26"/>
        </w:rPr>
        <w:t xml:space="preserve">3.2 Убедительность текстов на сайте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b/>
          <w:bCs/>
          <w:sz w:val="21"/>
          <w:szCs w:val="21"/>
        </w:rPr>
        <w:t xml:space="preserve">Плюс: </w:t>
      </w:r>
      <w:r>
        <w:rPr>
          <w:sz w:val="21"/>
          <w:szCs w:val="21"/>
        </w:rPr>
        <w:t xml:space="preserve">честные микротексты про режимы («Плюс: быстро и просто · Минус: без ручной правки») — редкая для рынка прозрачность, работает на доверие.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b/>
          <w:bCs/>
          <w:sz w:val="21"/>
          <w:szCs w:val="21"/>
        </w:rPr>
        <w:t xml:space="preserve">Минус: </w:t>
      </w:r>
      <w:r>
        <w:rPr>
          <w:sz w:val="21"/>
          <w:szCs w:val="21"/>
        </w:rPr>
        <w:t xml:space="preserve">полностью отсутствует социальное доказательство — нет отзывов, нет счётчика «создано N песен», нет ни одного примера готового трека на главной странице. Раздел «Исследовать» с реальными работами пользователей мог бы закрыть это, но он сейчас пуст (см. 2.1.2).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b/>
          <w:bCs/>
          <w:sz w:val="21"/>
          <w:szCs w:val="21"/>
        </w:rPr>
        <w:t xml:space="preserve">Несостыковка: </w:t>
      </w:r>
      <w:r>
        <w:rPr>
          <w:sz w:val="21"/>
          <w:szCs w:val="21"/>
        </w:rPr>
        <w:t xml:space="preserve">в тексте пользовательского соглашения указано, что доступен вход «через Telegram, ВКонтакте или с помощью номера телефона / адреса электронной почты» — фактически в коде есть только email (с багом 1.2.1) и отключённый по умолчанию Telegram; входа через ВКонтакте и по номеру телефона нет вовсе. Это не столько маркетинговая, сколько юридическая неточность (см. раздел 4), но она напрямую подаёт пользователю ложные ожидания о способах входа.</w:t>
      </w:r>
    </w:p>
    <w:p>
      <w:pPr>
        <w:pStyle w:val="Heading2"/>
        <w:spacing w:after="160" w:before="360"/>
      </w:pPr>
      <w:r>
        <w:rPr>
          <w:b/>
          <w:bCs/>
          <w:color w:val="1A1A1A"/>
          <w:sz w:val="26"/>
          <w:szCs w:val="26"/>
        </w:rPr>
        <w:t xml:space="preserve">3.3 Ценовая модель</w:t>
      </w:r>
    </w:p>
    <w:p>
      <w:pPr>
        <w:spacing w:after="160" w:line="300"/>
      </w:pPr>
      <w:r>
        <w:rPr>
          <w:sz w:val="21"/>
          <w:szCs w:val="21"/>
        </w:rPr>
        <w:t xml:space="preserve">Текущая сетка: 199₽ за 1 генерацию (2 варианта), 499₽ за 3 (−16%), 799₽ за 5 (−20%), 1199₽ за 10 (−40%). Скидка за объём нарастает агрессивно и выглядит убедительно.</w:t>
      </w:r>
    </w:p>
    <w:p>
      <w:pPr>
        <w:spacing w:after="160" w:line="300"/>
      </w:pPr>
      <w:r>
        <w:rPr>
          <w:sz w:val="21"/>
          <w:szCs w:val="21"/>
        </w:rPr>
        <w:t xml:space="preserve">Отдельно стоит устранить неоднозначность в тексте пользовательского соглашения: там раздельно указаны «Создание песни: от 199₽ за 1 ноту» и «Полная версия: 199₽ за трек» — читается так, будто это две разных оплаты (создание + отдельно скачивание), хотя по факту в коде это одна и та же нота: если генерация уже была оплачена, покупка (разблокировка) не берёт вторую ноту повторно. Стоит переформулировать текст ToS и посадочной страницы, чтобы явно звучало «199₽ = одна генерация с двумя вариантами, включая право забрать понравившийся трек себе» — сейчас это можно прочитать как двойную оплату, что отпугивает нерешительного покупателя.</w:t>
      </w:r>
    </w:p>
    <w:p>
      <w:pPr>
        <w:pStyle w:val="Heading2"/>
        <w:spacing w:after="160" w:before="360"/>
      </w:pPr>
      <w:r>
        <w:rPr>
          <w:b/>
          <w:bCs/>
          <w:color w:val="1A1A1A"/>
          <w:sz w:val="26"/>
          <w:szCs w:val="26"/>
        </w:rPr>
        <w:t xml:space="preserve">3.4 Сравнение с конкурентами</w:t>
      </w:r>
    </w:p>
    <w:p>
      <w:pPr>
        <w:spacing w:after="160" w:line="300"/>
      </w:pPr>
      <w:r>
        <w:rPr>
          <w:sz w:val="21"/>
          <w:szCs w:val="21"/>
        </w:rPr>
        <w:t xml:space="preserve">Ниже — актуальный срез по прямым конкурентам на русскоязычном рынке (проверено на момент подготовки отчёта).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426"/>
      </w:tblGrid>
      <w:tr>
        <w:trPr>
          <w:tblHeader/>
        </w:trPr>
        <w:tc>
          <w:tcPr>
            <w:tcW w:type="dxa" w:w="2200"/>
            <w:shd w:fill="8A6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Сервис</w:t>
            </w:r>
          </w:p>
        </w:tc>
        <w:tc>
          <w:tcPr>
            <w:tcW w:type="dxa" w:w="2000"/>
            <w:shd w:fill="8A6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Цена за 1 трек</w:t>
            </w:r>
          </w:p>
        </w:tc>
        <w:tc>
          <w:tcPr>
            <w:tcW w:type="dxa" w:w="2400"/>
            <w:shd w:fill="8A6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Бесплатная проба</w:t>
            </w:r>
          </w:p>
        </w:tc>
        <w:tc>
          <w:tcPr>
            <w:tcW w:type="dxa" w:w="2426"/>
            <w:shd w:fill="8A6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Позиционирование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ТвойХит.рф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49 ₽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Через реферальную программу (пригласить 2 друзей)</w:t>
            </w:r>
          </w:p>
        </w:tc>
        <w:tc>
          <w:tcPr>
            <w:tcW w:type="dxa" w:w="2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Максимально дёшево, продажа готовых песен из «магазина», реферальная модель 30%</w:t>
            </w:r>
          </w:p>
        </w:tc>
      </w:tr>
      <w:tr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СоздайСвоюПесню</w:t>
            </w:r>
          </w:p>
        </w:tc>
        <w:tc>
          <w:tcPr>
            <w:tcW w:type="dxa" w:w="20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199 ₽ (от 120 ₽ в пакете 10)</w:t>
            </w:r>
          </w:p>
        </w:tc>
        <w:tc>
          <w:tcPr>
            <w:tcW w:type="dxa" w:w="2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 генерация без регистрации</w:t>
            </w:r>
          </w:p>
        </w:tc>
        <w:tc>
          <w:tcPr>
            <w:tcW w:type="dxa" w:w="24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Средний сегмент, полный AI-продюсер, фонотека, соцфункции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Bitlo.ru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390 ₽ (от ~261 ₽ в пакете 10)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 песня бесплатно без регистрации</w:t>
            </w:r>
          </w:p>
        </w:tc>
        <w:tc>
          <w:tcPr>
            <w:tcW w:type="dxa" w:w="2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Премиальный сегмент, акцент на поводах (ДР, юбилей, корпоратив)</w:t>
            </w:r>
          </w:p>
        </w:tc>
      </w:tr>
      <w:tr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МоиПесни.рф</w:t>
            </w:r>
          </w:p>
        </w:tc>
        <w:tc>
          <w:tcPr>
            <w:tcW w:type="dxa" w:w="20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не указана публично</w:t>
            </w:r>
          </w:p>
        </w:tc>
        <w:tc>
          <w:tcPr>
            <w:tcW w:type="dxa" w:w="2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 песня бесплатно</w:t>
            </w:r>
          </w:p>
        </w:tc>
        <w:tc>
          <w:tcPr>
            <w:tcW w:type="dxa" w:w="24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Явно НЕ передаёт исключительные права — акцент на процессе, не на владении</w:t>
            </w:r>
          </w:p>
        </w:tc>
      </w:tr>
    </w:tbl>
    <w:p>
      <w:pPr>
        <w:spacing w:after="160" w:line="300"/>
      </w:pPr>
      <w:r>
        <w:rPr>
          <w:sz w:val="21"/>
          <w:szCs w:val="21"/>
        </w:rPr>
        <w:t xml:space="preserve">Вывод: «СоздайСвоюПесню» занимает разумную среднюю нишу между демпингом ТвойХит.рф и премиальным Bitlo.ru — это нормальная позиция, но её нужно явно проговорить в текстах («не самое дешёвое, но полный контроль + AI-продюсер + фонотека + соцлента»), иначе цена в 4 раза выше главного конкурента (ТвойХит) без объяснения разницы в ценности будет работать против конверсии.</w:t>
      </w:r>
    </w:p>
    <w:p>
      <w:pPr>
        <w:spacing w:after="160" w:line="300"/>
      </w:pPr>
      <w:r>
        <w:rPr>
          <w:sz w:val="21"/>
          <w:szCs w:val="21"/>
        </w:rPr>
        <w:t xml:space="preserve">Дополнительно: ТвойХит.рф прямо в описании подчёркивает полную передачу авторских прав при оплате — у вас это тоже есть (раздел 6 ToS) и сформулировано хорошо, это стоит вынести на посадочную страницу как явный аргумент, а не прятать в тексте соглашения — конкурент МоиПесни.рф, наоборот, явно пишет, что прав НЕ передаёт, то есть здесь у вас реальное конкурентное преимущество, которое сейчас не используется в текстах на главной странице.</w:t>
      </w:r>
    </w:p>
    <w:p>
      <w:pPr>
        <w:pStyle w:val="Heading2"/>
        <w:spacing w:after="160" w:before="360"/>
      </w:pPr>
      <w:r>
        <w:rPr>
          <w:b/>
          <w:bCs/>
          <w:color w:val="1A1A1A"/>
          <w:sz w:val="26"/>
          <w:szCs w:val="26"/>
        </w:rPr>
        <w:t xml:space="preserve">3.5 Доверие и социальные доказательства — главный маркетинговый пробел</w:t>
      </w:r>
    </w:p>
    <w:p>
      <w:pPr>
        <w:spacing w:after="160" w:line="300"/>
      </w:pPr>
      <w:r>
        <w:rPr>
          <w:sz w:val="21"/>
          <w:szCs w:val="21"/>
        </w:rPr>
        <w:t xml:space="preserve">Ни один из просмотренных экранов не содержит: отзывов реальных клиентов, счётчика созданных песен, витрины готовых примеров, значков платёжных систем на странице оплаты (что особенно важно, пока сама оплата не работает — см. 2.1.1), логотипов клиентов/партнёров. Единственный маркер "активности" — декоративная точка "LIVE" без данных за ней.</w:t>
      </w:r>
    </w:p>
    <w:p>
      <w:pPr>
        <w:spacing w:after="160" w:line="300"/>
      </w:pPr>
      <w:r>
        <w:rPr>
          <w:sz w:val="21"/>
          <w:szCs w:val="21"/>
        </w:rPr>
        <w:t xml:space="preserve">Рекомендация: у вас уже есть один реальный клиент по монтажу роликов и большой личный бренд-актив (история о выгорании и перезапуске карьеры в 44 года) — этот же честный, личный тон стоит перенести и на лендинг СоздайСвоюПесню: короткая история «почему я это сделал» работает как социальное доказательство даже при нуле отзывов от посторонних людей.</w:t>
      </w:r>
    </w:p>
    <w:p>
      <w:pPr>
        <w:pStyle w:val="Heading2"/>
        <w:spacing w:after="160" w:before="360"/>
      </w:pPr>
      <w:r>
        <w:rPr>
          <w:b/>
          <w:bCs/>
          <w:color w:val="1A1A1A"/>
          <w:sz w:val="26"/>
          <w:szCs w:val="26"/>
        </w:rPr>
        <w:t xml:space="preserve">3.6 Точки роста для привлечения трафика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b/>
          <w:bCs/>
          <w:sz w:val="21"/>
          <w:szCs w:val="21"/>
        </w:rPr>
        <w:t xml:space="preserve">SEO базово не настроен: </w:t>
      </w:r>
      <w:r>
        <w:rPr>
          <w:sz w:val="21"/>
          <w:szCs w:val="21"/>
        </w:rPr>
        <w:t xml:space="preserve">нет meta description, нет Open Graph тегов (og:title, og:image, og:description) — при репосте ссылки в Telegram/VK карточка предпросмотра будет пустой или некрасивой, что напрямую снижает CTR при виральном распространении (а это ваш основной канал по стратегии). Нет robots.txt и sitemap.xml.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b/>
          <w:bCs/>
          <w:sz w:val="21"/>
          <w:szCs w:val="21"/>
        </w:rPr>
        <w:t xml:space="preserve">Tailwind подключён через CDN (cdn.tailwindcss.com): </w:t>
      </w:r>
      <w:r>
        <w:rPr>
          <w:sz w:val="21"/>
          <w:szCs w:val="21"/>
        </w:rPr>
        <w:t xml:space="preserve">это официально не рекомендуется для продакшена (сам Tailwind выводит предупреждение в консоли браузера) — увеличивает время загрузки и создаёт «мигание» нестилизованного контента при медленном соединении, что особенно заметно на мобильном интернете вашей аудитории.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b/>
          <w:bCs/>
          <w:sz w:val="21"/>
          <w:szCs w:val="21"/>
        </w:rPr>
        <w:t xml:space="preserve">Реферальная программа уже заложена в блоки интерфейса, </w:t>
      </w:r>
      <w:r>
        <w:rPr>
          <w:sz w:val="21"/>
          <w:szCs w:val="21"/>
        </w:rPr>
        <w:t xml:space="preserve">но, судя по конкуренту ТвойХит.рф (30% от платежей приглашённых — агрессивная и рабочая модель), можно сделать более щедрое и понятное предложение как двигатель органического роста, раз аудитория пока небольшая.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b/>
          <w:bCs/>
          <w:sz w:val="21"/>
          <w:szCs w:val="21"/>
        </w:rPr>
        <w:t xml:space="preserve">Отсутствие витрины готовых треков </w:t>
      </w:r>
      <w:r>
        <w:rPr>
          <w:sz w:val="21"/>
          <w:szCs w:val="21"/>
        </w:rPr>
        <w:t xml:space="preserve">на публичной странице — упущенная возможность для органического поиска и репостов конкретных песен (по аналогии с моделью «Исследовать», которая сейчас пуста).</w:t>
      </w:r>
    </w:p>
    <w:p>
      <w:r>
        <w:br w:type="page"/>
      </w:r>
    </w:p>
    <w:p>
      <w:pPr>
        <w:pStyle w:val="Heading1"/>
        <w:pBdr>
          <w:bottom w:val="single" w:color="B8860B" w:sz="12" w:space="4"/>
        </w:pBdr>
        <w:spacing w:after="240" w:before="480"/>
      </w:pPr>
      <w:r>
        <w:rPr>
          <w:b/>
          <w:bCs/>
          <w:color w:val="8A6100"/>
          <w:sz w:val="32"/>
          <w:szCs w:val="32"/>
        </w:rPr>
        <w:t xml:space="preserve">4. Юридический / Compliance аудит</w:t>
      </w:r>
    </w:p>
    <w:p>
      <w:pPr>
        <w:spacing w:after="160" w:line="300"/>
      </w:pPr>
      <w:r>
        <w:rPr>
          <w:i/>
          <w:iCs/>
          <w:color w:val="595959"/>
          <w:sz w:val="21"/>
          <w:szCs w:val="21"/>
        </w:rPr>
        <w:t xml:space="preserve">Важная оговорка: я не юрист, и это не юридическая консультация. Ниже — фактические наблюдения по соответствию текста и кода, а также типовые риски для сервисов такого профиля в РФ. Формулировки договорных документов рекомендую в любом случае проверить с профильным юристом перед запуском платного сервиса.</w:t>
      </w:r>
    </w:p>
    <w:p>
      <w:pPr>
        <w:pStyle w:val="Heading2"/>
        <w:spacing w:after="160" w:before="360"/>
      </w:pPr>
      <w:r>
        <w:rPr>
          <w:b/>
          <w:bCs/>
          <w:color w:val="1A1A1A"/>
          <w:sz w:val="26"/>
          <w:szCs w:val="26"/>
        </w:rPr>
        <w:t xml:space="preserve">4.1 Соответствие 152-ФЗ</w:t>
      </w:r>
    </w:p>
    <w:p>
      <w:pPr>
        <w:spacing w:after="40" w:before="280"/>
      </w:pPr>
      <w:r>
        <w:rPr>
          <w:b/>
          <w:bCs/>
          <w:color w:val="1A1A1A"/>
          <w:sz w:val="22"/>
          <w:szCs w:val="22"/>
        </w:rPr>
        <w:t xml:space="preserve">4.1.1 Политика конфиденциальности есть и оформлена по существу верно</w:t>
      </w:r>
    </w:p>
    <w:p>
      <w:pPr>
        <w:shd w:fill="E5F3E6" w:val="clear"/>
        <w:spacing w:after="120" w:before="60"/>
      </w:pPr>
      <w:r>
        <w:rPr>
          <w:b/>
          <w:bCs/>
          <w:color w:val="2E7D32"/>
          <w:sz w:val="19"/>
          <w:szCs w:val="19"/>
        </w:rPr>
        <w:t xml:space="preserve">  🟢 НИЗКИЙ ПРИОРИТЕТ  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Проблема: </w:t>
      </w:r>
      <w:r>
        <w:rPr>
          <w:sz w:val="21"/>
          <w:szCs w:val="21"/>
        </w:rPr>
        <w:t xml:space="preserve">Страница «Политика конфиденциальности» ссылается на 152-ФЗ, называет оператора (ИП Мошкин М.А.), контактный email, права субъекта персональных данных (запросить, изменить, отозвать согласие) — структура соответствует ожидаемому минимуму.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Что сделать: </w:t>
      </w:r>
      <w:r>
        <w:rPr>
          <w:sz w:val="21"/>
          <w:szCs w:val="21"/>
        </w:rPr>
        <w:t xml:space="preserve">Без изменений, документ в порядке по содержанию.</w:t>
      </w:r>
    </w:p>
    <w:p>
      <w:pPr>
        <w:spacing w:after="40" w:before="280"/>
      </w:pPr>
      <w:r>
        <w:rPr>
          <w:b/>
          <w:bCs/>
          <w:color w:val="1A1A1A"/>
          <w:sz w:val="22"/>
          <w:szCs w:val="22"/>
        </w:rPr>
        <w:t xml:space="preserve">4.1.2 Чекбокс согласия на обработку данных не привязан к реальной регистрации</w:t>
      </w:r>
    </w:p>
    <w:p>
      <w:pPr>
        <w:shd w:fill="FCEFDC" w:val="clear"/>
        <w:spacing w:after="120" w:before="60"/>
      </w:pPr>
      <w:r>
        <w:rPr>
          <w:b/>
          <w:bCs/>
          <w:color w:val="C77800"/>
          <w:sz w:val="19"/>
          <w:szCs w:val="19"/>
        </w:rPr>
        <w:t xml:space="preserve">  🟠 ВАЖНО — сильно влияет на деньги/доверие  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Где: </w:t>
      </w:r>
      <w:r>
        <w:rPr>
          <w:rFonts w:ascii="Consolas" w:cs="Consolas" w:eastAsia="Consolas" w:hAnsi="Consolas"/>
          <w:color w:val="8A2BE2"/>
          <w:sz w:val="19"/>
          <w:szCs w:val="19"/>
        </w:rPr>
        <w:t xml:space="preserve">index.html, элемент #consentCheckbox — присутствует в разметке один раз и ни разу не используется в JS-коде (не проверяется ни в одной функции авторизации)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Проблема: </w:t>
      </w:r>
      <w:r>
        <w:rPr>
          <w:sz w:val="21"/>
          <w:szCs w:val="21"/>
        </w:rPr>
        <w:t xml:space="preserve">На странице есть блок «Согласие на обработку персональных данных» с чекбоксом (по умолчанию не отмечен — это правильно), но этот чекбокс визуально существует отдельно от фактической формы входа (#authModal). Реальная функция входа (submitAuthEmail) отправляет email на сервер и не проверяет, отмечено ли согласие.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Почему это важно: </w:t>
      </w:r>
      <w:r>
        <w:rPr>
          <w:sz w:val="21"/>
          <w:szCs w:val="21"/>
        </w:rPr>
        <w:t xml:space="preserve">152-ФЗ требует получения согласия на обработку персональных данных до начала их обработки, оформленного действием пользователя. Декоративный чекбокс, который не блокирует отправку формы и физически расположен не в самой форме регистрации, с высокой вероятностью не будет считаться надлежащим образом полученным согласием, если возникнет вопрос от Роскомнадзора или самого пользователя.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Что сделать: </w:t>
      </w:r>
      <w:r>
        <w:rPr>
          <w:sz w:val="21"/>
          <w:szCs w:val="21"/>
        </w:rPr>
        <w:t xml:space="preserve">Перенести чекбокс согласия непосредственно в модальное окно входа (#authModal) и сделать отправку email/кода технически невозможной без отметки чекбокса — это несложная фронтенд-правка, которая закрывает реальный комплаенс-риск.</w:t>
      </w:r>
    </w:p>
    <w:p>
      <w:pPr>
        <w:pStyle w:val="Heading2"/>
        <w:spacing w:after="160" w:before="360"/>
      </w:pPr>
      <w:r>
        <w:rPr>
          <w:b/>
          <w:bCs/>
          <w:color w:val="1A1A1A"/>
          <w:sz w:val="26"/>
          <w:szCs w:val="26"/>
        </w:rPr>
        <w:t xml:space="preserve">4.2 Пользовательское соглашение — несоответствие текста и реального функционала</w:t>
      </w:r>
    </w:p>
    <w:p>
      <w:pPr>
        <w:spacing w:after="40" w:before="280"/>
      </w:pPr>
      <w:r>
        <w:rPr>
          <w:b/>
          <w:bCs/>
          <w:color w:val="1A1A1A"/>
          <w:sz w:val="22"/>
          <w:szCs w:val="22"/>
        </w:rPr>
        <w:t xml:space="preserve">4.2.1 Соглашение описывает способы входа, которых не существует в коде</w:t>
      </w:r>
    </w:p>
    <w:p>
      <w:pPr>
        <w:shd w:fill="FCEFDC" w:val="clear"/>
        <w:spacing w:after="120" w:before="60"/>
      </w:pPr>
      <w:r>
        <w:rPr>
          <w:b/>
          <w:bCs/>
          <w:color w:val="C77800"/>
          <w:sz w:val="19"/>
          <w:szCs w:val="19"/>
        </w:rPr>
        <w:t xml:space="preserve">  🟠 ВАЖНО — сильно влияет на деньги/доверие  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Где: </w:t>
      </w:r>
      <w:r>
        <w:rPr>
          <w:rFonts w:ascii="Consolas" w:cs="Consolas" w:eastAsia="Consolas" w:hAnsi="Consolas"/>
          <w:color w:val="8A2BE2"/>
          <w:sz w:val="19"/>
          <w:szCs w:val="19"/>
        </w:rPr>
        <w:t xml:space="preserve">index.html, раздел «3. Регистрация и аккаунт»: «Пользователь может авторизоваться через Telegram, ВКонтакте или с помощью номера телефона / адреса электронной почты»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Проблема: </w:t>
      </w:r>
      <w:r>
        <w:rPr>
          <w:sz w:val="21"/>
          <w:szCs w:val="21"/>
        </w:rPr>
        <w:t xml:space="preserve">В коде реализованы только: вход по email (с уязвимостью 1.2.1) и вход через Telegram (полностью выключен флагом TELEGRAM_AUTH_ENABLED=false, к тому же без проверки подписи — см. 1.2.3). Входа через ВКонтакте и по номеру телефона в проекте нет вообще — ни бэкенд-логики, ни фронтенд-формы.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Почему это важно: </w:t>
      </w:r>
      <w:r>
        <w:rPr>
          <w:sz w:val="21"/>
          <w:szCs w:val="21"/>
        </w:rPr>
        <w:t xml:space="preserve">Публикация в юридически значимом документе (пользовательское соглашение, с которым человек соглашается) описания функций, которых физически не существует, — это некорректное представление сервиса потребителю. Формально это может быть расценено как недостоверная информация об условиях оказания услуг.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Что сделать: </w:t>
      </w:r>
      <w:r>
        <w:rPr>
          <w:sz w:val="21"/>
          <w:szCs w:val="21"/>
        </w:rPr>
        <w:t xml:space="preserve">Привести текст раздела 3 в соответствие с реальностью: указать только реально работающий на момент публикации способ входа (email), и добавлять остальные в текст соглашения по мере их реального включения в продакшене — не раньше.</w:t>
      </w:r>
    </w:p>
    <w:p>
      <w:pPr>
        <w:spacing w:after="40" w:before="280"/>
      </w:pPr>
      <w:r>
        <w:rPr>
          <w:b/>
          <w:bCs/>
          <w:color w:val="1A1A1A"/>
          <w:sz w:val="22"/>
          <w:szCs w:val="22"/>
        </w:rPr>
        <w:t xml:space="preserve">4.2.2 Упомянуты неподключённые способы оплаты</w:t>
      </w:r>
    </w:p>
    <w:p>
      <w:pPr>
        <w:shd w:fill="FCEFDC" w:val="clear"/>
        <w:spacing w:after="120" w:before="60"/>
      </w:pPr>
      <w:r>
        <w:rPr>
          <w:b/>
          <w:bCs/>
          <w:color w:val="C77800"/>
          <w:sz w:val="19"/>
          <w:szCs w:val="19"/>
        </w:rPr>
        <w:t xml:space="preserve">  🟠 ВАЖНО — сильно влияет на деньги/доверие  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Где: </w:t>
      </w:r>
      <w:r>
        <w:rPr>
          <w:rFonts w:ascii="Consolas" w:cs="Consolas" w:eastAsia="Consolas" w:hAnsi="Consolas"/>
          <w:color w:val="8A2BE2"/>
          <w:sz w:val="19"/>
          <w:szCs w:val="19"/>
        </w:rPr>
        <w:t xml:space="preserve">index.html, раздел «4. Стоимость услуг и оплата»: «оплата производится... в том числе Продамус, ЮKassa, СБП»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Проблема: </w:t>
      </w:r>
      <w:r>
        <w:rPr>
          <w:sz w:val="21"/>
          <w:szCs w:val="21"/>
        </w:rPr>
        <w:t xml:space="preserve">В коде реализована заготовка только для Продамуса (и то не завершённая — без PRODAMUS_SHOP_ID платёжная ссылка не строится); ЮKassa и СБП как отдельные провайдеры в коде не встречаются вообще.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Почему это важно: </w:t>
      </w:r>
      <w:r>
        <w:rPr>
          <w:sz w:val="21"/>
          <w:szCs w:val="21"/>
        </w:rPr>
        <w:t xml:space="preserve">Тот же тип риска, что и в 4.2.1 — договорной документ описывает не существующий на практике функционал оплаты, притом что именно раздел про оплату — самый чувствительный с точки зрения потребительского права.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Что сделать: </w:t>
      </w:r>
      <w:r>
        <w:rPr>
          <w:sz w:val="21"/>
          <w:szCs w:val="21"/>
        </w:rPr>
        <w:t xml:space="preserve">Указывать в соглашении только реально подключённые на момент публикации методы оплаты; обновлять текст по мере фактического подключения новых провайдеров.</w:t>
      </w:r>
    </w:p>
    <w:p>
      <w:pPr>
        <w:spacing w:after="40" w:before="280"/>
      </w:pPr>
      <w:r>
        <w:rPr>
          <w:b/>
          <w:bCs/>
          <w:color w:val="1A1A1A"/>
          <w:sz w:val="22"/>
          <w:szCs w:val="22"/>
        </w:rPr>
        <w:t xml:space="preserve">4.2.3 Условия возврата средств — стоит перепроверить с юристом</w:t>
      </w:r>
    </w:p>
    <w:p>
      <w:pPr>
        <w:shd w:fill="FBF3DD" w:val="clear"/>
        <w:spacing w:after="120" w:before="60"/>
      </w:pPr>
      <w:r>
        <w:rPr>
          <w:b/>
          <w:bCs/>
          <w:color w:val="8A6100"/>
          <w:sz w:val="19"/>
          <w:szCs w:val="19"/>
        </w:rPr>
        <w:t xml:space="preserve">  🟡 СРЕДНЕ — можно после запуска, но не затягивать  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Где: </w:t>
      </w:r>
      <w:r>
        <w:rPr>
          <w:rFonts w:ascii="Consolas" w:cs="Consolas" w:eastAsia="Consolas" w:hAnsi="Consolas"/>
          <w:color w:val="8A2BE2"/>
          <w:sz w:val="19"/>
          <w:szCs w:val="19"/>
        </w:rPr>
        <w:t xml:space="preserve">index.html, раздел «5. Возврат средств»: «Возврат денежных средств не предусмотрен, за исключением случая технического сбоя...»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Проблема: </w:t>
      </w:r>
      <w:r>
        <w:rPr>
          <w:sz w:val="21"/>
          <w:szCs w:val="21"/>
        </w:rPr>
        <w:t xml:space="preserve">Формулировка выглядит разумно с точки зрения бизнеса (защита от злоупотреблений возвратами при вероятностной природе AI-генерации), но полный отказ в возврате для физических лиц-потребителей в РФ регулируется Законом «О защите прав потребителей», и для цифровых товаров/услуг есть нюансы (например, право на отказ от услуги до её оказания, если она ещё не была фактически предоставлена).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Что сделать: </w:t>
      </w:r>
      <w:r>
        <w:rPr>
          <w:sz w:val="21"/>
          <w:szCs w:val="21"/>
        </w:rPr>
        <w:t xml:space="preserve">Формулировку раздела 5 стоит согласовать с юристом, специализирующимся на дистанционной торговле/цифровых услугах в РФ, прежде чем сервис начнёт реально принимать деньги — сейчас это не блокер для технического запуска, но полноценный риск при первой обоснованной претензии платящего клиента.</w:t>
      </w:r>
    </w:p>
    <w:p>
      <w:pPr>
        <w:pStyle w:val="Heading2"/>
        <w:spacing w:after="160" w:before="360"/>
      </w:pPr>
      <w:r>
        <w:rPr>
          <w:b/>
          <w:bCs/>
          <w:color w:val="1A1A1A"/>
          <w:sz w:val="26"/>
          <w:szCs w:val="26"/>
        </w:rPr>
        <w:t xml:space="preserve">4.3 Авторские права на AI-контент</w:t>
      </w:r>
    </w:p>
    <w:p>
      <w:pPr>
        <w:spacing w:after="160" w:line="300"/>
      </w:pPr>
      <w:r>
        <w:rPr>
          <w:sz w:val="21"/>
          <w:szCs w:val="21"/>
        </w:rPr>
        <w:t xml:space="preserve">Раздел 6 соглашения сформулирован сильно и по существу конкурентоспособно: «После оплаты полной версии трека все исключительные авторские права... переходят к Пользователю в полном объёме» — с явным указанием на возможность коммерческого использования. Это соответствует лучшей практике на рынке (сравнимо с ТвойХит.рф) и превосходит по прозрачности МоиПесни.рф, которые прямо отказываются передавать исключительные права.</w:t>
      </w:r>
    </w:p>
    <w:p>
      <w:pPr>
        <w:spacing w:after="160" w:line="300"/>
      </w:pPr>
      <w:r>
        <w:rPr>
          <w:sz w:val="21"/>
          <w:szCs w:val="21"/>
        </w:rPr>
        <w:t xml:space="preserve">Единственное, что стоит добавить: явную оговорку о том, что модели генерации (YandexGPT, Suno) — сторонние сервисы, и вопрос originality/уникальности музыки с юридической точки зрения в РФ пока не имеет устоявшейся судебной практики. В тексте уже есть аккуратная формулировка про это («ИИ может теоретически создать схожие треки... рекомендуем обратиться к специалисту») — это разумный уровень осторожности, менять не нужно.</w:t>
      </w:r>
    </w:p>
    <w:p>
      <w:pPr>
        <w:pStyle w:val="Heading2"/>
        <w:spacing w:after="160" w:before="360"/>
      </w:pPr>
      <w:r>
        <w:rPr>
          <w:b/>
          <w:bCs/>
          <w:color w:val="1A1A1A"/>
          <w:sz w:val="26"/>
          <w:szCs w:val="26"/>
        </w:rPr>
        <w:t xml:space="preserve">4.4 Сводная таблица юридических находок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100"/>
        <w:gridCol w:w="2226"/>
      </w:tblGrid>
      <w:tr>
        <w:trPr>
          <w:tblHeader/>
        </w:trPr>
        <w:tc>
          <w:tcPr>
            <w:tcW w:type="dxa" w:w="700"/>
            <w:shd w:fill="8A6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6100"/>
            <w:shd w:fill="8A6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Находка</w:t>
            </w:r>
          </w:p>
        </w:tc>
        <w:tc>
          <w:tcPr>
            <w:tcW w:type="dxa" w:w="2226"/>
            <w:shd w:fill="8A6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4.1.2</w:t>
            </w:r>
          </w:p>
        </w:tc>
        <w:tc>
          <w:tcPr>
            <w:tcW w:type="dxa" w:w="6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Чекбокс согласия не подключён к форме входа</w:t>
            </w:r>
          </w:p>
        </w:tc>
        <w:tc>
          <w:tcPr>
            <w:tcW w:type="dxa" w:w="2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Важно</w:t>
            </w:r>
          </w:p>
        </w:tc>
      </w:tr>
      <w:tr>
        <w:tc>
          <w:tcPr>
            <w:tcW w:type="dxa" w:w="7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4.2.1</w:t>
            </w:r>
          </w:p>
        </w:tc>
        <w:tc>
          <w:tcPr>
            <w:tcW w:type="dxa" w:w="61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Соглашение описывает несуществующие способы входа (VK, телефон)</w:t>
            </w:r>
          </w:p>
        </w:tc>
        <w:tc>
          <w:tcPr>
            <w:tcW w:type="dxa" w:w="22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Важно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4.2.2</w:t>
            </w:r>
          </w:p>
        </w:tc>
        <w:tc>
          <w:tcPr>
            <w:tcW w:type="dxa" w:w="6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Соглашение упоминает неподключённые способы оплаты (ЮKassa, СБП)</w:t>
            </w:r>
          </w:p>
        </w:tc>
        <w:tc>
          <w:tcPr>
            <w:tcW w:type="dxa" w:w="2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Важно</w:t>
            </w:r>
          </w:p>
        </w:tc>
      </w:tr>
      <w:tr>
        <w:tc>
          <w:tcPr>
            <w:tcW w:type="dxa" w:w="7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4.2.3</w:t>
            </w:r>
          </w:p>
        </w:tc>
        <w:tc>
          <w:tcPr>
            <w:tcW w:type="dxa" w:w="61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Формулировка отказа в возврате — требует юридической проверки</w:t>
            </w:r>
          </w:p>
        </w:tc>
        <w:tc>
          <w:tcPr>
            <w:tcW w:type="dxa" w:w="22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Средне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4.3</w:t>
            </w:r>
          </w:p>
        </w:tc>
        <w:tc>
          <w:tcPr>
            <w:tcW w:type="dxa" w:w="6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Раздел про авторские права — сильная сторона, не трогать</w:t>
            </w:r>
          </w:p>
        </w:tc>
        <w:tc>
          <w:tcPr>
            <w:tcW w:type="dxa" w:w="2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12" w:space="4"/>
        </w:pBdr>
        <w:spacing w:after="240" w:before="480"/>
      </w:pPr>
      <w:r>
        <w:rPr>
          <w:b/>
          <w:bCs/>
          <w:color w:val="8A6100"/>
          <w:sz w:val="32"/>
          <w:szCs w:val="32"/>
        </w:rPr>
        <w:t xml:space="preserve">5. Приоритетный план доработок</w:t>
      </w:r>
    </w:p>
    <w:p>
      <w:pPr>
        <w:spacing w:after="160" w:line="300"/>
      </w:pPr>
      <w:r>
        <w:rPr>
          <w:sz w:val="21"/>
          <w:szCs w:val="21"/>
        </w:rPr>
        <w:t xml:space="preserve">Логика приоритизации простая: сначала то, что либо теряет вам деньги прямо сейчас, либо может испортить репутацию при первом же инциденте (доступ к чужому аккаунту), либо физически не даёт запустить продажи. Дальше — то, что определяет, выдержит ли сервис реальный трафик. В конце — улучшения, которые повышают качество, но не открытие сервиса.</w:t>
      </w:r>
    </w:p>
    <w:p>
      <w:pPr>
        <w:pStyle w:val="Heading2"/>
        <w:spacing w:after="160" w:before="360"/>
      </w:pPr>
      <w:r>
        <w:rPr>
          <w:b/>
          <w:bCs/>
          <w:color w:val="1A1A1A"/>
          <w:sz w:val="26"/>
          <w:szCs w:val="26"/>
        </w:rPr>
        <w:t xml:space="preserve">5.1 Срочно — блокеры (закрыть до открытия сайта для широкой аудитории)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600"/>
        <w:gridCol w:w="1426"/>
      </w:tblGrid>
      <w:tr>
        <w:trPr>
          <w:tblHeader/>
        </w:trPr>
        <w:tc>
          <w:tcPr>
            <w:tcW w:type="dxa" w:w="4000"/>
            <w:shd w:fill="8A6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Что сделать</w:t>
            </w:r>
          </w:p>
        </w:tc>
        <w:tc>
          <w:tcPr>
            <w:tcW w:type="dxa" w:w="3600"/>
            <w:shd w:fill="8A6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Зачем</w:t>
            </w:r>
          </w:p>
        </w:tc>
        <w:tc>
          <w:tcPr>
            <w:tcW w:type="dxa" w:w="1426"/>
            <w:shd w:fill="8A6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Где в отчёте</w:t>
            </w:r>
          </w:p>
        </w:tc>
      </w:tr>
      <w:tr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Отключить или ограничить показ dev_code в ответе /api/auth/email/request, пока не настроен SMTP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Иначе любой аккаунт можно захватить, зная только email</w:t>
            </w:r>
          </w:p>
        </w:tc>
        <w:tc>
          <w:tcPr>
            <w:tcW w:type="dxa" w:w="1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1.2.1</w:t>
            </w:r>
          </w:p>
        </w:tc>
      </w:tr>
      <w:tr>
        <w:tc>
          <w:tcPr>
            <w:tcW w:type="dxa" w:w="40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Не открывать оплату в режиме PAYMENT_PROVIDER=stub для реальных пользователей; подключить Продамус или другого провайдера с проверкой подписи</w:t>
            </w:r>
          </w:p>
        </w:tc>
        <w:tc>
          <w:tcPr>
            <w:tcW w:type="dxa" w:w="3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Иначе ноты можно получать бесплатно через публичный webhook</w:t>
            </w:r>
          </w:p>
        </w:tc>
        <w:tc>
          <w:tcPr>
            <w:tcW w:type="dxa" w:w="14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1.2.2 / 2.1.1</w:t>
            </w:r>
          </w:p>
        </w:tc>
      </w:tr>
      <w:tr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Включить WAL-режим и busy_timeout для SQLite как минимум; учитывать переход на PostgreSQL при росте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Иначе сайт будет падать с «база заблокирована» при первой же волне одновременных пользователей</w:t>
            </w:r>
          </w:p>
        </w:tc>
        <w:tc>
          <w:tcPr>
            <w:tcW w:type="dxa" w:w="1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1.3.1</w:t>
            </w:r>
          </w:p>
        </w:tc>
      </w:tr>
      <w:tr>
        <w:tc>
          <w:tcPr>
            <w:tcW w:type="dxa" w:w="40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Подключить HTTPS (nginx + Let's Encrypt) перед публичным запуском</w:t>
            </w:r>
          </w:p>
        </w:tc>
        <w:tc>
          <w:tcPr>
            <w:tcW w:type="dxa" w:w="3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Иначе все данные, включая коды входа, идут в открытом виде + браузеры пугают пользователей</w:t>
            </w:r>
          </w:p>
        </w:tc>
        <w:tc>
          <w:tcPr>
            <w:tcW w:type="dxa" w:w="14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1.2.7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1A1A1A"/>
          <w:sz w:val="26"/>
          <w:szCs w:val="26"/>
        </w:rPr>
        <w:t xml:space="preserve">5.2 Важно — сильно влияет на деньги, доверие и устойчивость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  <w:gridCol w:w="1626"/>
      </w:tblGrid>
      <w:tr>
        <w:trPr>
          <w:tblHeader/>
        </w:trPr>
        <w:tc>
          <w:tcPr>
            <w:tcW w:type="dxa" w:w="3600"/>
            <w:shd w:fill="8A6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Что сделать</w:t>
            </w:r>
          </w:p>
        </w:tc>
        <w:tc>
          <w:tcPr>
            <w:tcW w:type="dxa" w:w="3800"/>
            <w:shd w:fill="8A6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Зачем</w:t>
            </w:r>
          </w:p>
        </w:tc>
        <w:tc>
          <w:tcPr>
            <w:tcW w:type="dxa" w:w="1626"/>
            <w:shd w:fill="8A6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Где в отчёте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Сделать списание баланса атомарной SQL-операцией (UPDATE ... WHERE balance &gt;= 1)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Убирает риск двойной траты ноты при одновременных запросах</w:t>
            </w:r>
          </w:p>
        </w:tc>
        <w:tc>
          <w:tcPr>
            <w:tcW w:type="dxa" w:w="1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1.2.4</w:t>
            </w:r>
          </w:p>
        </w:tc>
      </w:tr>
      <w:tr>
        <w:tc>
          <w:tcPr>
            <w:tcW w:type="dxa" w:w="3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Ограничить /api/generate-lyrics той же квотой, что и остальная генерация</w:t>
            </w:r>
          </w:p>
        </w:tc>
        <w:tc>
          <w:tcPr>
            <w:tcW w:type="dxa" w:w="3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Сейчас это единственный полностью бесконтрольный источник расходов на YandexGPT</w:t>
            </w:r>
          </w:p>
        </w:tc>
        <w:tc>
          <w:tcPr>
            <w:tcW w:type="dxa" w:w="16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1.2.5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Добавить общий rate limiting (например slowapi) хотя бы на auth и generate-* эндпоинты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Без этого остальные найденные дыры легко эксплуатировать в промышленных масштабах</w:t>
            </w:r>
          </w:p>
        </w:tc>
        <w:tc>
          <w:tcPr>
            <w:tcW w:type="dxa" w:w="1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1.3.4</w:t>
            </w:r>
          </w:p>
        </w:tc>
      </w:tr>
      <w:tr>
        <w:tc>
          <w:tcPr>
            <w:tcW w:type="dxa" w:w="3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Перевести сетевые вызовы к YandexGPT/APIPASS на асинхронные (httpx) или run_in_threadpool</w:t>
            </w:r>
          </w:p>
        </w:tc>
        <w:tc>
          <w:tcPr>
            <w:tcW w:type="dxa" w:w="3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Иначе сайт «зависает» для всех пользователей во время одной долгой генерации</w:t>
            </w:r>
          </w:p>
        </w:tc>
        <w:tc>
          <w:tcPr>
            <w:tcW w:type="dxa" w:w="16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1.3.2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Расширить диск VPS или спроектировать хранение купленных треков в объектном хранилище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5,1 ГБ свободного места — риск полного отказа сервиса при заполнении</w:t>
            </w:r>
          </w:p>
        </w:tc>
        <w:tc>
          <w:tcPr>
            <w:tcW w:type="dxa" w:w="1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1.3.3</w:t>
            </w:r>
          </w:p>
        </w:tc>
      </w:tr>
      <w:tr>
        <w:tc>
          <w:tcPr>
            <w:tcW w:type="dxa" w:w="3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Добавить проверку подписи (hash) перед включением входа через Telegram</w:t>
            </w:r>
          </w:p>
        </w:tc>
        <w:tc>
          <w:tcPr>
            <w:tcW w:type="dxa" w:w="3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Без этого включение фичи = мгновенная дыра в авторизации</w:t>
            </w:r>
          </w:p>
        </w:tc>
        <w:tc>
          <w:tcPr>
            <w:tcW w:type="dxa" w:w="16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1.2.3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Привязать чекбокс согласия на обработку данных к реальной форме регистрации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Формальное условие 152-ФЗ для законного сбора email</w:t>
            </w:r>
          </w:p>
        </w:tc>
        <w:tc>
          <w:tcPr>
            <w:tcW w:type="dxa" w:w="1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4.1.2</w:t>
            </w:r>
          </w:p>
        </w:tc>
      </w:tr>
      <w:tr>
        <w:tc>
          <w:tcPr>
            <w:tcW w:type="dxa" w:w="3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Привести текст пользовательского соглашения в соответствие с реальным функционалом (способы входа и оплаты)</w:t>
            </w:r>
          </w:p>
        </w:tc>
        <w:tc>
          <w:tcPr>
            <w:tcW w:type="dxa" w:w="3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Сейчас соглашение описывает то, чего не существует — юридический и репутационный риск</w:t>
            </w:r>
          </w:p>
        </w:tc>
        <w:tc>
          <w:tcPr>
            <w:tcW w:type="dxa" w:w="16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4.2.1 / 4.2.2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Исправить текст AI-консультанта: 1 бесплатная генерация, а не 2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Прямое расхождение между обещанием и фактом сразу после первого касания с продуктом</w:t>
            </w:r>
          </w:p>
        </w:tc>
        <w:tc>
          <w:tcPr>
            <w:tcW w:type="dxa" w:w="1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2.1.3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1A1A1A"/>
          <w:sz w:val="26"/>
          <w:szCs w:val="26"/>
        </w:rPr>
        <w:t xml:space="preserve">5.3 Можно отложить — повышают качество, но не блокируют запуск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  <w:gridCol w:w="1626"/>
      </w:tblGrid>
      <w:tr>
        <w:trPr>
          <w:tblHeader/>
        </w:trPr>
        <w:tc>
          <w:tcPr>
            <w:tcW w:type="dxa" w:w="3600"/>
            <w:shd w:fill="8A6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Что сделать</w:t>
            </w:r>
          </w:p>
        </w:tc>
        <w:tc>
          <w:tcPr>
            <w:tcW w:type="dxa" w:w="3800"/>
            <w:shd w:fill="8A6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Зачем</w:t>
            </w:r>
          </w:p>
        </w:tc>
        <w:tc>
          <w:tcPr>
            <w:tcW w:type="dxa" w:w="1626"/>
            <w:shd w:fill="8A6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Где в отчёте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Сузить CORS до реального домена вместо "*"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Общая гигиена безопасности перед ростом трафика</w:t>
            </w:r>
          </w:p>
        </w:tc>
        <w:tc>
          <w:tcPr>
            <w:tcW w:type="dxa" w:w="1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1.2.6</w:t>
            </w:r>
          </w:p>
        </w:tc>
      </w:tr>
      <w:tr>
        <w:tc>
          <w:tcPr>
            <w:tcW w:type="dxa" w:w="3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Добавить max_length на все текстовые поля запросов</w:t>
            </w:r>
          </w:p>
        </w:tc>
        <w:tc>
          <w:tcPr>
            <w:tcW w:type="dxa" w:w="3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Снижает риск неожиданных счетов и визуальных багов от длинного ввода</w:t>
            </w:r>
          </w:p>
        </w:tc>
        <w:tc>
          <w:tcPr>
            <w:tcW w:type="dxa" w:w="16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1.2.8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Добавить защиту от обхода гостевого лимита (например, по IP)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Снижает злоупотребление бесплатными генерациями</w:t>
            </w:r>
          </w:p>
        </w:tc>
        <w:tc>
          <w:tcPr>
            <w:tcW w:type="dxa" w:w="1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1.3.5</w:t>
            </w:r>
          </w:p>
        </w:tc>
      </w:tr>
      <w:tr>
        <w:tc>
          <w:tcPr>
            <w:tcW w:type="dxa" w:w="3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Наполнить раздел «Исследовать» реальными или качественными демо-треками</w:t>
            </w:r>
          </w:p>
        </w:tc>
        <w:tc>
          <w:tcPr>
            <w:tcW w:type="dxa" w:w="3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Закрывает разрыв в социальном доказательстве перед оплатой</w:t>
            </w:r>
          </w:p>
        </w:tc>
        <w:tc>
          <w:tcPr>
            <w:tcW w:type="dxa" w:w="16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2.1.2 / 3.5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Добавить meta description, Open Graph теги, robots.txt, sitemap.xml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Улучшает превью при репостах в Telegram/VK и органический поиск</w:t>
            </w:r>
          </w:p>
        </w:tc>
        <w:tc>
          <w:tcPr>
            <w:tcW w:type="dxa" w:w="1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3.6</w:t>
            </w:r>
          </w:p>
        </w:tc>
      </w:tr>
      <w:tr>
        <w:tc>
          <w:tcPr>
            <w:tcW w:type="dxa" w:w="3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Заменить Tailwind CDN на собранный/минифицированный CSS</w:t>
            </w:r>
          </w:p>
        </w:tc>
        <w:tc>
          <w:tcPr>
            <w:tcW w:type="dxa" w:w="3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Быстрее загрузка, нет предупреждений в консоли, меньше «мигания» вёрстки</w:t>
            </w:r>
          </w:p>
        </w:tc>
        <w:tc>
          <w:tcPr>
            <w:tcW w:type="dxa" w:w="16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3.6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Уточнить формулировку цены в ToS и на лендинге (одна нота = генерация + разблокировка)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Сейчас можно прочитать как двойную оплату — отпугивает от покупки</w:t>
            </w:r>
          </w:p>
        </w:tc>
        <w:tc>
          <w:tcPr>
            <w:tcW w:type="dxa" w:w="1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3.3</w:t>
            </w:r>
          </w:p>
        </w:tc>
      </w:tr>
      <w:tr>
        <w:tc>
          <w:tcPr>
            <w:tcW w:type="dxa" w:w="3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Согласовать с юристом формулировку раздела о возврате средств</w:t>
            </w:r>
          </w:p>
        </w:tc>
        <w:tc>
          <w:tcPr>
            <w:tcW w:type="dxa" w:w="3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Снижает риск при первой серьёзной претензии платящего клиента</w:t>
            </w:r>
          </w:p>
        </w:tc>
        <w:tc>
          <w:tcPr>
            <w:tcW w:type="dxa" w:w="16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4.2.3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Явно вынести на лендинг тезис о полной передаче авторских прав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Реальное конкурентное преимущество, которое сейчас спрятано в тексте соглашения</w:t>
            </w:r>
          </w:p>
        </w:tc>
        <w:tc>
          <w:tcPr>
            <w:tcW w:type="dxa" w:w="1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3.4 / 4.3</w:t>
            </w:r>
          </w:p>
        </w:tc>
      </w:tr>
      <w:tr>
        <w:tc>
          <w:tcPr>
            <w:tcW w:type="dxa" w:w="3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Расширить реферальную программу по аналогии с ТвойХит.рф (30%)</w:t>
            </w:r>
          </w:p>
        </w:tc>
        <w:tc>
          <w:tcPr>
            <w:tcW w:type="dxa" w:w="3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Органический рост при небольшом текущем бюджете на трафик</w:t>
            </w:r>
          </w:p>
        </w:tc>
        <w:tc>
          <w:tcPr>
            <w:tcW w:type="dxa" w:w="16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3.6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1A1A1A"/>
          <w:sz w:val="26"/>
          <w:szCs w:val="26"/>
        </w:rPr>
        <w:t xml:space="preserve">5.4 Итог</w:t>
      </w:r>
    </w:p>
    <w:p>
      <w:pPr>
        <w:spacing w:after="160" w:line="300"/>
      </w:pPr>
      <w:r>
        <w:rPr>
          <w:sz w:val="21"/>
          <w:szCs w:val="21"/>
        </w:rPr>
        <w:t xml:space="preserve">Код и продукт находятся на уровне выше среднего для MVP такого масштаба — видно последовательное развитие, вдумчивое исправление прошлых багов и разумные архитектурные решения (санитизация превью, возврат ноты при сбое, честные UX-подсказки). Три блокера из раздела 5.1 не про качество кода — это про конкретные, легко воспроизводимые дыры в деньгах и доступе, которые нужно закрыть до того, как о сервисе узнает первая широкая аудитория. Всё остальное — это уже вопрос темпа, а не готовности.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2026-07-04T16:06:10.983Z</dcterms:created>
  <dcterms:modified xsi:type="dcterms:W3CDTF">2026-07-04T16:06:10.995Z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