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20FC3" w14:textId="77777777" w:rsidR="002F566D" w:rsidRDefault="002F566D" w:rsidP="002F566D">
      <w:pPr>
        <w:jc w:val="center"/>
        <w:rPr>
          <w:rFonts w:ascii="Times New Roman" w:hAnsi="Times New Roman"/>
          <w:b/>
          <w:bCs/>
          <w:noProof/>
          <w:sz w:val="32"/>
          <w:szCs w:val="32"/>
          <w:lang w:val="et-EE"/>
        </w:rPr>
      </w:pPr>
      <w:r>
        <w:rPr>
          <w:rFonts w:ascii="Times New Roman" w:hAnsi="Times New Roman"/>
          <w:b/>
          <w:bCs/>
          <w:noProof/>
          <w:sz w:val="32"/>
          <w:szCs w:val="32"/>
          <w:lang w:val="et-EE"/>
        </w:rPr>
        <w:t>Missuguseid toiteploki voolutüüpe on olemas. Palun kirjelda igaüht täpsemalt</w:t>
      </w:r>
    </w:p>
    <w:p w14:paraId="68137412" w14:textId="77777777" w:rsidR="002F566D" w:rsidRDefault="002F566D" w:rsidP="002F566D">
      <w:pPr>
        <w:rPr>
          <w:rFonts w:ascii="Times New Roman" w:hAnsi="Times New Roman"/>
          <w:b/>
          <w:bCs/>
          <w:noProof/>
          <w:sz w:val="32"/>
          <w:szCs w:val="32"/>
          <w:lang w:val="et-EE"/>
        </w:rPr>
      </w:pPr>
    </w:p>
    <w:p w14:paraId="4D58B446" w14:textId="77777777" w:rsidR="002F566D" w:rsidRDefault="002F566D" w:rsidP="002F566D">
      <w:pPr>
        <w:numPr>
          <w:ilvl w:val="0"/>
          <w:numId w:val="1"/>
        </w:numPr>
        <w:rPr>
          <w:rFonts w:ascii="Times New Roman" w:hAnsi="Times New Roman"/>
          <w:noProof/>
          <w:sz w:val="24"/>
          <w:szCs w:val="24"/>
          <w:lang w:val="et-EE"/>
        </w:rPr>
      </w:pPr>
      <w:r>
        <w:rPr>
          <w:rFonts w:ascii="Times New Roman" w:hAnsi="Times New Roman"/>
          <w:noProof/>
          <w:sz w:val="24"/>
          <w:szCs w:val="24"/>
          <w:lang w:val="et-EE"/>
        </w:rPr>
        <w:t>Trafoüksus koosneb astmelisest trafost ja alaldist, mis muundab vahelduvvoolu alalisvooluks. Järgmisena on paigaldatud filter (kondensaator), mis silub pulsatsiooni ja muid elemente (väljundparameetrite stabilisaator, kaitse lühiste eest, kõrgsageduslik (HF) häirefilter).</w:t>
      </w:r>
    </w:p>
    <w:p w14:paraId="5F08C42F" w14:textId="77777777" w:rsidR="002F566D" w:rsidRDefault="002F566D" w:rsidP="002F566D">
      <w:pPr>
        <w:ind w:left="720"/>
        <w:rPr>
          <w:rFonts w:ascii="Times New Roman" w:hAnsi="Times New Roman"/>
          <w:noProof/>
          <w:sz w:val="24"/>
          <w:szCs w:val="24"/>
          <w:lang w:val="et-EE"/>
        </w:rPr>
      </w:pPr>
      <w:r>
        <w:rPr>
          <w:rFonts w:ascii="Times New Roman" w:hAnsi="Times New Roman"/>
          <w:noProof/>
          <w:sz w:val="24"/>
          <w:szCs w:val="24"/>
          <w:lang w:val="et-EE"/>
        </w:rPr>
        <w:t>Trafo toiteallika eelised:</w:t>
      </w:r>
    </w:p>
    <w:p w14:paraId="6E5B2859" w14:textId="77777777" w:rsidR="002F566D" w:rsidRDefault="002F566D" w:rsidP="002F566D">
      <w:pPr>
        <w:ind w:left="720"/>
        <w:rPr>
          <w:rFonts w:ascii="Times New Roman" w:hAnsi="Times New Roman"/>
          <w:i/>
          <w:iCs/>
          <w:noProof/>
          <w:sz w:val="24"/>
          <w:szCs w:val="24"/>
          <w:lang w:val="et-EE"/>
        </w:rPr>
      </w:pPr>
      <w:r>
        <w:rPr>
          <w:rFonts w:ascii="Times New Roman" w:hAnsi="Times New Roman"/>
          <w:i/>
          <w:iCs/>
          <w:noProof/>
          <w:sz w:val="24"/>
          <w:szCs w:val="24"/>
          <w:lang w:val="et-EE"/>
        </w:rPr>
        <w:t>kõrge töökindlus;</w:t>
      </w:r>
    </w:p>
    <w:p w14:paraId="3A27C00A" w14:textId="77777777" w:rsidR="002F566D" w:rsidRDefault="002F566D" w:rsidP="002F566D">
      <w:pPr>
        <w:ind w:left="720"/>
        <w:rPr>
          <w:rFonts w:ascii="Times New Roman" w:hAnsi="Times New Roman"/>
          <w:i/>
          <w:iCs/>
          <w:noProof/>
          <w:sz w:val="24"/>
          <w:szCs w:val="24"/>
          <w:lang w:val="et-EE"/>
        </w:rPr>
      </w:pPr>
      <w:r>
        <w:rPr>
          <w:rFonts w:ascii="Times New Roman" w:hAnsi="Times New Roman"/>
          <w:i/>
          <w:iCs/>
          <w:noProof/>
          <w:sz w:val="24"/>
          <w:szCs w:val="24"/>
          <w:lang w:val="et-EE"/>
        </w:rPr>
        <w:t>hooldatavus;</w:t>
      </w:r>
    </w:p>
    <w:p w14:paraId="21FF1414" w14:textId="77777777" w:rsidR="002F566D" w:rsidRDefault="002F566D" w:rsidP="002F566D">
      <w:pPr>
        <w:ind w:left="720"/>
        <w:rPr>
          <w:rFonts w:ascii="Times New Roman" w:hAnsi="Times New Roman"/>
          <w:i/>
          <w:iCs/>
          <w:noProof/>
          <w:sz w:val="24"/>
          <w:szCs w:val="24"/>
          <w:lang w:val="et-EE"/>
        </w:rPr>
      </w:pPr>
      <w:r>
        <w:rPr>
          <w:rFonts w:ascii="Times New Roman" w:hAnsi="Times New Roman"/>
          <w:i/>
          <w:iCs/>
          <w:noProof/>
          <w:sz w:val="24"/>
          <w:szCs w:val="24"/>
          <w:lang w:val="et-EE"/>
        </w:rPr>
        <w:t>disaini lihtsus;</w:t>
      </w:r>
    </w:p>
    <w:p w14:paraId="51B211F1" w14:textId="77777777" w:rsidR="002F566D" w:rsidRDefault="002F566D" w:rsidP="002F566D">
      <w:pPr>
        <w:ind w:left="720"/>
        <w:rPr>
          <w:rFonts w:ascii="Times New Roman" w:hAnsi="Times New Roman"/>
          <w:i/>
          <w:iCs/>
          <w:noProof/>
          <w:sz w:val="24"/>
          <w:szCs w:val="24"/>
          <w:lang w:val="et-EE"/>
        </w:rPr>
      </w:pPr>
      <w:r>
        <w:rPr>
          <w:rFonts w:ascii="Times New Roman" w:hAnsi="Times New Roman"/>
          <w:i/>
          <w:iCs/>
          <w:noProof/>
          <w:sz w:val="24"/>
          <w:szCs w:val="24"/>
          <w:lang w:val="et-EE"/>
        </w:rPr>
        <w:t>minimaalne häirete tase või nende puudumine;</w:t>
      </w:r>
    </w:p>
    <w:p w14:paraId="376719C0" w14:textId="77777777" w:rsidR="002F566D" w:rsidRDefault="002F566D" w:rsidP="002F566D">
      <w:pPr>
        <w:ind w:left="720"/>
        <w:rPr>
          <w:rFonts w:ascii="Times New Roman" w:hAnsi="Times New Roman"/>
          <w:i/>
          <w:iCs/>
          <w:noProof/>
          <w:sz w:val="24"/>
          <w:szCs w:val="24"/>
          <w:lang w:val="et-EE"/>
        </w:rPr>
      </w:pPr>
      <w:r>
        <w:rPr>
          <w:rFonts w:ascii="Times New Roman" w:hAnsi="Times New Roman"/>
          <w:i/>
          <w:iCs/>
          <w:noProof/>
          <w:sz w:val="24"/>
          <w:szCs w:val="24"/>
          <w:lang w:val="et-EE"/>
        </w:rPr>
        <w:t>madal hind.</w:t>
      </w:r>
    </w:p>
    <w:p w14:paraId="0953B45E" w14:textId="77777777" w:rsidR="002F566D" w:rsidRDefault="002F566D" w:rsidP="002F566D">
      <w:pPr>
        <w:ind w:left="720"/>
        <w:rPr>
          <w:rFonts w:ascii="Times New Roman" w:hAnsi="Times New Roman"/>
          <w:b/>
          <w:bCs/>
          <w:noProof/>
          <w:sz w:val="24"/>
          <w:szCs w:val="24"/>
          <w:lang w:val="et-EE"/>
        </w:rPr>
      </w:pPr>
      <w:r>
        <w:rPr>
          <w:rFonts w:ascii="Times New Roman" w:hAnsi="Times New Roman"/>
          <w:b/>
          <w:bCs/>
          <w:noProof/>
          <w:sz w:val="24"/>
          <w:szCs w:val="24"/>
          <w:lang w:val="et-EE"/>
        </w:rPr>
        <w:t>Puudused - suur kaal, suured mõõtmed ja madal efektiivsus.</w:t>
      </w:r>
    </w:p>
    <w:p w14:paraId="6B3B36EA" w14:textId="77777777" w:rsidR="002F566D" w:rsidRDefault="002F566D" w:rsidP="002F566D">
      <w:pPr>
        <w:rPr>
          <w:rFonts w:ascii="Times New Roman" w:hAnsi="Times New Roman"/>
          <w:b/>
          <w:bCs/>
          <w:noProof/>
          <w:sz w:val="24"/>
          <w:szCs w:val="24"/>
          <w:lang w:val="et-EE"/>
        </w:rPr>
      </w:pPr>
    </w:p>
    <w:p w14:paraId="59B694C2" w14:textId="77777777" w:rsidR="002F566D" w:rsidRDefault="002F566D" w:rsidP="002F566D">
      <w:pPr>
        <w:numPr>
          <w:ilvl w:val="0"/>
          <w:numId w:val="1"/>
        </w:numPr>
        <w:rPr>
          <w:rFonts w:ascii="Times New Roman" w:hAnsi="Times New Roman"/>
          <w:noProof/>
          <w:sz w:val="24"/>
          <w:szCs w:val="24"/>
          <w:lang w:val="et-EE"/>
        </w:rPr>
      </w:pPr>
      <w:r>
        <w:rPr>
          <w:rFonts w:ascii="Times New Roman" w:hAnsi="Times New Roman"/>
          <w:noProof/>
          <w:sz w:val="24"/>
          <w:szCs w:val="24"/>
          <w:lang w:val="et-EE"/>
        </w:rPr>
        <w:t>Lülititoiteallikas on inverterisüsteem, milles vahelduvpinge muundatakse püsivaks pingeks, mille järel tekivad kõrgsageduslikud impulsid, mis läbivad rida täiendavaid teisendusi (täpsemalt siin). Galvaanilise eraldusega seadmes edastatakse impulsid trafole ja kui seda pole, siis otse seadme väljundis olevale madalpääsfiltrile.</w:t>
      </w:r>
    </w:p>
    <w:p w14:paraId="4C75CA17" w14:textId="77777777" w:rsidR="002F566D" w:rsidRDefault="002F566D" w:rsidP="002F566D">
      <w:pPr>
        <w:ind w:left="720"/>
        <w:rPr>
          <w:rFonts w:ascii="Times New Roman" w:hAnsi="Times New Roman"/>
          <w:noProof/>
          <w:sz w:val="24"/>
          <w:szCs w:val="24"/>
          <w:lang w:val="et-EE"/>
        </w:rPr>
      </w:pPr>
      <w:r>
        <w:rPr>
          <w:rFonts w:ascii="Times New Roman" w:hAnsi="Times New Roman"/>
          <w:noProof/>
          <w:sz w:val="24"/>
          <w:szCs w:val="24"/>
          <w:lang w:val="et-EE"/>
        </w:rPr>
        <w:t>Raadiosignaalide tekke tõttu kasutatakse toiteallikate lülitamisel väikese suurusega trafosid, mis võimaldab vähendada seadme suurust ja kaalu. Pinge stabiliseerimiseks kasutatakse negatiivset tagasisidet, mille tõttu hoitakse väljundis püsivat pingetaset, olenemata koormuse suurusest.</w:t>
      </w:r>
    </w:p>
    <w:p w14:paraId="5DD6B89C" w14:textId="77777777" w:rsidR="002F566D" w:rsidRDefault="002F566D" w:rsidP="002F566D">
      <w:pPr>
        <w:ind w:left="720"/>
        <w:rPr>
          <w:rFonts w:ascii="Times New Roman" w:hAnsi="Times New Roman"/>
          <w:noProof/>
          <w:sz w:val="24"/>
          <w:szCs w:val="24"/>
          <w:lang w:val="et-EE"/>
        </w:rPr>
      </w:pPr>
      <w:r>
        <w:rPr>
          <w:rFonts w:ascii="Times New Roman" w:hAnsi="Times New Roman"/>
          <w:noProof/>
          <w:sz w:val="24"/>
          <w:szCs w:val="24"/>
          <w:lang w:val="et-EE"/>
        </w:rPr>
        <w:t>Lülititoiteallika eelised:</w:t>
      </w:r>
    </w:p>
    <w:p w14:paraId="117513DD" w14:textId="77777777" w:rsidR="002F566D" w:rsidRDefault="002F566D" w:rsidP="002F566D">
      <w:pPr>
        <w:ind w:left="720"/>
        <w:rPr>
          <w:rFonts w:ascii="Times New Roman" w:hAnsi="Times New Roman"/>
          <w:i/>
          <w:iCs/>
          <w:noProof/>
          <w:sz w:val="24"/>
          <w:szCs w:val="24"/>
          <w:lang w:val="et-EE"/>
        </w:rPr>
      </w:pPr>
      <w:r>
        <w:rPr>
          <w:rFonts w:ascii="Times New Roman" w:hAnsi="Times New Roman"/>
          <w:i/>
          <w:iCs/>
          <w:noProof/>
          <w:sz w:val="24"/>
          <w:szCs w:val="24"/>
          <w:lang w:val="et-EE"/>
        </w:rPr>
        <w:t>kompaktsus;</w:t>
      </w:r>
    </w:p>
    <w:p w14:paraId="5387BAEF" w14:textId="77777777" w:rsidR="002F566D" w:rsidRDefault="002F566D" w:rsidP="002F566D">
      <w:pPr>
        <w:ind w:left="720"/>
        <w:rPr>
          <w:rFonts w:ascii="Times New Roman" w:hAnsi="Times New Roman"/>
          <w:i/>
          <w:iCs/>
          <w:noProof/>
          <w:sz w:val="24"/>
          <w:szCs w:val="24"/>
          <w:lang w:val="et-EE"/>
        </w:rPr>
      </w:pPr>
      <w:r>
        <w:rPr>
          <w:rFonts w:ascii="Times New Roman" w:hAnsi="Times New Roman"/>
          <w:i/>
          <w:iCs/>
          <w:noProof/>
          <w:sz w:val="24"/>
          <w:szCs w:val="24"/>
          <w:lang w:val="et-EE"/>
        </w:rPr>
        <w:t>kerge kaal;</w:t>
      </w:r>
    </w:p>
    <w:p w14:paraId="191B3EC4" w14:textId="77777777" w:rsidR="002F566D" w:rsidRDefault="002F566D" w:rsidP="002F566D">
      <w:pPr>
        <w:ind w:left="720"/>
        <w:rPr>
          <w:rFonts w:ascii="Times New Roman" w:hAnsi="Times New Roman"/>
          <w:i/>
          <w:iCs/>
          <w:noProof/>
          <w:sz w:val="24"/>
          <w:szCs w:val="24"/>
          <w:lang w:val="et-EE"/>
        </w:rPr>
      </w:pPr>
      <w:r>
        <w:rPr>
          <w:rFonts w:ascii="Times New Roman" w:hAnsi="Times New Roman"/>
          <w:i/>
          <w:iCs/>
          <w:noProof/>
          <w:sz w:val="24"/>
          <w:szCs w:val="24"/>
          <w:lang w:val="et-EE"/>
        </w:rPr>
        <w:t>taskukohane hind ja kõrge efektiivsus (kuni 98%).</w:t>
      </w:r>
    </w:p>
    <w:p w14:paraId="454393CF" w14:textId="77777777" w:rsidR="002F566D" w:rsidRDefault="002F566D" w:rsidP="002F566D">
      <w:pPr>
        <w:ind w:left="720"/>
        <w:rPr>
          <w:rFonts w:ascii="Times New Roman" w:hAnsi="Times New Roman"/>
          <w:b/>
          <w:bCs/>
          <w:noProof/>
          <w:sz w:val="24"/>
          <w:szCs w:val="24"/>
          <w:lang w:val="et-EE"/>
        </w:rPr>
      </w:pPr>
      <w:r>
        <w:rPr>
          <w:rFonts w:ascii="Times New Roman" w:hAnsi="Times New Roman"/>
          <w:b/>
          <w:bCs/>
          <w:noProof/>
          <w:sz w:val="24"/>
          <w:szCs w:val="24"/>
          <w:lang w:val="et-EE"/>
        </w:rPr>
        <w:t>Puudused - ahela suurema komponendi töö ilma galvaanilise isolatsioonita, mis raskendab remonti. Lisaks on seade kõrgsageduslike häirete allikas ja selle koormuspiir on madalam. Kui viimase võimsus on väiksem kui lubatud parameeter, ei käivitu seade.</w:t>
      </w:r>
    </w:p>
    <w:p w14:paraId="4C8A454A" w14:textId="77777777" w:rsidR="002F566D" w:rsidRDefault="002F566D" w:rsidP="002F566D">
      <w:pPr>
        <w:rPr>
          <w:rFonts w:ascii="Times New Roman" w:hAnsi="Times New Roman"/>
          <w:b/>
          <w:bCs/>
          <w:noProof/>
          <w:sz w:val="24"/>
          <w:szCs w:val="24"/>
          <w:lang w:val="et-EE"/>
        </w:rPr>
      </w:pPr>
    </w:p>
    <w:p w14:paraId="6F910098" w14:textId="77777777" w:rsidR="002F566D" w:rsidRDefault="002F566D" w:rsidP="002F566D">
      <w:pPr>
        <w:rPr>
          <w:rFonts w:ascii="Times New Roman" w:hAnsi="Times New Roman"/>
          <w:b/>
          <w:bCs/>
          <w:noProof/>
          <w:sz w:val="24"/>
          <w:szCs w:val="24"/>
          <w:lang w:val="et-EE"/>
        </w:rPr>
      </w:pPr>
    </w:p>
    <w:p w14:paraId="28D0C9D2" w14:textId="77777777" w:rsidR="002F566D" w:rsidRDefault="002F566D" w:rsidP="002F566D">
      <w:pPr>
        <w:numPr>
          <w:ilvl w:val="0"/>
          <w:numId w:val="1"/>
        </w:numPr>
        <w:rPr>
          <w:rFonts w:ascii="Times New Roman" w:hAnsi="Times New Roman"/>
          <w:noProof/>
          <w:sz w:val="24"/>
          <w:szCs w:val="24"/>
          <w:lang w:val="et-EE"/>
        </w:rPr>
      </w:pPr>
      <w:r>
        <w:rPr>
          <w:rFonts w:ascii="Times New Roman" w:hAnsi="Times New Roman"/>
          <w:noProof/>
          <w:sz w:val="24"/>
          <w:szCs w:val="24"/>
          <w:lang w:val="et-EE"/>
        </w:rPr>
        <w:t>Inverter on autoomanike seas populaarne seade, mis suudab muundada pidevad U 12/24 volti vahelduvaks 220 voltiks. Inverterite toiteallikad on varustatud autoakuga U. Seadmete kasutamisel tuleb meeles pidada, et see sobib elektritarbijatele, kes ei vaja ideaalset sinusoidlaine kuju. Lisaks tasub kaaluda ühendatud seadmete võimsust.</w:t>
      </w:r>
    </w:p>
    <w:p w14:paraId="6CDB47D7" w14:textId="77777777" w:rsidR="002F566D" w:rsidRDefault="002F566D" w:rsidP="002F566D">
      <w:pPr>
        <w:ind w:left="720"/>
        <w:rPr>
          <w:rFonts w:ascii="Times New Roman" w:hAnsi="Times New Roman"/>
          <w:noProof/>
          <w:sz w:val="24"/>
          <w:szCs w:val="24"/>
          <w:lang w:val="et-EE"/>
        </w:rPr>
      </w:pPr>
      <w:r>
        <w:rPr>
          <w:rFonts w:ascii="Times New Roman" w:hAnsi="Times New Roman"/>
          <w:noProof/>
          <w:sz w:val="24"/>
          <w:szCs w:val="24"/>
          <w:lang w:val="et-EE"/>
        </w:rPr>
        <w:lastRenderedPageBreak/>
        <w:t>Eelised:</w:t>
      </w:r>
    </w:p>
    <w:p w14:paraId="335FF90B" w14:textId="77777777" w:rsidR="002F566D" w:rsidRDefault="002F566D" w:rsidP="002F566D">
      <w:pPr>
        <w:ind w:left="720"/>
        <w:rPr>
          <w:rFonts w:ascii="Times New Roman" w:hAnsi="Times New Roman"/>
          <w:i/>
          <w:iCs/>
          <w:noProof/>
          <w:sz w:val="24"/>
          <w:szCs w:val="24"/>
          <w:lang w:val="et-EE"/>
        </w:rPr>
      </w:pPr>
      <w:r>
        <w:rPr>
          <w:rFonts w:ascii="Times New Roman" w:hAnsi="Times New Roman"/>
          <w:i/>
          <w:iCs/>
          <w:noProof/>
          <w:sz w:val="24"/>
          <w:szCs w:val="24"/>
          <w:lang w:val="et-EE"/>
        </w:rPr>
        <w:t>väikesed mõõtmed ja kaal;</w:t>
      </w:r>
    </w:p>
    <w:p w14:paraId="03E1F13E" w14:textId="77777777" w:rsidR="002F566D" w:rsidRDefault="002F566D" w:rsidP="002F566D">
      <w:pPr>
        <w:ind w:left="720"/>
        <w:rPr>
          <w:rFonts w:ascii="Times New Roman" w:hAnsi="Times New Roman"/>
          <w:i/>
          <w:iCs/>
          <w:noProof/>
          <w:sz w:val="24"/>
          <w:szCs w:val="24"/>
          <w:lang w:val="et-EE"/>
        </w:rPr>
      </w:pPr>
      <w:r>
        <w:rPr>
          <w:rFonts w:ascii="Times New Roman" w:hAnsi="Times New Roman"/>
          <w:i/>
          <w:iCs/>
          <w:noProof/>
          <w:sz w:val="24"/>
          <w:szCs w:val="24"/>
          <w:lang w:val="et-EE"/>
        </w:rPr>
        <w:t>kaitse kättesaadavus elektrilöökide vastu;</w:t>
      </w:r>
    </w:p>
    <w:p w14:paraId="0DF08DA0" w14:textId="77777777" w:rsidR="002F566D" w:rsidRDefault="002F566D" w:rsidP="002F566D">
      <w:pPr>
        <w:ind w:left="720"/>
        <w:rPr>
          <w:rFonts w:ascii="Times New Roman" w:hAnsi="Times New Roman"/>
          <w:i/>
          <w:iCs/>
          <w:noProof/>
          <w:sz w:val="24"/>
          <w:szCs w:val="24"/>
          <w:lang w:val="et-EE"/>
        </w:rPr>
      </w:pPr>
      <w:r>
        <w:rPr>
          <w:rFonts w:ascii="Times New Roman" w:hAnsi="Times New Roman"/>
          <w:i/>
          <w:iCs/>
          <w:noProof/>
          <w:sz w:val="24"/>
          <w:szCs w:val="24"/>
          <w:lang w:val="et-EE"/>
        </w:rPr>
        <w:t>lihtsus ja kasutusmugavus.</w:t>
      </w:r>
    </w:p>
    <w:p w14:paraId="6075EC25" w14:textId="77777777" w:rsidR="002F566D" w:rsidRDefault="002F566D" w:rsidP="002F566D">
      <w:pPr>
        <w:ind w:left="720"/>
        <w:rPr>
          <w:rFonts w:ascii="Times New Roman" w:hAnsi="Times New Roman"/>
          <w:b/>
          <w:bCs/>
          <w:noProof/>
          <w:sz w:val="24"/>
          <w:szCs w:val="24"/>
          <w:lang w:val="et-EE"/>
        </w:rPr>
      </w:pPr>
      <w:r>
        <w:rPr>
          <w:rFonts w:ascii="Times New Roman" w:hAnsi="Times New Roman"/>
          <w:b/>
          <w:bCs/>
          <w:noProof/>
          <w:sz w:val="24"/>
          <w:szCs w:val="24"/>
          <w:lang w:val="et-EE"/>
        </w:rPr>
        <w:t>Puuduseks on suhteliselt kõrge hind, samuti mikroprotsessori juhtplaadi madal töökindlus.</w:t>
      </w:r>
    </w:p>
    <w:p w14:paraId="26F12A0D" w14:textId="77777777" w:rsidR="002F566D" w:rsidRDefault="002F566D" w:rsidP="002F566D">
      <w:pPr>
        <w:ind w:left="720"/>
        <w:rPr>
          <w:rFonts w:ascii="Times New Roman" w:hAnsi="Times New Roman"/>
          <w:b/>
          <w:bCs/>
          <w:noProof/>
          <w:sz w:val="24"/>
          <w:szCs w:val="24"/>
          <w:lang w:val="et-EE"/>
        </w:rPr>
      </w:pPr>
    </w:p>
    <w:p w14:paraId="0CE6E9B3" w14:textId="77777777" w:rsidR="002F566D" w:rsidRDefault="002F566D" w:rsidP="002F566D">
      <w:pPr>
        <w:numPr>
          <w:ilvl w:val="0"/>
          <w:numId w:val="1"/>
        </w:numPr>
        <w:rPr>
          <w:rFonts w:ascii="Times New Roman" w:hAnsi="Times New Roman"/>
          <w:noProof/>
          <w:sz w:val="24"/>
          <w:szCs w:val="24"/>
          <w:lang w:val="et-EE"/>
        </w:rPr>
      </w:pPr>
      <w:r>
        <w:rPr>
          <w:rFonts w:ascii="Times New Roman" w:hAnsi="Times New Roman"/>
          <w:noProof/>
          <w:sz w:val="24"/>
          <w:szCs w:val="24"/>
          <w:lang w:val="et-EE"/>
        </w:rPr>
        <w:t xml:space="preserve">Stabiliseeritud toiteallikad on seadmed, mida, nagu juba mainitud, täiendatakse stabilisaatoriga, mis tagab seadme väljundis püsiva pinge. </w:t>
      </w:r>
    </w:p>
    <w:p w14:paraId="11A03B9E" w14:textId="77777777" w:rsidR="002F566D" w:rsidRDefault="002F566D" w:rsidP="002F566D">
      <w:pPr>
        <w:numPr>
          <w:ilvl w:val="0"/>
          <w:numId w:val="1"/>
        </w:numPr>
        <w:rPr>
          <w:rFonts w:ascii="Times New Roman" w:hAnsi="Times New Roman"/>
          <w:noProof/>
          <w:sz w:val="24"/>
          <w:szCs w:val="24"/>
          <w:lang w:val="et-EE"/>
        </w:rPr>
      </w:pPr>
      <w:r>
        <w:rPr>
          <w:rFonts w:ascii="Times New Roman" w:hAnsi="Times New Roman"/>
          <w:noProof/>
          <w:sz w:val="24"/>
          <w:szCs w:val="24"/>
          <w:lang w:val="et-EE"/>
        </w:rPr>
        <w:t>Katkematu (üleliigne) toiteallikas on allikas, mis töötab lühiajalise elektrikatkestuse korral.</w:t>
      </w:r>
    </w:p>
    <w:p w14:paraId="4B1BC9BB" w14:textId="77777777" w:rsidR="002F566D" w:rsidRDefault="002F566D" w:rsidP="002F566D">
      <w:pPr>
        <w:rPr>
          <w:rFonts w:ascii="Times New Roman" w:hAnsi="Times New Roman"/>
          <w:noProof/>
          <w:sz w:val="24"/>
          <w:szCs w:val="24"/>
          <w:lang w:val="et-EE"/>
        </w:rPr>
      </w:pPr>
    </w:p>
    <w:p w14:paraId="0416E0A8" w14:textId="77777777" w:rsidR="002F566D" w:rsidRDefault="002F566D" w:rsidP="002F566D">
      <w:pPr>
        <w:rPr>
          <w:rFonts w:ascii="Times New Roman" w:hAnsi="Times New Roman"/>
          <w:noProof/>
          <w:sz w:val="24"/>
          <w:szCs w:val="24"/>
          <w:lang w:val="et-EE"/>
        </w:rPr>
      </w:pPr>
      <w:r>
        <w:rPr>
          <w:rFonts w:ascii="Times New Roman" w:hAnsi="Times New Roman"/>
          <w:noProof/>
          <w:sz w:val="24"/>
          <w:szCs w:val="24"/>
          <w:lang w:val="et-EE"/>
        </w:rPr>
        <w:t>Mõnel neist on täiendav kaitse (näiteks võrgumüra eest). Selliseid toiteallikaid kasutatakse süsteemides, mille toiteallika usaldusväärsus on kõrgendatud, näiteks videovalve- või häiresüsteemides.</w:t>
      </w:r>
    </w:p>
    <w:p w14:paraId="7CB538B6" w14:textId="77777777" w:rsidR="002F566D" w:rsidRDefault="002F566D" w:rsidP="002F566D">
      <w:pPr>
        <w:rPr>
          <w:rFonts w:ascii="Times New Roman" w:hAnsi="Times New Roman"/>
          <w:noProof/>
          <w:sz w:val="24"/>
          <w:szCs w:val="24"/>
          <w:lang w:val="et-EE"/>
        </w:rPr>
      </w:pPr>
    </w:p>
    <w:p w14:paraId="4F4D9A59" w14:textId="77777777" w:rsidR="002F566D" w:rsidRDefault="002F566D" w:rsidP="002F566D">
      <w:pPr>
        <w:rPr>
          <w:rFonts w:ascii="Times New Roman" w:hAnsi="Times New Roman"/>
          <w:noProof/>
          <w:sz w:val="24"/>
          <w:szCs w:val="24"/>
          <w:lang w:val="et-EE"/>
        </w:rPr>
      </w:pPr>
      <w:r>
        <w:rPr>
          <w:rFonts w:ascii="Times New Roman" w:hAnsi="Times New Roman"/>
          <w:noProof/>
          <w:sz w:val="24"/>
          <w:szCs w:val="24"/>
          <w:lang w:val="et-EE"/>
        </w:rPr>
        <w:t>Katkematud allikad on üleliigsed ja interaktiivsed. Teise eripära seisneb sisendis pingestabilisaatori juuresolekul, mis tagab astme reguleerimise.</w:t>
      </w:r>
    </w:p>
    <w:p w14:paraId="55BA194D" w14:textId="77777777" w:rsidR="00E154D3" w:rsidRDefault="00E154D3"/>
    <w:sectPr w:rsidR="00E154D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0620E"/>
    <w:multiLevelType w:val="hybridMultilevel"/>
    <w:tmpl w:val="97ECA7A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Times New Roman"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Times New Roman" w:hint="default"/>
      </w:rPr>
    </w:lvl>
    <w:lvl w:ilvl="8" w:tplc="041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ED5"/>
    <w:rsid w:val="002F566D"/>
    <w:rsid w:val="00686ED5"/>
    <w:rsid w:val="00E154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0F7C06-A72A-443F-BC39-BEE7A55F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66D"/>
    <w:pPr>
      <w:spacing w:line="256" w:lineRule="auto"/>
    </w:pPr>
    <w:rPr>
      <w:rFonts w:eastAsiaTheme="minorEastAsia" w:cs="Times New Roman"/>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72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 Tkatsenko</dc:creator>
  <cp:keywords/>
  <dc:description/>
  <cp:lastModifiedBy>Maksim Tkatsenko</cp:lastModifiedBy>
  <cp:revision>2</cp:revision>
  <dcterms:created xsi:type="dcterms:W3CDTF">2021-04-20T08:17:00Z</dcterms:created>
  <dcterms:modified xsi:type="dcterms:W3CDTF">2021-04-20T08:17:00Z</dcterms:modified>
</cp:coreProperties>
</file>