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8C88" w14:textId="6D3AECC2" w:rsidR="00E50084" w:rsidRDefault="00000000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2025 </w:t>
      </w:r>
      <w:r>
        <w:rPr>
          <w:lang w:eastAsia="zh-CN"/>
        </w:rPr>
        <w:t>高教社杯全国大学生数学建模竞赛</w:t>
      </w:r>
    </w:p>
    <w:p w14:paraId="0EA418BF" w14:textId="77777777" w:rsidR="00E50084" w:rsidRDefault="00000000">
      <w:pPr>
        <w:spacing w:after="120" w:line="360" w:lineRule="auto"/>
        <w:jc w:val="center"/>
        <w:rPr>
          <w:lang w:eastAsia="zh-CN"/>
        </w:rPr>
      </w:pPr>
      <w:r>
        <w:rPr>
          <w:b/>
          <w:sz w:val="32"/>
          <w:lang w:eastAsia="zh-CN"/>
        </w:rPr>
        <w:t>论文</w:t>
      </w:r>
    </w:p>
    <w:p w14:paraId="48561AF9" w14:textId="77777777" w:rsidR="00E50084" w:rsidRDefault="00000000">
      <w:pPr>
        <w:spacing w:after="120" w:line="360" w:lineRule="auto"/>
        <w:jc w:val="center"/>
        <w:rPr>
          <w:lang w:eastAsia="zh-CN"/>
        </w:rPr>
      </w:pPr>
      <w:r>
        <w:rPr>
          <w:b/>
          <w:sz w:val="28"/>
          <w:lang w:eastAsia="zh-CN"/>
        </w:rPr>
        <w:t>题目编号：</w:t>
      </w:r>
      <w:r>
        <w:rPr>
          <w:b/>
          <w:sz w:val="28"/>
          <w:lang w:eastAsia="zh-CN"/>
        </w:rPr>
        <w:t xml:space="preserve"> B</w:t>
      </w:r>
    </w:p>
    <w:p w14:paraId="2A559627" w14:textId="77777777" w:rsidR="00E50084" w:rsidRDefault="00000000">
      <w:pPr>
        <w:spacing w:after="120" w:line="360" w:lineRule="auto"/>
        <w:jc w:val="center"/>
        <w:rPr>
          <w:lang w:eastAsia="zh-CN"/>
        </w:rPr>
      </w:pPr>
      <w:r>
        <w:rPr>
          <w:b/>
          <w:sz w:val="28"/>
          <w:lang w:eastAsia="zh-CN"/>
        </w:rPr>
        <w:t>基于双光束干涉与多光束</w:t>
      </w:r>
      <w:r>
        <w:rPr>
          <w:b/>
          <w:sz w:val="28"/>
          <w:lang w:eastAsia="zh-CN"/>
        </w:rPr>
        <w:t xml:space="preserve"> Airy </w:t>
      </w:r>
      <w:r>
        <w:rPr>
          <w:b/>
          <w:sz w:val="28"/>
          <w:lang w:eastAsia="zh-CN"/>
        </w:rPr>
        <w:t>模型的碳化硅</w:t>
      </w:r>
      <w:r>
        <w:rPr>
          <w:b/>
          <w:sz w:val="28"/>
          <w:lang w:eastAsia="zh-CN"/>
        </w:rPr>
        <w:t>/</w:t>
      </w:r>
      <w:r>
        <w:rPr>
          <w:b/>
          <w:sz w:val="28"/>
          <w:lang w:eastAsia="zh-CN"/>
        </w:rPr>
        <w:t>硅外延层厚度确定</w:t>
      </w:r>
    </w:p>
    <w:p w14:paraId="306E2BE3" w14:textId="77777777" w:rsidR="00E50084" w:rsidRDefault="00E50084">
      <w:pPr>
        <w:spacing w:after="120" w:line="360" w:lineRule="auto"/>
        <w:jc w:val="both"/>
        <w:rPr>
          <w:lang w:eastAsia="zh-CN"/>
        </w:rPr>
      </w:pPr>
    </w:p>
    <w:p w14:paraId="0D967584" w14:textId="77777777" w:rsidR="00E50084" w:rsidRDefault="00000000">
      <w:pPr>
        <w:spacing w:after="120" w:line="360" w:lineRule="auto"/>
        <w:jc w:val="both"/>
      </w:pPr>
      <w:r>
        <w:rPr>
          <w:b/>
        </w:rPr>
        <w:t>参赛队员：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E50084" w14:paraId="066C94CE" w14:textId="77777777">
        <w:tc>
          <w:tcPr>
            <w:tcW w:w="1824" w:type="dxa"/>
          </w:tcPr>
          <w:p w14:paraId="6026F875" w14:textId="77777777" w:rsidR="00E50084" w:rsidRDefault="00E50084"/>
        </w:tc>
        <w:tc>
          <w:tcPr>
            <w:tcW w:w="1824" w:type="dxa"/>
          </w:tcPr>
          <w:p w14:paraId="5216807C" w14:textId="77777777" w:rsidR="00E50084" w:rsidRDefault="00000000">
            <w:r>
              <w:rPr>
                <w:b/>
              </w:rPr>
              <w:t>姓名</w:t>
            </w:r>
          </w:p>
        </w:tc>
        <w:tc>
          <w:tcPr>
            <w:tcW w:w="1824" w:type="dxa"/>
          </w:tcPr>
          <w:p w14:paraId="444C0909" w14:textId="77777777" w:rsidR="00E50084" w:rsidRDefault="00000000">
            <w:r>
              <w:rPr>
                <w:b/>
              </w:rPr>
              <w:t>学院</w:t>
            </w:r>
          </w:p>
        </w:tc>
        <w:tc>
          <w:tcPr>
            <w:tcW w:w="1824" w:type="dxa"/>
          </w:tcPr>
          <w:p w14:paraId="34037F01" w14:textId="77777777" w:rsidR="00E50084" w:rsidRDefault="00000000">
            <w:r>
              <w:rPr>
                <w:b/>
              </w:rPr>
              <w:t>学号</w:t>
            </w:r>
          </w:p>
        </w:tc>
        <w:tc>
          <w:tcPr>
            <w:tcW w:w="1824" w:type="dxa"/>
          </w:tcPr>
          <w:p w14:paraId="052C0FF3" w14:textId="77777777" w:rsidR="00E50084" w:rsidRDefault="00000000">
            <w:r>
              <w:rPr>
                <w:b/>
              </w:rPr>
              <w:t>专业</w:t>
            </w:r>
          </w:p>
        </w:tc>
      </w:tr>
      <w:tr w:rsidR="00E50084" w14:paraId="78AF836E" w14:textId="77777777">
        <w:tc>
          <w:tcPr>
            <w:tcW w:w="1824" w:type="dxa"/>
          </w:tcPr>
          <w:p w14:paraId="0E9546CE" w14:textId="77777777" w:rsidR="00E50084" w:rsidRDefault="00000000">
            <w:r>
              <w:t>队长</w:t>
            </w:r>
          </w:p>
        </w:tc>
        <w:tc>
          <w:tcPr>
            <w:tcW w:w="1824" w:type="dxa"/>
          </w:tcPr>
          <w:p w14:paraId="0FCA0782" w14:textId="77777777" w:rsidR="00E50084" w:rsidRDefault="00000000">
            <w:r>
              <w:t>（填写）</w:t>
            </w:r>
          </w:p>
        </w:tc>
        <w:tc>
          <w:tcPr>
            <w:tcW w:w="1824" w:type="dxa"/>
          </w:tcPr>
          <w:p w14:paraId="548EC251" w14:textId="77777777" w:rsidR="00E50084" w:rsidRDefault="00000000">
            <w:r>
              <w:t>（填写）</w:t>
            </w:r>
          </w:p>
        </w:tc>
        <w:tc>
          <w:tcPr>
            <w:tcW w:w="1824" w:type="dxa"/>
          </w:tcPr>
          <w:p w14:paraId="03C19132" w14:textId="77777777" w:rsidR="00E50084" w:rsidRDefault="00000000">
            <w:r>
              <w:t>（填写）</w:t>
            </w:r>
          </w:p>
        </w:tc>
        <w:tc>
          <w:tcPr>
            <w:tcW w:w="1824" w:type="dxa"/>
          </w:tcPr>
          <w:p w14:paraId="33EBD0A1" w14:textId="77777777" w:rsidR="00E50084" w:rsidRDefault="00000000">
            <w:r>
              <w:t>（填写）</w:t>
            </w:r>
          </w:p>
        </w:tc>
      </w:tr>
      <w:tr w:rsidR="00E50084" w14:paraId="699BD5FB" w14:textId="77777777">
        <w:tc>
          <w:tcPr>
            <w:tcW w:w="1824" w:type="dxa"/>
          </w:tcPr>
          <w:p w14:paraId="00521617" w14:textId="77777777" w:rsidR="00E50084" w:rsidRDefault="00000000">
            <w:r>
              <w:t>队员</w:t>
            </w:r>
            <w:r>
              <w:t xml:space="preserve"> 1</w:t>
            </w:r>
          </w:p>
        </w:tc>
        <w:tc>
          <w:tcPr>
            <w:tcW w:w="1824" w:type="dxa"/>
          </w:tcPr>
          <w:p w14:paraId="68261F09" w14:textId="77777777" w:rsidR="00E50084" w:rsidRDefault="00000000">
            <w:r>
              <w:t>（填写）</w:t>
            </w:r>
          </w:p>
        </w:tc>
        <w:tc>
          <w:tcPr>
            <w:tcW w:w="1824" w:type="dxa"/>
          </w:tcPr>
          <w:p w14:paraId="19817C55" w14:textId="77777777" w:rsidR="00E50084" w:rsidRDefault="00000000">
            <w:r>
              <w:t>（填写）</w:t>
            </w:r>
          </w:p>
        </w:tc>
        <w:tc>
          <w:tcPr>
            <w:tcW w:w="1824" w:type="dxa"/>
          </w:tcPr>
          <w:p w14:paraId="178B8580" w14:textId="77777777" w:rsidR="00E50084" w:rsidRDefault="00000000">
            <w:r>
              <w:t>（填写）</w:t>
            </w:r>
          </w:p>
        </w:tc>
        <w:tc>
          <w:tcPr>
            <w:tcW w:w="1824" w:type="dxa"/>
          </w:tcPr>
          <w:p w14:paraId="5E8D30F3" w14:textId="77777777" w:rsidR="00E50084" w:rsidRDefault="00000000">
            <w:r>
              <w:t>（填写）</w:t>
            </w:r>
          </w:p>
        </w:tc>
      </w:tr>
      <w:tr w:rsidR="00E50084" w14:paraId="4A9944FD" w14:textId="77777777">
        <w:tc>
          <w:tcPr>
            <w:tcW w:w="1824" w:type="dxa"/>
          </w:tcPr>
          <w:p w14:paraId="1A6CFA1E" w14:textId="77777777" w:rsidR="00E50084" w:rsidRDefault="00000000">
            <w:r>
              <w:t>队员</w:t>
            </w:r>
            <w:r>
              <w:t xml:space="preserve"> 2</w:t>
            </w:r>
          </w:p>
        </w:tc>
        <w:tc>
          <w:tcPr>
            <w:tcW w:w="1824" w:type="dxa"/>
          </w:tcPr>
          <w:p w14:paraId="61C41502" w14:textId="77777777" w:rsidR="00E50084" w:rsidRDefault="00000000">
            <w:r>
              <w:t>（填写）</w:t>
            </w:r>
          </w:p>
        </w:tc>
        <w:tc>
          <w:tcPr>
            <w:tcW w:w="1824" w:type="dxa"/>
          </w:tcPr>
          <w:p w14:paraId="3A66CBD6" w14:textId="77777777" w:rsidR="00E50084" w:rsidRDefault="00000000">
            <w:r>
              <w:t>（填写）</w:t>
            </w:r>
          </w:p>
        </w:tc>
        <w:tc>
          <w:tcPr>
            <w:tcW w:w="1824" w:type="dxa"/>
          </w:tcPr>
          <w:p w14:paraId="14A6AFFB" w14:textId="77777777" w:rsidR="00E50084" w:rsidRDefault="00000000">
            <w:r>
              <w:t>（填写）</w:t>
            </w:r>
          </w:p>
        </w:tc>
        <w:tc>
          <w:tcPr>
            <w:tcW w:w="1824" w:type="dxa"/>
          </w:tcPr>
          <w:p w14:paraId="59B9DE7D" w14:textId="77777777" w:rsidR="00E50084" w:rsidRDefault="00000000">
            <w:r>
              <w:t>（填写）</w:t>
            </w:r>
          </w:p>
        </w:tc>
      </w:tr>
    </w:tbl>
    <w:p w14:paraId="74F8871B" w14:textId="77777777" w:rsidR="00E50084" w:rsidRDefault="00E50084">
      <w:pPr>
        <w:spacing w:after="480" w:line="360" w:lineRule="auto"/>
        <w:jc w:val="both"/>
      </w:pPr>
    </w:p>
    <w:p w14:paraId="7D6417E8" w14:textId="77777777" w:rsidR="00E50084" w:rsidRDefault="00000000">
      <w:pPr>
        <w:spacing w:after="120" w:line="360" w:lineRule="auto"/>
        <w:jc w:val="center"/>
      </w:pPr>
      <w:r>
        <w:rPr>
          <w:sz w:val="28"/>
        </w:rPr>
        <w:t>二</w:t>
      </w:r>
      <w:r>
        <w:rPr>
          <w:sz w:val="28"/>
        </w:rPr>
        <w:t>○</w:t>
      </w:r>
      <w:r>
        <w:rPr>
          <w:sz w:val="28"/>
        </w:rPr>
        <w:t>二五年九月</w:t>
      </w:r>
    </w:p>
    <w:p w14:paraId="03F61E4A" w14:textId="77777777" w:rsidR="00E50084" w:rsidRDefault="00000000">
      <w:r>
        <w:br w:type="page"/>
      </w:r>
    </w:p>
    <w:p w14:paraId="13F4ABDE" w14:textId="77777777" w:rsidR="00E50084" w:rsidRDefault="00000000">
      <w:pPr>
        <w:spacing w:after="240" w:line="360" w:lineRule="auto"/>
        <w:jc w:val="center"/>
        <w:rPr>
          <w:lang w:eastAsia="zh-CN"/>
        </w:rPr>
      </w:pPr>
      <w:r>
        <w:rPr>
          <w:b/>
          <w:sz w:val="28"/>
          <w:lang w:eastAsia="zh-CN"/>
        </w:rPr>
        <w:lastRenderedPageBreak/>
        <w:t>基于双光束干涉与多光束</w:t>
      </w:r>
      <w:r>
        <w:rPr>
          <w:b/>
          <w:sz w:val="28"/>
          <w:lang w:eastAsia="zh-CN"/>
        </w:rPr>
        <w:t xml:space="preserve"> Airy </w:t>
      </w:r>
      <w:r>
        <w:rPr>
          <w:b/>
          <w:sz w:val="28"/>
          <w:lang w:eastAsia="zh-CN"/>
        </w:rPr>
        <w:t>模型的碳化硅</w:t>
      </w:r>
      <w:r>
        <w:rPr>
          <w:b/>
          <w:sz w:val="28"/>
          <w:lang w:eastAsia="zh-CN"/>
        </w:rPr>
        <w:t>/</w:t>
      </w:r>
      <w:r>
        <w:rPr>
          <w:b/>
          <w:sz w:val="28"/>
          <w:lang w:eastAsia="zh-CN"/>
        </w:rPr>
        <w:t>硅外延层厚度确定</w:t>
      </w:r>
    </w:p>
    <w:p w14:paraId="2C7212DB" w14:textId="77777777" w:rsidR="00E50084" w:rsidRDefault="00000000">
      <w:pPr>
        <w:spacing w:after="120" w:line="360" w:lineRule="auto"/>
        <w:jc w:val="both"/>
        <w:rPr>
          <w:lang w:eastAsia="zh-CN"/>
        </w:rPr>
      </w:pPr>
      <w:r>
        <w:rPr>
          <w:b/>
          <w:lang w:eastAsia="zh-CN"/>
        </w:rPr>
        <w:t>摘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要</w:t>
      </w:r>
    </w:p>
    <w:p w14:paraId="2F4A1FAB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针对红外干涉法测定外延层厚度时存在的透明波段选取、条纹去噪及多光束效应识别等难题，本文在不引入黑箱机器学习的前提下，建立兼具物理可解释性与算法稳健性的测厚体系，依次完成双光束建模、</w:t>
      </w:r>
      <w:r>
        <w:rPr>
          <w:lang w:eastAsia="zh-CN"/>
        </w:rPr>
        <w:t xml:space="preserve">SiC </w:t>
      </w:r>
      <w:r>
        <w:rPr>
          <w:lang w:eastAsia="zh-CN"/>
        </w:rPr>
        <w:t>厚度反演与可靠性分析、多光束诊断及</w:t>
      </w:r>
      <w:r>
        <w:rPr>
          <w:lang w:eastAsia="zh-CN"/>
        </w:rPr>
        <w:t xml:space="preserve"> Si </w:t>
      </w:r>
      <w:r>
        <w:rPr>
          <w:lang w:eastAsia="zh-CN"/>
        </w:rPr>
        <w:t>外延层</w:t>
      </w:r>
      <w:r>
        <w:rPr>
          <w:lang w:eastAsia="zh-CN"/>
        </w:rPr>
        <w:t xml:space="preserve"> Airy </w:t>
      </w:r>
      <w:r>
        <w:rPr>
          <w:lang w:eastAsia="zh-CN"/>
        </w:rPr>
        <w:t>修正。</w:t>
      </w:r>
    </w:p>
    <w:p w14:paraId="49ADC13B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针对问题一，建立斜入射薄膜双光束干涉模型。由</w:t>
      </w:r>
      <w:r>
        <w:rPr>
          <w:lang w:eastAsia="zh-CN"/>
        </w:rPr>
        <w:t xml:space="preserve"> Snell </w:t>
      </w:r>
      <w:r>
        <w:rPr>
          <w:lang w:eastAsia="zh-CN"/>
        </w:rPr>
        <w:t>定律确定膜内折射角，推导膜内往返光程差与相位差，得到常折射率下相邻同类极值间距与厚度的解析关系（见式</w:t>
      </w:r>
      <w:r>
        <w:rPr>
          <w:lang w:eastAsia="zh-CN"/>
        </w:rPr>
        <w:t>(6-4)</w:t>
      </w:r>
      <w:r>
        <w:rPr>
          <w:lang w:eastAsia="zh-CN"/>
        </w:rPr>
        <w:t>），并说明慢变包络下反射率可近似为余弦型振荡。</w:t>
      </w:r>
    </w:p>
    <w:p w14:paraId="29DAD3AB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针对问题二，构建</w:t>
      </w:r>
      <w:r>
        <w:rPr>
          <w:lang w:eastAsia="zh-CN"/>
        </w:rPr>
        <w:t>“</w:t>
      </w:r>
      <w:r>
        <w:rPr>
          <w:lang w:eastAsia="zh-CN"/>
        </w:rPr>
        <w:t>预处理</w:t>
      </w:r>
      <w:r>
        <w:rPr>
          <w:lang w:eastAsia="zh-CN"/>
        </w:rPr>
        <w:t>—</w:t>
      </w:r>
      <w:r>
        <w:rPr>
          <w:lang w:eastAsia="zh-CN"/>
        </w:rPr>
        <w:t>候选透明窗评分</w:t>
      </w:r>
      <w:r>
        <w:rPr>
          <w:lang w:eastAsia="zh-CN"/>
        </w:rPr>
        <w:t xml:space="preserve">—FFT </w:t>
      </w:r>
      <w:r>
        <w:rPr>
          <w:lang w:eastAsia="zh-CN"/>
        </w:rPr>
        <w:t>粗估</w:t>
      </w:r>
      <w:r>
        <w:rPr>
          <w:lang w:eastAsia="zh-CN"/>
        </w:rPr>
        <w:t>—</w:t>
      </w:r>
      <w:r>
        <w:rPr>
          <w:lang w:eastAsia="zh-CN"/>
        </w:rPr>
        <w:t>峰谷</w:t>
      </w:r>
      <w:r>
        <w:rPr>
          <w:lang w:eastAsia="zh-CN"/>
        </w:rPr>
        <w:t xml:space="preserve"> Theil–Sen </w:t>
      </w:r>
      <w:r>
        <w:rPr>
          <w:lang w:eastAsia="zh-CN"/>
        </w:rPr>
        <w:t>稳健回归</w:t>
      </w:r>
      <w:r>
        <w:rPr>
          <w:lang w:eastAsia="zh-CN"/>
        </w:rPr>
        <w:t>—</w:t>
      </w:r>
      <w:r>
        <w:rPr>
          <w:lang w:eastAsia="zh-CN"/>
        </w:rPr>
        <w:t>有界精修</w:t>
      </w:r>
      <w:r>
        <w:rPr>
          <w:lang w:eastAsia="zh-CN"/>
        </w:rPr>
        <w:t>—</w:t>
      </w:r>
      <w:r>
        <w:rPr>
          <w:lang w:eastAsia="zh-CN"/>
        </w:rPr>
        <w:t>双角度融合</w:t>
      </w:r>
      <w:r>
        <w:rPr>
          <w:lang w:eastAsia="zh-CN"/>
        </w:rPr>
        <w:t>”</w:t>
      </w:r>
      <w:r>
        <w:rPr>
          <w:lang w:eastAsia="zh-CN"/>
        </w:rPr>
        <w:t>的</w:t>
      </w:r>
      <w:r>
        <w:rPr>
          <w:lang w:eastAsia="zh-CN"/>
        </w:rPr>
        <w:t xml:space="preserve"> SiC </w:t>
      </w:r>
      <w:r>
        <w:rPr>
          <w:lang w:eastAsia="zh-CN"/>
        </w:rPr>
        <w:t>测厚流水线。对多个候选波数窗以极值数、</w:t>
      </w:r>
      <w:r>
        <w:rPr>
          <w:lang w:eastAsia="zh-CN"/>
        </w:rPr>
        <w:t>FFT–</w:t>
      </w:r>
      <w:r>
        <w:rPr>
          <w:lang w:eastAsia="zh-CN"/>
        </w:rPr>
        <w:t>极值一致性及间距</w:t>
      </w:r>
      <w:r>
        <w:rPr>
          <w:lang w:eastAsia="zh-CN"/>
        </w:rPr>
        <w:t xml:space="preserve"> MAD </w:t>
      </w:r>
      <w:r>
        <w:rPr>
          <w:lang w:eastAsia="zh-CN"/>
        </w:rPr>
        <w:t>打分，自动选取</w:t>
      </w:r>
      <w:r>
        <w:rPr>
          <w:lang w:eastAsia="zh-CN"/>
        </w:rPr>
        <w:t xml:space="preserve"> 1200–4000 cm⁻¹ </w:t>
      </w:r>
      <w:r>
        <w:rPr>
          <w:lang w:eastAsia="zh-CN"/>
        </w:rPr>
        <w:t>为主分析窗；附件</w:t>
      </w:r>
      <w:r>
        <w:rPr>
          <w:lang w:eastAsia="zh-CN"/>
        </w:rPr>
        <w:t xml:space="preserve"> 1/2 </w:t>
      </w:r>
      <w:r>
        <w:rPr>
          <w:lang w:eastAsia="zh-CN"/>
        </w:rPr>
        <w:t>双角度双光束厚度分别为</w:t>
      </w:r>
      <w:r>
        <w:rPr>
          <w:lang w:eastAsia="zh-CN"/>
        </w:rPr>
        <w:t xml:space="preserve"> 7.883 </w:t>
      </w:r>
      <w:r>
        <w:t>μ</w:t>
      </w:r>
      <w:r>
        <w:rPr>
          <w:lang w:eastAsia="zh-CN"/>
        </w:rPr>
        <w:t xml:space="preserve">m </w:t>
      </w:r>
      <w:r>
        <w:rPr>
          <w:lang w:eastAsia="zh-CN"/>
        </w:rPr>
        <w:t>与</w:t>
      </w:r>
      <w:r>
        <w:rPr>
          <w:lang w:eastAsia="zh-CN"/>
        </w:rPr>
        <w:t xml:space="preserve"> 7.791 </w:t>
      </w:r>
      <w:r>
        <w:t>μ</w:t>
      </w:r>
      <w:r>
        <w:rPr>
          <w:lang w:eastAsia="zh-CN"/>
        </w:rPr>
        <w:t>m</w:t>
      </w:r>
      <w:r>
        <w:rPr>
          <w:lang w:eastAsia="zh-CN"/>
        </w:rPr>
        <w:t>，加权联合</w:t>
      </w:r>
      <w:r>
        <w:rPr>
          <w:lang w:eastAsia="zh-CN"/>
        </w:rPr>
        <w:t xml:space="preserve"> 7.851 </w:t>
      </w:r>
      <w:r>
        <w:t>μ</w:t>
      </w:r>
      <w:r>
        <w:rPr>
          <w:lang w:eastAsia="zh-CN"/>
        </w:rPr>
        <w:t>m</w:t>
      </w:r>
      <w:r>
        <w:rPr>
          <w:lang w:eastAsia="zh-CN"/>
        </w:rPr>
        <w:t>，相对差</w:t>
      </w:r>
      <w:r>
        <w:rPr>
          <w:lang w:eastAsia="zh-CN"/>
        </w:rPr>
        <w:t xml:space="preserve"> 1.16%</w:t>
      </w:r>
      <w:r>
        <w:rPr>
          <w:lang w:eastAsia="zh-CN"/>
        </w:rPr>
        <w:t>。</w:t>
      </w:r>
    </w:p>
    <w:p w14:paraId="4AF71BCA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针对问题三，推导多光束干涉必要条件并建立</w:t>
      </w:r>
      <w:r>
        <w:rPr>
          <w:lang w:eastAsia="zh-CN"/>
        </w:rPr>
        <w:t xml:space="preserve"> Airy/Fresnel </w:t>
      </w:r>
      <w:r>
        <w:rPr>
          <w:lang w:eastAsia="zh-CN"/>
        </w:rPr>
        <w:t>模型。以谐波比、有效反射率、</w:t>
      </w:r>
      <w:r>
        <w:t>Δ</w:t>
      </w:r>
      <w:r>
        <w:rPr>
          <w:lang w:eastAsia="zh-CN"/>
        </w:rPr>
        <w:t xml:space="preserve">AICc </w:t>
      </w:r>
      <w:r>
        <w:rPr>
          <w:lang w:eastAsia="zh-CN"/>
        </w:rPr>
        <w:t>与</w:t>
      </w:r>
      <w:r>
        <w:rPr>
          <w:lang w:eastAsia="zh-CN"/>
        </w:rPr>
        <w:t xml:space="preserve"> RMSE </w:t>
      </w:r>
      <w:r>
        <w:rPr>
          <w:lang w:eastAsia="zh-CN"/>
        </w:rPr>
        <w:t>改善四指标联合判定：附件</w:t>
      </w:r>
      <w:r>
        <w:rPr>
          <w:lang w:eastAsia="zh-CN"/>
        </w:rPr>
        <w:t xml:space="preserve"> 3/4</w:t>
      </w:r>
      <w:r>
        <w:rPr>
          <w:lang w:eastAsia="zh-CN"/>
        </w:rPr>
        <w:t>（</w:t>
      </w:r>
      <w:r>
        <w:rPr>
          <w:lang w:eastAsia="zh-CN"/>
        </w:rPr>
        <w:t>Si</w:t>
      </w:r>
      <w:r>
        <w:rPr>
          <w:lang w:eastAsia="zh-CN"/>
        </w:rPr>
        <w:t>）存在可观测多光束，</w:t>
      </w:r>
      <w:r>
        <w:rPr>
          <w:lang w:eastAsia="zh-CN"/>
        </w:rPr>
        <w:t xml:space="preserve">Airy </w:t>
      </w:r>
      <w:r>
        <w:rPr>
          <w:lang w:eastAsia="zh-CN"/>
        </w:rPr>
        <w:t>联合厚度</w:t>
      </w:r>
      <w:r>
        <w:rPr>
          <w:lang w:eastAsia="zh-CN"/>
        </w:rPr>
        <w:t xml:space="preserve"> 3.593 </w:t>
      </w:r>
      <w:r>
        <w:t>μ</w:t>
      </w:r>
      <w:r>
        <w:rPr>
          <w:lang w:eastAsia="zh-CN"/>
        </w:rPr>
        <w:t>m</w:t>
      </w:r>
      <w:r>
        <w:rPr>
          <w:lang w:eastAsia="zh-CN"/>
        </w:rPr>
        <w:t>；附件</w:t>
      </w:r>
      <w:r>
        <w:rPr>
          <w:lang w:eastAsia="zh-CN"/>
        </w:rPr>
        <w:t xml:space="preserve"> 1/2</w:t>
      </w:r>
      <w:r>
        <w:rPr>
          <w:lang w:eastAsia="zh-CN"/>
        </w:rPr>
        <w:t>（</w:t>
      </w:r>
      <w:r>
        <w:rPr>
          <w:lang w:eastAsia="zh-CN"/>
        </w:rPr>
        <w:t>SiC</w:t>
      </w:r>
      <w:r>
        <w:rPr>
          <w:lang w:eastAsia="zh-CN"/>
        </w:rPr>
        <w:t>）缺乏独立谐波证据，不作多光束修正，维持问题二双光束主结果。</w:t>
      </w:r>
    </w:p>
    <w:p w14:paraId="04F1F7F7" w14:textId="77777777" w:rsidR="00E50084" w:rsidRDefault="00000000">
      <w:pPr>
        <w:spacing w:after="240" w:line="360" w:lineRule="auto"/>
        <w:jc w:val="both"/>
      </w:pPr>
      <w:r>
        <w:t>关键词：薄膜干涉；透明波段选取；</w:t>
      </w:r>
      <w:r>
        <w:t>FFT</w:t>
      </w:r>
      <w:r>
        <w:t>；</w:t>
      </w:r>
      <w:r>
        <w:t xml:space="preserve">Theil–Sen </w:t>
      </w:r>
      <w:r>
        <w:t>稳健回归；多光束</w:t>
      </w:r>
      <w:r>
        <w:t xml:space="preserve"> Airy </w:t>
      </w:r>
      <w:r>
        <w:t>模型；双角度一致性。</w:t>
      </w:r>
    </w:p>
    <w:p w14:paraId="51C28191" w14:textId="77777777" w:rsidR="00E50084" w:rsidRDefault="00000000">
      <w:r>
        <w:br w:type="page"/>
      </w:r>
    </w:p>
    <w:p w14:paraId="2DF1726A" w14:textId="77777777" w:rsidR="00E50084" w:rsidRDefault="00000000">
      <w:pPr>
        <w:spacing w:after="160" w:line="360" w:lineRule="auto"/>
        <w:jc w:val="both"/>
      </w:pPr>
      <w:r>
        <w:rPr>
          <w:b/>
          <w:sz w:val="28"/>
        </w:rPr>
        <w:lastRenderedPageBreak/>
        <w:t>一、</w:t>
      </w:r>
      <w:r>
        <w:rPr>
          <w:b/>
          <w:sz w:val="28"/>
        </w:rPr>
        <w:t xml:space="preserve"> </w:t>
      </w:r>
      <w:r>
        <w:rPr>
          <w:b/>
          <w:sz w:val="28"/>
        </w:rPr>
        <w:t>问题重述</w:t>
      </w:r>
    </w:p>
    <w:p w14:paraId="22BF2513" w14:textId="77777777" w:rsidR="00E50084" w:rsidRDefault="00000000">
      <w:pPr>
        <w:spacing w:after="120" w:line="360" w:lineRule="auto"/>
        <w:jc w:val="both"/>
        <w:rPr>
          <w:lang w:eastAsia="zh-CN"/>
        </w:rPr>
      </w:pPr>
      <w:r>
        <w:rPr>
          <w:b/>
          <w:lang w:eastAsia="zh-CN"/>
        </w:rPr>
        <w:t xml:space="preserve">1.1  </w:t>
      </w:r>
      <w:r>
        <w:rPr>
          <w:b/>
          <w:lang w:eastAsia="zh-CN"/>
        </w:rPr>
        <w:t>问题背景</w:t>
      </w:r>
    </w:p>
    <w:p w14:paraId="19FE1834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碳化硅（</w:t>
      </w:r>
      <w:r>
        <w:rPr>
          <w:lang w:eastAsia="zh-CN"/>
        </w:rPr>
        <w:t>SiC</w:t>
      </w:r>
      <w:r>
        <w:rPr>
          <w:lang w:eastAsia="zh-CN"/>
        </w:rPr>
        <w:t>）与硅（</w:t>
      </w:r>
      <w:r>
        <w:rPr>
          <w:lang w:eastAsia="zh-CN"/>
        </w:rPr>
        <w:t>Si</w:t>
      </w:r>
      <w:r>
        <w:rPr>
          <w:lang w:eastAsia="zh-CN"/>
        </w:rPr>
        <w:t>）外延层是功率半导体器件的核心结构层，其厚度直接影响器件击穿电压、导通电阻与热稳定性。红外干涉法通过测量外延层上下界面反射光之间的干涉条纹，以非接触、无损方式反演厚度，是工业界常用的在线</w:t>
      </w:r>
      <w:r>
        <w:rPr>
          <w:lang w:eastAsia="zh-CN"/>
        </w:rPr>
        <w:t>/</w:t>
      </w:r>
      <w:r>
        <w:rPr>
          <w:lang w:eastAsia="zh-CN"/>
        </w:rPr>
        <w:t>离线检测手段。当外延层与衬底折射率存在差异时，入射光在空气</w:t>
      </w:r>
      <w:r>
        <w:rPr>
          <w:lang w:eastAsia="zh-CN"/>
        </w:rPr>
        <w:t>–</w:t>
      </w:r>
      <w:r>
        <w:rPr>
          <w:lang w:eastAsia="zh-CN"/>
        </w:rPr>
        <w:t>外延层界面与外延层</w:t>
      </w:r>
      <w:r>
        <w:rPr>
          <w:lang w:eastAsia="zh-CN"/>
        </w:rPr>
        <w:t>–</w:t>
      </w:r>
      <w:r>
        <w:rPr>
          <w:lang w:eastAsia="zh-CN"/>
        </w:rPr>
        <w:t>衬底界面分别产生反射，两束（或多束）反射光叠加形成随波数周期性变化的反射率谱。</w:t>
      </w:r>
    </w:p>
    <w:p w14:paraId="43F3559D" w14:textId="77777777" w:rsidR="00E50084" w:rsidRDefault="00000000">
      <w:pPr>
        <w:spacing w:after="120" w:line="360" w:lineRule="auto"/>
        <w:jc w:val="both"/>
        <w:rPr>
          <w:lang w:eastAsia="zh-CN"/>
        </w:rPr>
      </w:pPr>
      <w:r>
        <w:rPr>
          <w:b/>
          <w:lang w:eastAsia="zh-CN"/>
        </w:rPr>
        <w:t xml:space="preserve">1.2  </w:t>
      </w:r>
      <w:r>
        <w:rPr>
          <w:b/>
          <w:lang w:eastAsia="zh-CN"/>
        </w:rPr>
        <w:t>题目要求</w:t>
      </w:r>
    </w:p>
    <w:p w14:paraId="69282FE4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题目给出四份附件的波数</w:t>
      </w:r>
      <w:r>
        <w:rPr>
          <w:lang w:eastAsia="zh-CN"/>
        </w:rPr>
        <w:t>–</w:t>
      </w:r>
      <w:r>
        <w:rPr>
          <w:lang w:eastAsia="zh-CN"/>
        </w:rPr>
        <w:t>反射率数据，要求：（</w:t>
      </w:r>
      <w:r>
        <w:rPr>
          <w:lang w:eastAsia="zh-CN"/>
        </w:rPr>
        <w:t>1</w:t>
      </w:r>
      <w:r>
        <w:rPr>
          <w:lang w:eastAsia="zh-CN"/>
        </w:rPr>
        <w:t>）在双光束假设下建立厚度与条纹参数的关系模型；（</w:t>
      </w:r>
      <w:r>
        <w:rPr>
          <w:lang w:eastAsia="zh-CN"/>
        </w:rPr>
        <w:t>2</w:t>
      </w:r>
      <w:r>
        <w:rPr>
          <w:lang w:eastAsia="zh-CN"/>
        </w:rPr>
        <w:t>）利用附件</w:t>
      </w:r>
      <w:r>
        <w:rPr>
          <w:lang w:eastAsia="zh-CN"/>
        </w:rPr>
        <w:t xml:space="preserve"> 1</w:t>
      </w:r>
      <w:r>
        <w:rPr>
          <w:lang w:eastAsia="zh-CN"/>
        </w:rPr>
        <w:t>（</w:t>
      </w:r>
      <w:r>
        <w:rPr>
          <w:lang w:eastAsia="zh-CN"/>
        </w:rPr>
        <w:t>10°</w:t>
      </w:r>
      <w:r>
        <w:rPr>
          <w:lang w:eastAsia="zh-CN"/>
        </w:rPr>
        <w:t>）与附件</w:t>
      </w:r>
      <w:r>
        <w:rPr>
          <w:lang w:eastAsia="zh-CN"/>
        </w:rPr>
        <w:t xml:space="preserve"> 2</w:t>
      </w:r>
      <w:r>
        <w:rPr>
          <w:lang w:eastAsia="zh-CN"/>
        </w:rPr>
        <w:t>（</w:t>
      </w:r>
      <w:r>
        <w:rPr>
          <w:lang w:eastAsia="zh-CN"/>
        </w:rPr>
        <w:t>15°</w:t>
      </w:r>
      <w:r>
        <w:rPr>
          <w:lang w:eastAsia="zh-CN"/>
        </w:rPr>
        <w:t>）确定同一块</w:t>
      </w:r>
      <w:r>
        <w:rPr>
          <w:lang w:eastAsia="zh-CN"/>
        </w:rPr>
        <w:t xml:space="preserve"> SiC </w:t>
      </w:r>
      <w:r>
        <w:rPr>
          <w:lang w:eastAsia="zh-CN"/>
        </w:rPr>
        <w:t>外延层厚度，并分析结果可靠性；（</w:t>
      </w:r>
      <w:r>
        <w:rPr>
          <w:lang w:eastAsia="zh-CN"/>
        </w:rPr>
        <w:t>3</w:t>
      </w:r>
      <w:r>
        <w:rPr>
          <w:lang w:eastAsia="zh-CN"/>
        </w:rPr>
        <w:t>）推导多光束干涉条件，判断附件</w:t>
      </w:r>
      <w:r>
        <w:rPr>
          <w:lang w:eastAsia="zh-CN"/>
        </w:rPr>
        <w:t xml:space="preserve"> 3</w:t>
      </w:r>
      <w:r>
        <w:rPr>
          <w:lang w:eastAsia="zh-CN"/>
        </w:rPr>
        <w:t>、</w:t>
      </w:r>
      <w:r>
        <w:rPr>
          <w:lang w:eastAsia="zh-CN"/>
        </w:rPr>
        <w:t>4</w:t>
      </w:r>
      <w:r>
        <w:rPr>
          <w:lang w:eastAsia="zh-CN"/>
        </w:rPr>
        <w:t>（</w:t>
      </w:r>
      <w:r>
        <w:rPr>
          <w:lang w:eastAsia="zh-CN"/>
        </w:rPr>
        <w:t>Si</w:t>
      </w:r>
      <w:r>
        <w:rPr>
          <w:lang w:eastAsia="zh-CN"/>
        </w:rPr>
        <w:t>）是否存在多光束效应并建立相应模型，同时检验附件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 xml:space="preserve">2 </w:t>
      </w:r>
      <w:r>
        <w:rPr>
          <w:lang w:eastAsia="zh-CN"/>
        </w:rPr>
        <w:t>是否需多光束修正。</w:t>
      </w:r>
    </w:p>
    <w:p w14:paraId="45C21F16" w14:textId="77777777" w:rsidR="00E50084" w:rsidRDefault="00000000">
      <w:pPr>
        <w:spacing w:after="120" w:line="360" w:lineRule="auto"/>
        <w:jc w:val="both"/>
        <w:rPr>
          <w:lang w:eastAsia="zh-CN"/>
        </w:rPr>
      </w:pPr>
      <w:r>
        <w:rPr>
          <w:b/>
          <w:lang w:eastAsia="zh-CN"/>
        </w:rPr>
        <w:t xml:space="preserve">1.3  </w:t>
      </w:r>
      <w:r>
        <w:rPr>
          <w:b/>
          <w:lang w:eastAsia="zh-CN"/>
        </w:rPr>
        <w:t>数据概况</w:t>
      </w:r>
    </w:p>
    <w:p w14:paraId="432F5FFD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四份附件各有</w:t>
      </w:r>
      <w:r>
        <w:rPr>
          <w:lang w:eastAsia="zh-CN"/>
        </w:rPr>
        <w:t xml:space="preserve"> 7469 </w:t>
      </w:r>
      <w:r>
        <w:rPr>
          <w:lang w:eastAsia="zh-CN"/>
        </w:rPr>
        <w:t>个采样点，波数约</w:t>
      </w:r>
      <w:r>
        <w:rPr>
          <w:lang w:eastAsia="zh-CN"/>
        </w:rPr>
        <w:t xml:space="preserve"> 399.7–4000.1 cm⁻¹</w:t>
      </w:r>
      <w:r>
        <w:rPr>
          <w:lang w:eastAsia="zh-CN"/>
        </w:rPr>
        <w:t>，间隔约</w:t>
      </w:r>
      <w:r>
        <w:rPr>
          <w:lang w:eastAsia="zh-CN"/>
        </w:rPr>
        <w:t xml:space="preserve"> 0.482 cm⁻¹</w:t>
      </w:r>
      <w:r>
        <w:rPr>
          <w:lang w:eastAsia="zh-CN"/>
        </w:rPr>
        <w:t>。各附件首点反射率为</w:t>
      </w:r>
      <w:r>
        <w:rPr>
          <w:lang w:eastAsia="zh-CN"/>
        </w:rPr>
        <w:t xml:space="preserve"> 0</w:t>
      </w:r>
      <w:r>
        <w:rPr>
          <w:lang w:eastAsia="zh-CN"/>
        </w:rPr>
        <w:t>，与相邻点不连续，判为仪器导出异常并剔除，有效点数</w:t>
      </w:r>
      <w:r>
        <w:rPr>
          <w:lang w:eastAsia="zh-CN"/>
        </w:rPr>
        <w:t xml:space="preserve"> 7468</w:t>
      </w:r>
      <w:r>
        <w:rPr>
          <w:lang w:eastAsia="zh-CN"/>
        </w:rPr>
        <w:t>。附件</w:t>
      </w:r>
      <w:r>
        <w:rPr>
          <w:lang w:eastAsia="zh-CN"/>
        </w:rPr>
        <w:t xml:space="preserve"> 2 </w:t>
      </w:r>
      <w:r>
        <w:rPr>
          <w:lang w:eastAsia="zh-CN"/>
        </w:rPr>
        <w:t>最大反射率约</w:t>
      </w:r>
      <w:r>
        <w:rPr>
          <w:lang w:eastAsia="zh-CN"/>
        </w:rPr>
        <w:t xml:space="preserve"> 102.7%</w:t>
      </w:r>
      <w:r>
        <w:rPr>
          <w:lang w:eastAsia="zh-CN"/>
        </w:rPr>
        <w:t>，提示绝对标定可能存在系统偏差；本文厚度主估计依赖条纹相位（峰谷位置），对绝对幅度不敏感，但将该异常记入数据审计。</w:t>
      </w:r>
    </w:p>
    <w:p w14:paraId="0B825451" w14:textId="77777777" w:rsidR="00E50084" w:rsidRDefault="00000000">
      <w:pPr>
        <w:spacing w:after="120" w:line="360" w:lineRule="auto"/>
        <w:jc w:val="both"/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 1  </w:t>
      </w:r>
      <w:r>
        <w:rPr>
          <w:lang w:eastAsia="zh-CN"/>
        </w:rPr>
        <w:t>四份附件反射率光谱总览（待插入）】</w:t>
      </w:r>
    </w:p>
    <w:p w14:paraId="21E94E04" w14:textId="77777777" w:rsidR="00E50084" w:rsidRDefault="00000000">
      <w:pPr>
        <w:spacing w:after="160" w:line="360" w:lineRule="auto"/>
        <w:jc w:val="both"/>
        <w:rPr>
          <w:lang w:eastAsia="zh-CN"/>
        </w:rPr>
      </w:pPr>
      <w:r>
        <w:rPr>
          <w:b/>
          <w:sz w:val="28"/>
          <w:lang w:eastAsia="zh-CN"/>
        </w:rPr>
        <w:t>二、</w:t>
      </w:r>
      <w:r>
        <w:rPr>
          <w:b/>
          <w:sz w:val="28"/>
          <w:lang w:eastAsia="zh-CN"/>
        </w:rPr>
        <w:t xml:space="preserve"> </w:t>
      </w:r>
      <w:r>
        <w:rPr>
          <w:b/>
          <w:sz w:val="28"/>
          <w:lang w:eastAsia="zh-CN"/>
        </w:rPr>
        <w:t>问题分析</w:t>
      </w:r>
    </w:p>
    <w:p w14:paraId="0E62B7D6" w14:textId="77777777" w:rsidR="00E50084" w:rsidRDefault="00000000">
      <w:pPr>
        <w:spacing w:after="120" w:line="360" w:lineRule="auto"/>
        <w:jc w:val="both"/>
        <w:rPr>
          <w:lang w:eastAsia="zh-CN"/>
        </w:rPr>
      </w:pPr>
      <w:r>
        <w:rPr>
          <w:b/>
          <w:lang w:eastAsia="zh-CN"/>
        </w:rPr>
        <w:t xml:space="preserve">2.1  </w:t>
      </w:r>
      <w:r>
        <w:rPr>
          <w:b/>
          <w:lang w:eastAsia="zh-CN"/>
        </w:rPr>
        <w:t>总体思路</w:t>
      </w:r>
    </w:p>
    <w:p w14:paraId="7C33520C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本文以物理光学公式为主线，以条纹多估计（</w:t>
      </w:r>
      <w:r>
        <w:rPr>
          <w:lang w:eastAsia="zh-CN"/>
        </w:rPr>
        <w:t>FFT</w:t>
      </w:r>
      <w:r>
        <w:rPr>
          <w:lang w:eastAsia="zh-CN"/>
        </w:rPr>
        <w:t>、峰序列、谷序列）交叉验证为辅助，以双入射角共享同一厚度为约束，形成</w:t>
      </w:r>
      <w:r>
        <w:rPr>
          <w:lang w:eastAsia="zh-CN"/>
        </w:rPr>
        <w:t>“</w:t>
      </w:r>
      <w:r>
        <w:rPr>
          <w:lang w:eastAsia="zh-CN"/>
        </w:rPr>
        <w:t>建模</w:t>
      </w:r>
      <w:r>
        <w:rPr>
          <w:lang w:eastAsia="zh-CN"/>
        </w:rPr>
        <w:t>—</w:t>
      </w:r>
      <w:r>
        <w:rPr>
          <w:lang w:eastAsia="zh-CN"/>
        </w:rPr>
        <w:t>选窗</w:t>
      </w:r>
      <w:r>
        <w:rPr>
          <w:lang w:eastAsia="zh-CN"/>
        </w:rPr>
        <w:t>—</w:t>
      </w:r>
      <w:r>
        <w:rPr>
          <w:lang w:eastAsia="zh-CN"/>
        </w:rPr>
        <w:t>反演</w:t>
      </w:r>
      <w:r>
        <w:rPr>
          <w:lang w:eastAsia="zh-CN"/>
        </w:rPr>
        <w:t>—</w:t>
      </w:r>
      <w:r>
        <w:rPr>
          <w:lang w:eastAsia="zh-CN"/>
        </w:rPr>
        <w:t>诊断</w:t>
      </w:r>
      <w:r>
        <w:rPr>
          <w:lang w:eastAsia="zh-CN"/>
        </w:rPr>
        <w:t>—</w:t>
      </w:r>
      <w:r>
        <w:rPr>
          <w:lang w:eastAsia="zh-CN"/>
        </w:rPr>
        <w:t>融合</w:t>
      </w:r>
      <w:r>
        <w:rPr>
          <w:lang w:eastAsia="zh-CN"/>
        </w:rPr>
        <w:t>”</w:t>
      </w:r>
      <w:r>
        <w:rPr>
          <w:lang w:eastAsia="zh-CN"/>
        </w:rPr>
        <w:t>的完整链路。</w:t>
      </w:r>
      <w:r>
        <w:rPr>
          <w:lang w:eastAsia="zh-CN"/>
        </w:rPr>
        <w:t xml:space="preserve">SiC </w:t>
      </w:r>
      <w:r>
        <w:rPr>
          <w:lang w:eastAsia="zh-CN"/>
        </w:rPr>
        <w:t>与</w:t>
      </w:r>
      <w:r>
        <w:rPr>
          <w:lang w:eastAsia="zh-CN"/>
        </w:rPr>
        <w:t xml:space="preserve"> Si </w:t>
      </w:r>
      <w:r>
        <w:rPr>
          <w:lang w:eastAsia="zh-CN"/>
        </w:rPr>
        <w:t>在</w:t>
      </w:r>
      <w:r>
        <w:rPr>
          <w:lang w:eastAsia="zh-CN"/>
        </w:rPr>
        <w:t xml:space="preserve"> Reststrahlen </w:t>
      </w:r>
      <w:r>
        <w:rPr>
          <w:lang w:eastAsia="zh-CN"/>
        </w:rPr>
        <w:t>带、吸收谷底及过渡区的光谱形态差异较大，需先确定透明分析窗，再在同一窗内比较不同算法与模型。</w:t>
      </w:r>
    </w:p>
    <w:p w14:paraId="57DF973C" w14:textId="77777777" w:rsidR="00E50084" w:rsidRDefault="00000000">
      <w:pPr>
        <w:spacing w:after="120" w:line="360" w:lineRule="auto"/>
        <w:jc w:val="both"/>
        <w:rPr>
          <w:lang w:eastAsia="zh-CN"/>
        </w:rPr>
      </w:pPr>
      <w:r>
        <w:rPr>
          <w:b/>
          <w:lang w:eastAsia="zh-CN"/>
        </w:rPr>
        <w:lastRenderedPageBreak/>
        <w:t xml:space="preserve">2.2  </w:t>
      </w:r>
      <w:r>
        <w:rPr>
          <w:b/>
          <w:lang w:eastAsia="zh-CN"/>
        </w:rPr>
        <w:t>问题一分析</w:t>
      </w:r>
    </w:p>
    <w:p w14:paraId="37B9C2D2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双光束模型核心是从光程差导出相位差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>，再由相邻同类极值的波数间隔</w:t>
      </w:r>
      <w:r>
        <w:rPr>
          <w:lang w:eastAsia="zh-CN"/>
        </w:rPr>
        <w:t xml:space="preserve"> </w:t>
      </w:r>
      <w:r>
        <w:t>Δν</w:t>
      </w:r>
      <w:r>
        <w:rPr>
          <w:lang w:eastAsia="zh-CN"/>
        </w:rPr>
        <w:t xml:space="preserve">̃ </w:t>
      </w:r>
      <w:r>
        <w:rPr>
          <w:lang w:eastAsia="zh-CN"/>
        </w:rPr>
        <w:t>反演厚度</w:t>
      </w:r>
      <w:r>
        <w:rPr>
          <w:lang w:eastAsia="zh-CN"/>
        </w:rPr>
        <w:t xml:space="preserve"> d</w:t>
      </w:r>
      <w:r>
        <w:rPr>
          <w:lang w:eastAsia="zh-CN"/>
        </w:rPr>
        <w:t>。斜入射时膜内折射角由</w:t>
      </w:r>
      <w:r>
        <w:rPr>
          <w:lang w:eastAsia="zh-CN"/>
        </w:rPr>
        <w:t xml:space="preserve"> Snell </w:t>
      </w:r>
      <w:r>
        <w:rPr>
          <w:lang w:eastAsia="zh-CN"/>
        </w:rPr>
        <w:t>定律给出，厚度公式含</w:t>
      </w:r>
      <w:r>
        <w:rPr>
          <w:lang w:eastAsia="zh-CN"/>
        </w:rPr>
        <w:t xml:space="preserve"> √(n²−sin²</w:t>
      </w:r>
      <w:r>
        <w:t>θ</w:t>
      </w:r>
      <w:r>
        <w:rPr>
          <w:lang w:eastAsia="zh-CN"/>
        </w:rPr>
        <w:t xml:space="preserve">₀) </w:t>
      </w:r>
      <w:r>
        <w:rPr>
          <w:lang w:eastAsia="zh-CN"/>
        </w:rPr>
        <w:t>修正因子；正入射极限下退化为</w:t>
      </w:r>
      <w:r>
        <w:rPr>
          <w:lang w:eastAsia="zh-CN"/>
        </w:rPr>
        <w:t xml:space="preserve"> familiar </w:t>
      </w:r>
      <w:r>
        <w:rPr>
          <w:lang w:eastAsia="zh-CN"/>
        </w:rPr>
        <w:t>形式</w:t>
      </w:r>
      <w:r>
        <w:rPr>
          <w:lang w:eastAsia="zh-CN"/>
        </w:rPr>
        <w:t xml:space="preserve"> d≈1/(2n</w:t>
      </w:r>
      <w:r>
        <w:t>Δν</w:t>
      </w:r>
      <w:r>
        <w:rPr>
          <w:lang w:eastAsia="zh-CN"/>
        </w:rPr>
        <w:t>̃)</w:t>
      </w:r>
      <w:r>
        <w:rPr>
          <w:lang w:eastAsia="zh-CN"/>
        </w:rPr>
        <w:t>。</w:t>
      </w:r>
    </w:p>
    <w:p w14:paraId="6C73CCF3" w14:textId="77777777" w:rsidR="00E50084" w:rsidRDefault="00000000">
      <w:pPr>
        <w:spacing w:after="120" w:line="360" w:lineRule="auto"/>
        <w:jc w:val="both"/>
        <w:rPr>
          <w:lang w:eastAsia="zh-CN"/>
        </w:rPr>
      </w:pPr>
      <w:r>
        <w:rPr>
          <w:b/>
          <w:lang w:eastAsia="zh-CN"/>
        </w:rPr>
        <w:t xml:space="preserve">2.3  </w:t>
      </w:r>
      <w:r>
        <w:rPr>
          <w:b/>
          <w:lang w:eastAsia="zh-CN"/>
        </w:rPr>
        <w:t>问题二分析</w:t>
      </w:r>
    </w:p>
    <w:p w14:paraId="318A7E3D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SiC </w:t>
      </w:r>
      <w:r>
        <w:rPr>
          <w:lang w:eastAsia="zh-CN"/>
        </w:rPr>
        <w:t>全谱不宜直接拟合：</w:t>
      </w:r>
      <w:r>
        <w:rPr>
          <w:lang w:eastAsia="zh-CN"/>
        </w:rPr>
        <w:t xml:space="preserve">797–1000 cm⁻¹ </w:t>
      </w:r>
      <w:r>
        <w:rPr>
          <w:lang w:eastAsia="zh-CN"/>
        </w:rPr>
        <w:t>为</w:t>
      </w:r>
      <w:r>
        <w:rPr>
          <w:lang w:eastAsia="zh-CN"/>
        </w:rPr>
        <w:t xml:space="preserve"> Reststrahlen </w:t>
      </w:r>
      <w:r>
        <w:rPr>
          <w:lang w:eastAsia="zh-CN"/>
        </w:rPr>
        <w:t>强吸收带，</w:t>
      </w:r>
      <w:r>
        <w:rPr>
          <w:lang w:eastAsia="zh-CN"/>
        </w:rPr>
        <w:t xml:space="preserve">1000–1100 cm⁻¹ </w:t>
      </w:r>
      <w:r>
        <w:rPr>
          <w:lang w:eastAsia="zh-CN"/>
        </w:rPr>
        <w:t>为吸收谷底，</w:t>
      </w:r>
      <w:r>
        <w:rPr>
          <w:lang w:eastAsia="zh-CN"/>
        </w:rPr>
        <w:t xml:space="preserve">1100–1200 cm⁻¹ </w:t>
      </w:r>
      <w:r>
        <w:rPr>
          <w:lang w:eastAsia="zh-CN"/>
        </w:rPr>
        <w:t>为向透明区过渡段，常数折射率假设失效。因此引入</w:t>
      </w:r>
      <w:r>
        <w:rPr>
          <w:lang w:eastAsia="zh-CN"/>
        </w:rPr>
        <w:t xml:space="preserve"> Candidate window </w:t>
      </w:r>
      <w:r>
        <w:rPr>
          <w:lang w:eastAsia="zh-CN"/>
        </w:rPr>
        <w:t>模块，对多个候选窗按极值数、</w:t>
      </w:r>
      <w:r>
        <w:rPr>
          <w:lang w:eastAsia="zh-CN"/>
        </w:rPr>
        <w:t>FFT–</w:t>
      </w:r>
      <w:r>
        <w:rPr>
          <w:lang w:eastAsia="zh-CN"/>
        </w:rPr>
        <w:t>极值相对差、间距</w:t>
      </w:r>
      <w:r>
        <w:rPr>
          <w:lang w:eastAsia="zh-CN"/>
        </w:rPr>
        <w:t xml:space="preserve"> MAD </w:t>
      </w:r>
      <w:r>
        <w:rPr>
          <w:lang w:eastAsia="zh-CN"/>
        </w:rPr>
        <w:t>评分，自动选取</w:t>
      </w:r>
      <w:r>
        <w:rPr>
          <w:lang w:eastAsia="zh-CN"/>
        </w:rPr>
        <w:t xml:space="preserve"> 1200–4000 cm⁻¹ </w:t>
      </w:r>
      <w:r>
        <w:rPr>
          <w:lang w:eastAsia="zh-CN"/>
        </w:rPr>
        <w:t>为主分析窗，并输出</w:t>
      </w:r>
      <w:r>
        <w:rPr>
          <w:lang w:eastAsia="zh-CN"/>
        </w:rPr>
        <w:t xml:space="preserve"> sensitivity </w:t>
      </w:r>
      <w:r>
        <w:rPr>
          <w:lang w:eastAsia="zh-CN"/>
        </w:rPr>
        <w:t>表供审稿核对。</w:t>
      </w:r>
    </w:p>
    <w:p w14:paraId="2919BCA8" w14:textId="77777777" w:rsidR="00E50084" w:rsidRDefault="00000000">
      <w:pPr>
        <w:spacing w:after="120" w:line="360" w:lineRule="auto"/>
        <w:jc w:val="both"/>
        <w:rPr>
          <w:lang w:eastAsia="zh-CN"/>
        </w:rPr>
      </w:pPr>
      <w:r>
        <w:rPr>
          <w:b/>
          <w:lang w:eastAsia="zh-CN"/>
        </w:rPr>
        <w:t xml:space="preserve">2.4  </w:t>
      </w:r>
      <w:r>
        <w:rPr>
          <w:b/>
          <w:lang w:eastAsia="zh-CN"/>
        </w:rPr>
        <w:t>问题三分析</w:t>
      </w:r>
    </w:p>
    <w:p w14:paraId="5B675258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多光束效应使条纹偏离简单余弦，高次谐波增强。</w:t>
      </w:r>
      <w:r>
        <w:rPr>
          <w:lang w:eastAsia="zh-CN"/>
        </w:rPr>
        <w:t xml:space="preserve">Si </w:t>
      </w:r>
      <w:r>
        <w:rPr>
          <w:lang w:eastAsia="zh-CN"/>
        </w:rPr>
        <w:t>外延层界面反射率较高，更易满足</w:t>
      </w:r>
      <w:r>
        <w:rPr>
          <w:lang w:eastAsia="zh-CN"/>
        </w:rPr>
        <w:t xml:space="preserve"> Airy </w:t>
      </w:r>
      <w:r>
        <w:rPr>
          <w:lang w:eastAsia="zh-CN"/>
        </w:rPr>
        <w:t>精细度条件；</w:t>
      </w:r>
      <w:r>
        <w:rPr>
          <w:lang w:eastAsia="zh-CN"/>
        </w:rPr>
        <w:t xml:space="preserve">SiC </w:t>
      </w:r>
      <w:r>
        <w:rPr>
          <w:lang w:eastAsia="zh-CN"/>
        </w:rPr>
        <w:t>谐波比极低，若仅凭</w:t>
      </w:r>
      <w:r>
        <w:rPr>
          <w:lang w:eastAsia="zh-CN"/>
        </w:rPr>
        <w:t xml:space="preserve"> RMSE </w:t>
      </w:r>
      <w:r>
        <w:rPr>
          <w:lang w:eastAsia="zh-CN"/>
        </w:rPr>
        <w:t>改善即切换</w:t>
      </w:r>
      <w:r>
        <w:rPr>
          <w:lang w:eastAsia="zh-CN"/>
        </w:rPr>
        <w:t xml:space="preserve"> Airy </w:t>
      </w:r>
      <w:r>
        <w:rPr>
          <w:lang w:eastAsia="zh-CN"/>
        </w:rPr>
        <w:t>可能产生假阳性。故采用谐波比、有效反射率、信息准则与残差改善四指标联合判定，</w:t>
      </w:r>
      <w:r>
        <w:rPr>
          <w:lang w:eastAsia="zh-CN"/>
        </w:rPr>
        <w:t xml:space="preserve">Si </w:t>
      </w:r>
      <w:r>
        <w:rPr>
          <w:lang w:eastAsia="zh-CN"/>
        </w:rPr>
        <w:t>采用</w:t>
      </w:r>
      <w:r>
        <w:rPr>
          <w:lang w:eastAsia="zh-CN"/>
        </w:rPr>
        <w:t xml:space="preserve"> Airy </w:t>
      </w:r>
      <w:r>
        <w:rPr>
          <w:lang w:eastAsia="zh-CN"/>
        </w:rPr>
        <w:t>修正，</w:t>
      </w:r>
      <w:r>
        <w:rPr>
          <w:lang w:eastAsia="zh-CN"/>
        </w:rPr>
        <w:t xml:space="preserve">SiC </w:t>
      </w:r>
      <w:r>
        <w:rPr>
          <w:lang w:eastAsia="zh-CN"/>
        </w:rPr>
        <w:t>维持双光束主结果。</w:t>
      </w:r>
    </w:p>
    <w:p w14:paraId="25CEE797" w14:textId="77777777" w:rsidR="00E50084" w:rsidRDefault="00000000">
      <w:pPr>
        <w:spacing w:after="160" w:line="360" w:lineRule="auto"/>
        <w:jc w:val="both"/>
        <w:rPr>
          <w:lang w:eastAsia="zh-CN"/>
        </w:rPr>
      </w:pPr>
      <w:r>
        <w:rPr>
          <w:b/>
          <w:sz w:val="28"/>
          <w:lang w:eastAsia="zh-CN"/>
        </w:rPr>
        <w:t>三、</w:t>
      </w:r>
      <w:r>
        <w:rPr>
          <w:b/>
          <w:sz w:val="28"/>
          <w:lang w:eastAsia="zh-CN"/>
        </w:rPr>
        <w:t xml:space="preserve"> </w:t>
      </w:r>
      <w:r>
        <w:rPr>
          <w:b/>
          <w:sz w:val="28"/>
          <w:lang w:eastAsia="zh-CN"/>
        </w:rPr>
        <w:t>模型假设</w:t>
      </w:r>
    </w:p>
    <w:p w14:paraId="0D975BBC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假设</w:t>
      </w:r>
      <w:r>
        <w:rPr>
          <w:lang w:eastAsia="zh-CN"/>
        </w:rPr>
        <w:t xml:space="preserve"> 1</w:t>
      </w:r>
      <w:r>
        <w:rPr>
          <w:lang w:eastAsia="zh-CN"/>
        </w:rPr>
        <w:t>：外延层上下表面在测量光斑内局部平行，厚度均匀。</w:t>
      </w:r>
    </w:p>
    <w:p w14:paraId="02A6E08A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假设</w:t>
      </w:r>
      <w:r>
        <w:rPr>
          <w:lang w:eastAsia="zh-CN"/>
        </w:rPr>
        <w:t xml:space="preserve"> 2</w:t>
      </w:r>
      <w:r>
        <w:rPr>
          <w:lang w:eastAsia="zh-CN"/>
        </w:rPr>
        <w:t>：空气折射率</w:t>
      </w:r>
      <w:r>
        <w:rPr>
          <w:lang w:eastAsia="zh-CN"/>
        </w:rPr>
        <w:t xml:space="preserve"> n₀=1</w:t>
      </w:r>
      <w:r>
        <w:rPr>
          <w:lang w:eastAsia="zh-CN"/>
        </w:rPr>
        <w:t>，入射角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 xml:space="preserve">₀ </w:t>
      </w:r>
      <w:r>
        <w:rPr>
          <w:lang w:eastAsia="zh-CN"/>
        </w:rPr>
        <w:t>相对表面法线定义。</w:t>
      </w:r>
    </w:p>
    <w:p w14:paraId="5700CC2C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假设</w:t>
      </w:r>
      <w:r>
        <w:rPr>
          <w:lang w:eastAsia="zh-CN"/>
        </w:rPr>
        <w:t xml:space="preserve"> 3</w:t>
      </w:r>
      <w:r>
        <w:rPr>
          <w:lang w:eastAsia="zh-CN"/>
        </w:rPr>
        <w:t>：主厚度反演在弱吸收透明波段进行；</w:t>
      </w:r>
      <w:r>
        <w:rPr>
          <w:lang w:eastAsia="zh-CN"/>
        </w:rPr>
        <w:t xml:space="preserve">SiC 797–1000 cm⁻¹ </w:t>
      </w:r>
      <w:r>
        <w:rPr>
          <w:lang w:eastAsia="zh-CN"/>
        </w:rPr>
        <w:t>声子带不参与主估计。</w:t>
      </w:r>
    </w:p>
    <w:p w14:paraId="54A59D1C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假设</w:t>
      </w:r>
      <w:r>
        <w:rPr>
          <w:lang w:eastAsia="zh-CN"/>
        </w:rPr>
        <w:t xml:space="preserve"> 4</w:t>
      </w:r>
      <w:r>
        <w:rPr>
          <w:lang w:eastAsia="zh-CN"/>
        </w:rPr>
        <w:t>：透明区内折射率取常数：</w:t>
      </w:r>
      <w:r>
        <w:rPr>
          <w:lang w:eastAsia="zh-CN"/>
        </w:rPr>
        <w:t>n_SiC=2.55</w:t>
      </w:r>
      <w:r>
        <w:rPr>
          <w:lang w:eastAsia="zh-CN"/>
        </w:rPr>
        <w:t>，</w:t>
      </w:r>
      <w:r>
        <w:rPr>
          <w:lang w:eastAsia="zh-CN"/>
        </w:rPr>
        <w:t>n_Si=3.42</w:t>
      </w:r>
      <w:r>
        <w:rPr>
          <w:lang w:eastAsia="zh-CN"/>
        </w:rPr>
        <w:t>（文献基线值，系统误差另述）。</w:t>
      </w:r>
    </w:p>
    <w:p w14:paraId="708925F1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假设</w:t>
      </w:r>
      <w:r>
        <w:rPr>
          <w:lang w:eastAsia="zh-CN"/>
        </w:rPr>
        <w:t xml:space="preserve"> 5</w:t>
      </w:r>
      <w:r>
        <w:rPr>
          <w:lang w:eastAsia="zh-CN"/>
        </w:rPr>
        <w:t>：光谱基线与条纹振幅随波数缓变，两入射角对应同一物理厚度。</w:t>
      </w:r>
    </w:p>
    <w:p w14:paraId="58818888" w14:textId="77777777" w:rsidR="00E50084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假设</w:t>
      </w:r>
      <w:r>
        <w:rPr>
          <w:lang w:eastAsia="zh-CN"/>
        </w:rPr>
        <w:t xml:space="preserve"> 6</w:t>
      </w:r>
      <w:r>
        <w:rPr>
          <w:lang w:eastAsia="zh-CN"/>
        </w:rPr>
        <w:t>：首点零反射率为仪器异常，不参与拟合与极值检测。</w:t>
      </w:r>
    </w:p>
    <w:p w14:paraId="7C5FBE84" w14:textId="77777777" w:rsidR="00E50084" w:rsidRDefault="00000000">
      <w:pPr>
        <w:spacing w:after="160" w:line="360" w:lineRule="auto"/>
        <w:jc w:val="both"/>
        <w:rPr>
          <w:lang w:eastAsia="zh-CN"/>
        </w:rPr>
      </w:pPr>
      <w:r>
        <w:rPr>
          <w:b/>
          <w:sz w:val="28"/>
          <w:lang w:eastAsia="zh-CN"/>
        </w:rPr>
        <w:t>四、</w:t>
      </w:r>
      <w:r>
        <w:rPr>
          <w:b/>
          <w:sz w:val="28"/>
          <w:lang w:eastAsia="zh-CN"/>
        </w:rPr>
        <w:t xml:space="preserve"> </w:t>
      </w:r>
      <w:r>
        <w:rPr>
          <w:b/>
          <w:sz w:val="28"/>
          <w:lang w:eastAsia="zh-CN"/>
        </w:rPr>
        <w:t>符号说明</w:t>
      </w:r>
    </w:p>
    <w:p w14:paraId="001CCA7D" w14:textId="77777777" w:rsidR="00E50084" w:rsidRDefault="00000000">
      <w:pPr>
        <w:spacing w:after="80" w:line="360" w:lineRule="auto"/>
        <w:jc w:val="both"/>
        <w:rPr>
          <w:lang w:eastAsia="zh-CN"/>
        </w:rPr>
      </w:pPr>
      <w:r>
        <w:rPr>
          <w:b/>
          <w:lang w:eastAsia="zh-CN"/>
        </w:rPr>
        <w:lastRenderedPageBreak/>
        <w:t>表</w:t>
      </w:r>
      <w:r>
        <w:rPr>
          <w:b/>
          <w:lang w:eastAsia="zh-CN"/>
        </w:rPr>
        <w:t xml:space="preserve"> 1  </w:t>
      </w:r>
      <w:r>
        <w:rPr>
          <w:b/>
          <w:lang w:eastAsia="zh-CN"/>
        </w:rPr>
        <w:t>主要符号说明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50084" w14:paraId="2BC203DA" w14:textId="77777777">
        <w:trPr>
          <w:jc w:val="center"/>
        </w:trPr>
        <w:tc>
          <w:tcPr>
            <w:tcW w:w="3041" w:type="dxa"/>
          </w:tcPr>
          <w:p w14:paraId="6B90CCB0" w14:textId="77777777" w:rsidR="00E50084" w:rsidRDefault="00000000">
            <w:r>
              <w:rPr>
                <w:b/>
              </w:rPr>
              <w:t>符号</w:t>
            </w:r>
          </w:p>
        </w:tc>
        <w:tc>
          <w:tcPr>
            <w:tcW w:w="3041" w:type="dxa"/>
          </w:tcPr>
          <w:p w14:paraId="2D096D62" w14:textId="77777777" w:rsidR="00E50084" w:rsidRDefault="00000000">
            <w:r>
              <w:rPr>
                <w:b/>
              </w:rPr>
              <w:t>含义</w:t>
            </w:r>
          </w:p>
        </w:tc>
        <w:tc>
          <w:tcPr>
            <w:tcW w:w="3041" w:type="dxa"/>
          </w:tcPr>
          <w:p w14:paraId="5DB60A9D" w14:textId="77777777" w:rsidR="00E50084" w:rsidRDefault="00000000">
            <w:r>
              <w:rPr>
                <w:b/>
              </w:rPr>
              <w:t>单位</w:t>
            </w:r>
            <w:r>
              <w:rPr>
                <w:b/>
              </w:rPr>
              <w:t>/</w:t>
            </w:r>
            <w:r>
              <w:rPr>
                <w:b/>
              </w:rPr>
              <w:t>备注</w:t>
            </w:r>
          </w:p>
        </w:tc>
      </w:tr>
      <w:tr w:rsidR="00E50084" w14:paraId="0B0BB760" w14:textId="77777777">
        <w:trPr>
          <w:jc w:val="center"/>
        </w:trPr>
        <w:tc>
          <w:tcPr>
            <w:tcW w:w="3041" w:type="dxa"/>
          </w:tcPr>
          <w:p w14:paraId="4D1A7B5D" w14:textId="77777777" w:rsidR="00E50084" w:rsidRDefault="00000000">
            <w:r>
              <w:t>ν̃</w:t>
            </w:r>
          </w:p>
        </w:tc>
        <w:tc>
          <w:tcPr>
            <w:tcW w:w="3041" w:type="dxa"/>
          </w:tcPr>
          <w:p w14:paraId="0BFB8F55" w14:textId="77777777" w:rsidR="00E50084" w:rsidRDefault="00000000">
            <w:r>
              <w:t>波数</w:t>
            </w:r>
          </w:p>
        </w:tc>
        <w:tc>
          <w:tcPr>
            <w:tcW w:w="3041" w:type="dxa"/>
          </w:tcPr>
          <w:p w14:paraId="4CB65C9C" w14:textId="77777777" w:rsidR="00E50084" w:rsidRDefault="00000000">
            <w:r>
              <w:t>cm⁻¹</w:t>
            </w:r>
          </w:p>
        </w:tc>
      </w:tr>
      <w:tr w:rsidR="00E50084" w14:paraId="02133EAD" w14:textId="77777777">
        <w:trPr>
          <w:jc w:val="center"/>
        </w:trPr>
        <w:tc>
          <w:tcPr>
            <w:tcW w:w="3041" w:type="dxa"/>
          </w:tcPr>
          <w:p w14:paraId="5B868429" w14:textId="77777777" w:rsidR="00E50084" w:rsidRDefault="00000000">
            <w:r>
              <w:t>θ₀</w:t>
            </w:r>
          </w:p>
        </w:tc>
        <w:tc>
          <w:tcPr>
            <w:tcW w:w="3041" w:type="dxa"/>
          </w:tcPr>
          <w:p w14:paraId="52891221" w14:textId="77777777" w:rsidR="00E50084" w:rsidRDefault="00000000">
            <w:r>
              <w:t>空气侧入射角</w:t>
            </w:r>
          </w:p>
        </w:tc>
        <w:tc>
          <w:tcPr>
            <w:tcW w:w="3041" w:type="dxa"/>
          </w:tcPr>
          <w:p w14:paraId="6F8951C7" w14:textId="77777777" w:rsidR="00E50084" w:rsidRDefault="00000000">
            <w:r>
              <w:t>°</w:t>
            </w:r>
            <w:r>
              <w:t>（文中亦用弧度）</w:t>
            </w:r>
          </w:p>
        </w:tc>
      </w:tr>
      <w:tr w:rsidR="00E50084" w14:paraId="6280759E" w14:textId="77777777">
        <w:trPr>
          <w:jc w:val="center"/>
        </w:trPr>
        <w:tc>
          <w:tcPr>
            <w:tcW w:w="3041" w:type="dxa"/>
          </w:tcPr>
          <w:p w14:paraId="37581E3B" w14:textId="77777777" w:rsidR="00E50084" w:rsidRDefault="00000000">
            <w:r>
              <w:t>θ₁</w:t>
            </w:r>
          </w:p>
        </w:tc>
        <w:tc>
          <w:tcPr>
            <w:tcW w:w="3041" w:type="dxa"/>
          </w:tcPr>
          <w:p w14:paraId="4A8C9DCB" w14:textId="77777777" w:rsidR="00E50084" w:rsidRDefault="00000000">
            <w:r>
              <w:t>膜内折射角</w:t>
            </w:r>
          </w:p>
        </w:tc>
        <w:tc>
          <w:tcPr>
            <w:tcW w:w="3041" w:type="dxa"/>
          </w:tcPr>
          <w:p w14:paraId="0F8E55DB" w14:textId="77777777" w:rsidR="00E50084" w:rsidRDefault="00000000">
            <w:r>
              <w:t>由</w:t>
            </w:r>
            <w:r>
              <w:t xml:space="preserve"> Snell </w:t>
            </w:r>
            <w:r>
              <w:t>定律确定</w:t>
            </w:r>
          </w:p>
        </w:tc>
      </w:tr>
      <w:tr w:rsidR="00E50084" w14:paraId="348717AB" w14:textId="77777777">
        <w:trPr>
          <w:jc w:val="center"/>
        </w:trPr>
        <w:tc>
          <w:tcPr>
            <w:tcW w:w="3041" w:type="dxa"/>
          </w:tcPr>
          <w:p w14:paraId="752D1E0A" w14:textId="77777777" w:rsidR="00E50084" w:rsidRDefault="00000000">
            <w:r>
              <w:t>n</w:t>
            </w:r>
          </w:p>
        </w:tc>
        <w:tc>
          <w:tcPr>
            <w:tcW w:w="3041" w:type="dxa"/>
          </w:tcPr>
          <w:p w14:paraId="5EE65832" w14:textId="77777777" w:rsidR="00E50084" w:rsidRDefault="00000000">
            <w:r>
              <w:t>外延层折射率</w:t>
            </w:r>
          </w:p>
        </w:tc>
        <w:tc>
          <w:tcPr>
            <w:tcW w:w="3041" w:type="dxa"/>
          </w:tcPr>
          <w:p w14:paraId="45D26C07" w14:textId="77777777" w:rsidR="00E50084" w:rsidRDefault="00000000">
            <w:r>
              <w:t>透明区常数近似</w:t>
            </w:r>
          </w:p>
        </w:tc>
      </w:tr>
      <w:tr w:rsidR="00E50084" w14:paraId="5AE480F0" w14:textId="77777777">
        <w:trPr>
          <w:jc w:val="center"/>
        </w:trPr>
        <w:tc>
          <w:tcPr>
            <w:tcW w:w="3041" w:type="dxa"/>
          </w:tcPr>
          <w:p w14:paraId="3DA3CDC4" w14:textId="77777777" w:rsidR="00E50084" w:rsidRDefault="00000000">
            <w:r>
              <w:t>d</w:t>
            </w:r>
          </w:p>
        </w:tc>
        <w:tc>
          <w:tcPr>
            <w:tcW w:w="3041" w:type="dxa"/>
          </w:tcPr>
          <w:p w14:paraId="5019BF74" w14:textId="77777777" w:rsidR="00E50084" w:rsidRDefault="00000000">
            <w:r>
              <w:t>外延层厚度</w:t>
            </w:r>
          </w:p>
        </w:tc>
        <w:tc>
          <w:tcPr>
            <w:tcW w:w="3041" w:type="dxa"/>
          </w:tcPr>
          <w:p w14:paraId="06D2AA86" w14:textId="77777777" w:rsidR="00E50084" w:rsidRDefault="00000000">
            <w:r>
              <w:t>μm</w:t>
            </w:r>
          </w:p>
        </w:tc>
      </w:tr>
      <w:tr w:rsidR="00E50084" w14:paraId="3237B6F8" w14:textId="77777777">
        <w:trPr>
          <w:jc w:val="center"/>
        </w:trPr>
        <w:tc>
          <w:tcPr>
            <w:tcW w:w="3041" w:type="dxa"/>
          </w:tcPr>
          <w:p w14:paraId="0B33621D" w14:textId="77777777" w:rsidR="00E50084" w:rsidRDefault="00000000">
            <w:r>
              <w:t>δ</w:t>
            </w:r>
          </w:p>
        </w:tc>
        <w:tc>
          <w:tcPr>
            <w:tcW w:w="3041" w:type="dxa"/>
          </w:tcPr>
          <w:p w14:paraId="4D47ADBA" w14:textId="77777777" w:rsidR="00E50084" w:rsidRDefault="00000000">
            <w:r>
              <w:t>两束反射光相位差</w:t>
            </w:r>
          </w:p>
        </w:tc>
        <w:tc>
          <w:tcPr>
            <w:tcW w:w="3041" w:type="dxa"/>
          </w:tcPr>
          <w:p w14:paraId="51E0A571" w14:textId="77777777" w:rsidR="00E50084" w:rsidRDefault="00000000">
            <w:r>
              <w:t>rad</w:t>
            </w:r>
          </w:p>
        </w:tc>
      </w:tr>
      <w:tr w:rsidR="00E50084" w14:paraId="179CFE73" w14:textId="77777777">
        <w:trPr>
          <w:jc w:val="center"/>
        </w:trPr>
        <w:tc>
          <w:tcPr>
            <w:tcW w:w="3041" w:type="dxa"/>
          </w:tcPr>
          <w:p w14:paraId="1E73168C" w14:textId="77777777" w:rsidR="00E50084" w:rsidRDefault="00000000">
            <w:r>
              <w:t>Δν̃</w:t>
            </w:r>
          </w:p>
        </w:tc>
        <w:tc>
          <w:tcPr>
            <w:tcW w:w="3041" w:type="dxa"/>
          </w:tcPr>
          <w:p w14:paraId="4034B327" w14:textId="77777777" w:rsidR="00E50084" w:rsidRDefault="00000000">
            <w:r>
              <w:t>相邻同类极值波数间隔</w:t>
            </w:r>
          </w:p>
        </w:tc>
        <w:tc>
          <w:tcPr>
            <w:tcW w:w="3041" w:type="dxa"/>
          </w:tcPr>
          <w:p w14:paraId="40C9C525" w14:textId="77777777" w:rsidR="00E50084" w:rsidRDefault="00000000">
            <w:r>
              <w:t>cm⁻¹</w:t>
            </w:r>
          </w:p>
        </w:tc>
      </w:tr>
      <w:tr w:rsidR="00E50084" w14:paraId="0E11CA72" w14:textId="77777777">
        <w:trPr>
          <w:jc w:val="center"/>
        </w:trPr>
        <w:tc>
          <w:tcPr>
            <w:tcW w:w="3041" w:type="dxa"/>
          </w:tcPr>
          <w:p w14:paraId="7CDA4BBA" w14:textId="77777777" w:rsidR="00E50084" w:rsidRDefault="00000000">
            <w:r>
              <w:t>R</w:t>
            </w:r>
          </w:p>
        </w:tc>
        <w:tc>
          <w:tcPr>
            <w:tcW w:w="3041" w:type="dxa"/>
          </w:tcPr>
          <w:p w14:paraId="5D98297C" w14:textId="77777777" w:rsidR="00E50084" w:rsidRDefault="00000000">
            <w:r>
              <w:t>反射率</w:t>
            </w:r>
          </w:p>
        </w:tc>
        <w:tc>
          <w:tcPr>
            <w:tcW w:w="3041" w:type="dxa"/>
          </w:tcPr>
          <w:p w14:paraId="317C7142" w14:textId="77777777" w:rsidR="00E50084" w:rsidRDefault="00000000">
            <w:r>
              <w:t>%</w:t>
            </w:r>
          </w:p>
        </w:tc>
      </w:tr>
      <w:tr w:rsidR="00E50084" w14:paraId="7EF0C57A" w14:textId="77777777">
        <w:trPr>
          <w:jc w:val="center"/>
        </w:trPr>
        <w:tc>
          <w:tcPr>
            <w:tcW w:w="3041" w:type="dxa"/>
          </w:tcPr>
          <w:p w14:paraId="5B90263E" w14:textId="77777777" w:rsidR="00E50084" w:rsidRDefault="00000000">
            <w:r>
              <w:t>α</w:t>
            </w:r>
          </w:p>
        </w:tc>
        <w:tc>
          <w:tcPr>
            <w:tcW w:w="3041" w:type="dxa"/>
          </w:tcPr>
          <w:p w14:paraId="44180685" w14:textId="77777777" w:rsidR="00E50084" w:rsidRDefault="00000000">
            <w:r>
              <w:t>吸收系数</w:t>
            </w:r>
          </w:p>
        </w:tc>
        <w:tc>
          <w:tcPr>
            <w:tcW w:w="3041" w:type="dxa"/>
          </w:tcPr>
          <w:p w14:paraId="68BEE8AB" w14:textId="77777777" w:rsidR="00E50084" w:rsidRDefault="00000000">
            <w:r>
              <w:t>cm⁻¹</w:t>
            </w:r>
          </w:p>
        </w:tc>
      </w:tr>
      <w:tr w:rsidR="00E50084" w14:paraId="107D76A4" w14:textId="77777777">
        <w:trPr>
          <w:jc w:val="center"/>
        </w:trPr>
        <w:tc>
          <w:tcPr>
            <w:tcW w:w="3041" w:type="dxa"/>
          </w:tcPr>
          <w:p w14:paraId="75D4E5F5" w14:textId="77777777" w:rsidR="00E50084" w:rsidRDefault="00000000">
            <w:r>
              <w:t>r₀₁, r₁₂</w:t>
            </w:r>
          </w:p>
        </w:tc>
        <w:tc>
          <w:tcPr>
            <w:tcW w:w="3041" w:type="dxa"/>
          </w:tcPr>
          <w:p w14:paraId="0386E5F6" w14:textId="77777777" w:rsidR="00E50084" w:rsidRDefault="00000000">
            <w:r>
              <w:t>界面</w:t>
            </w:r>
            <w:r>
              <w:t xml:space="preserve"> Fresnel </w:t>
            </w:r>
            <w:r>
              <w:t>振幅反射系数</w:t>
            </w:r>
          </w:p>
        </w:tc>
        <w:tc>
          <w:tcPr>
            <w:tcW w:w="3041" w:type="dxa"/>
          </w:tcPr>
          <w:p w14:paraId="6930CEE1" w14:textId="77777777" w:rsidR="00E50084" w:rsidRDefault="00000000">
            <w:r>
              <w:t>—</w:t>
            </w:r>
          </w:p>
        </w:tc>
      </w:tr>
      <w:tr w:rsidR="00E50084" w14:paraId="5C2B83B1" w14:textId="77777777">
        <w:trPr>
          <w:jc w:val="center"/>
        </w:trPr>
        <w:tc>
          <w:tcPr>
            <w:tcW w:w="3041" w:type="dxa"/>
          </w:tcPr>
          <w:p w14:paraId="383D3072" w14:textId="77777777" w:rsidR="00E50084" w:rsidRDefault="00000000">
            <w:r>
              <w:t>F</w:t>
            </w:r>
          </w:p>
        </w:tc>
        <w:tc>
          <w:tcPr>
            <w:tcW w:w="3041" w:type="dxa"/>
          </w:tcPr>
          <w:p w14:paraId="1E78481A" w14:textId="77777777" w:rsidR="00E50084" w:rsidRDefault="00000000">
            <w:r>
              <w:t xml:space="preserve">Airy </w:t>
            </w:r>
            <w:r>
              <w:t>精细度参数</w:t>
            </w:r>
          </w:p>
        </w:tc>
        <w:tc>
          <w:tcPr>
            <w:tcW w:w="3041" w:type="dxa"/>
          </w:tcPr>
          <w:p w14:paraId="0772DA40" w14:textId="77777777" w:rsidR="00E50084" w:rsidRDefault="00000000">
            <w:r>
              <w:t>—</w:t>
            </w:r>
          </w:p>
        </w:tc>
      </w:tr>
      <w:tr w:rsidR="00E50084" w14:paraId="2BB235DE" w14:textId="77777777">
        <w:trPr>
          <w:jc w:val="center"/>
        </w:trPr>
        <w:tc>
          <w:tcPr>
            <w:tcW w:w="3041" w:type="dxa"/>
          </w:tcPr>
          <w:p w14:paraId="0C681138" w14:textId="77777777" w:rsidR="00E50084" w:rsidRDefault="00000000">
            <w:r>
              <w:t>OPD</w:t>
            </w:r>
          </w:p>
        </w:tc>
        <w:tc>
          <w:tcPr>
            <w:tcW w:w="3041" w:type="dxa"/>
          </w:tcPr>
          <w:p w14:paraId="0F6944BF" w14:textId="77777777" w:rsidR="00E50084" w:rsidRDefault="00000000">
            <w:r>
              <w:t>光程差</w:t>
            </w:r>
          </w:p>
        </w:tc>
        <w:tc>
          <w:tcPr>
            <w:tcW w:w="3041" w:type="dxa"/>
          </w:tcPr>
          <w:p w14:paraId="547F1E17" w14:textId="77777777" w:rsidR="00E50084" w:rsidRDefault="00000000">
            <w:r>
              <w:t>与</w:t>
            </w:r>
            <w:r>
              <w:t xml:space="preserve"> 2nd cos θ₁ </w:t>
            </w:r>
            <w:r>
              <w:t>相关</w:t>
            </w:r>
          </w:p>
        </w:tc>
      </w:tr>
    </w:tbl>
    <w:p w14:paraId="6EC9537F" w14:textId="77777777" w:rsidR="00E50084" w:rsidRDefault="00E50084">
      <w:pPr>
        <w:spacing w:after="120" w:line="360" w:lineRule="auto"/>
        <w:jc w:val="both"/>
      </w:pPr>
    </w:p>
    <w:p w14:paraId="3C9524C6" w14:textId="77777777" w:rsidR="00E50084" w:rsidRDefault="00000000">
      <w:pPr>
        <w:spacing w:after="160" w:line="360" w:lineRule="auto"/>
        <w:jc w:val="both"/>
      </w:pPr>
      <w:r>
        <w:rPr>
          <w:b/>
          <w:sz w:val="28"/>
        </w:rPr>
        <w:t>五、</w:t>
      </w:r>
      <w:r>
        <w:rPr>
          <w:b/>
          <w:sz w:val="28"/>
        </w:rPr>
        <w:t xml:space="preserve"> </w:t>
      </w:r>
      <w:r>
        <w:rPr>
          <w:b/>
          <w:sz w:val="28"/>
        </w:rPr>
        <w:t>数据预处理与透明波段分析</w:t>
      </w:r>
    </w:p>
    <w:p w14:paraId="40B0A0AA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5.1  </w:t>
      </w:r>
      <w:r>
        <w:rPr>
          <w:b/>
        </w:rPr>
        <w:t>数据读取与审计</w:t>
      </w:r>
    </w:p>
    <w:p w14:paraId="53106057" w14:textId="77777777" w:rsidR="00E50084" w:rsidRDefault="00000000">
      <w:pPr>
        <w:spacing w:after="120" w:line="360" w:lineRule="auto"/>
        <w:ind w:firstLine="420"/>
        <w:jc w:val="both"/>
      </w:pPr>
      <w:r>
        <w:t>程序读取</w:t>
      </w:r>
      <w:r>
        <w:t xml:space="preserve"> Excel </w:t>
      </w:r>
      <w:r>
        <w:t>双列数据，执行有限值检查、波数升序排序、重复点合并与首点剔除。审计结果写入</w:t>
      </w:r>
      <w:r>
        <w:t xml:space="preserve"> data_audit.json</w:t>
      </w:r>
      <w:r>
        <w:t>，记录各附件有效点数、反射率范围及异常标记。</w:t>
      </w:r>
    </w:p>
    <w:p w14:paraId="364CC77E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5.2  SiC </w:t>
      </w:r>
      <w:r>
        <w:rPr>
          <w:b/>
        </w:rPr>
        <w:t>全谱分段统计</w:t>
      </w:r>
    </w:p>
    <w:p w14:paraId="3A8DF71A" w14:textId="77777777" w:rsidR="00E50084" w:rsidRDefault="00000000">
      <w:pPr>
        <w:spacing w:after="120" w:line="360" w:lineRule="auto"/>
        <w:ind w:firstLine="420"/>
        <w:jc w:val="both"/>
      </w:pPr>
      <w:r>
        <w:t>对附件</w:t>
      </w:r>
      <w:r>
        <w:t xml:space="preserve"> 1 </w:t>
      </w:r>
      <w:r>
        <w:t>按波数划分为</w:t>
      </w:r>
      <w:r>
        <w:t xml:space="preserve"> Reststrahlen</w:t>
      </w:r>
      <w:r>
        <w:t>（</w:t>
      </w:r>
      <w:r>
        <w:t>797–1000</w:t>
      </w:r>
      <w:r>
        <w:t>）、吸收谷底（</w:t>
      </w:r>
      <w:r>
        <w:t>1000–1100</w:t>
      </w:r>
      <w:r>
        <w:t>）、过渡区（</w:t>
      </w:r>
      <w:r>
        <w:t>1100–1200</w:t>
      </w:r>
      <w:r>
        <w:t>）与干涉主区（</w:t>
      </w:r>
      <w:r>
        <w:t>1200–4000 cm⁻¹</w:t>
      </w:r>
      <w:r>
        <w:t>），统计各段反射率水平、条纹可见度及</w:t>
      </w:r>
      <w:r>
        <w:t xml:space="preserve"> FFT </w:t>
      </w:r>
      <w:r>
        <w:t>粗估厚度，解释为何全谱直接拟合会失败。</w:t>
      </w:r>
    </w:p>
    <w:p w14:paraId="734D817A" w14:textId="77777777" w:rsidR="00E50084" w:rsidRDefault="00000000">
      <w:pPr>
        <w:spacing w:after="120" w:line="360" w:lineRule="auto"/>
        <w:jc w:val="both"/>
      </w:pPr>
      <w:r>
        <w:t>【图</w:t>
      </w:r>
      <w:r>
        <w:t xml:space="preserve"> 2  SiC </w:t>
      </w:r>
      <w:r>
        <w:t>附件</w:t>
      </w:r>
      <w:r>
        <w:t xml:space="preserve"> 1 </w:t>
      </w:r>
      <w:r>
        <w:t>全谱分段示意（</w:t>
      </w:r>
      <w:r>
        <w:t>sic_10_spectrum_regions.png</w:t>
      </w:r>
      <w:r>
        <w:t>，待插入）】</w:t>
      </w:r>
    </w:p>
    <w:p w14:paraId="7F6D07C6" w14:textId="77777777" w:rsidR="00E50084" w:rsidRDefault="00000000">
      <w:pPr>
        <w:spacing w:after="80" w:line="360" w:lineRule="auto"/>
        <w:jc w:val="both"/>
      </w:pPr>
      <w:r>
        <w:rPr>
          <w:b/>
        </w:rPr>
        <w:t>表</w:t>
      </w:r>
      <w:r>
        <w:rPr>
          <w:b/>
        </w:rPr>
        <w:t xml:space="preserve"> 2  SiC </w:t>
      </w:r>
      <w:r>
        <w:rPr>
          <w:b/>
        </w:rPr>
        <w:t>光谱分段与选窗依据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50084" w14:paraId="43B9E7E7" w14:textId="77777777">
        <w:trPr>
          <w:jc w:val="center"/>
        </w:trPr>
        <w:tc>
          <w:tcPr>
            <w:tcW w:w="3041" w:type="dxa"/>
          </w:tcPr>
          <w:p w14:paraId="14D02AD9" w14:textId="77777777" w:rsidR="00E50084" w:rsidRDefault="00000000">
            <w:r>
              <w:rPr>
                <w:b/>
              </w:rPr>
              <w:t>波段</w:t>
            </w:r>
            <w:r>
              <w:rPr>
                <w:b/>
              </w:rPr>
              <w:t xml:space="preserve"> (cm⁻¹)</w:t>
            </w:r>
          </w:p>
        </w:tc>
        <w:tc>
          <w:tcPr>
            <w:tcW w:w="3041" w:type="dxa"/>
          </w:tcPr>
          <w:p w14:paraId="11087A50" w14:textId="77777777" w:rsidR="00E50084" w:rsidRDefault="00000000">
            <w:r>
              <w:rPr>
                <w:b/>
              </w:rPr>
              <w:t>物理含义</w:t>
            </w:r>
          </w:p>
        </w:tc>
        <w:tc>
          <w:tcPr>
            <w:tcW w:w="3041" w:type="dxa"/>
          </w:tcPr>
          <w:p w14:paraId="0D48FA60" w14:textId="77777777" w:rsidR="00E50084" w:rsidRDefault="00000000">
            <w:r>
              <w:rPr>
                <w:b/>
              </w:rPr>
              <w:t>是否用于主估计</w:t>
            </w:r>
          </w:p>
        </w:tc>
      </w:tr>
      <w:tr w:rsidR="00E50084" w14:paraId="381229F6" w14:textId="77777777">
        <w:trPr>
          <w:jc w:val="center"/>
        </w:trPr>
        <w:tc>
          <w:tcPr>
            <w:tcW w:w="3041" w:type="dxa"/>
          </w:tcPr>
          <w:p w14:paraId="4E025724" w14:textId="77777777" w:rsidR="00E50084" w:rsidRDefault="00000000">
            <w:r>
              <w:t>797–1000</w:t>
            </w:r>
          </w:p>
        </w:tc>
        <w:tc>
          <w:tcPr>
            <w:tcW w:w="3041" w:type="dxa"/>
          </w:tcPr>
          <w:p w14:paraId="4AD5F232" w14:textId="77777777" w:rsidR="00E50084" w:rsidRDefault="00000000">
            <w:r>
              <w:t xml:space="preserve">Reststrahlen </w:t>
            </w:r>
            <w:r>
              <w:t>强吸收</w:t>
            </w:r>
          </w:p>
        </w:tc>
        <w:tc>
          <w:tcPr>
            <w:tcW w:w="3041" w:type="dxa"/>
          </w:tcPr>
          <w:p w14:paraId="0CB93425" w14:textId="77777777" w:rsidR="00E50084" w:rsidRDefault="00000000">
            <w:r>
              <w:t>否</w:t>
            </w:r>
          </w:p>
        </w:tc>
      </w:tr>
      <w:tr w:rsidR="00E50084" w14:paraId="7D1E723C" w14:textId="77777777">
        <w:trPr>
          <w:jc w:val="center"/>
        </w:trPr>
        <w:tc>
          <w:tcPr>
            <w:tcW w:w="3041" w:type="dxa"/>
          </w:tcPr>
          <w:p w14:paraId="2BE096E3" w14:textId="77777777" w:rsidR="00E50084" w:rsidRDefault="00000000">
            <w:r>
              <w:t>1000–1100</w:t>
            </w:r>
          </w:p>
        </w:tc>
        <w:tc>
          <w:tcPr>
            <w:tcW w:w="3041" w:type="dxa"/>
          </w:tcPr>
          <w:p w14:paraId="6209581B" w14:textId="77777777" w:rsidR="00E50084" w:rsidRDefault="00000000">
            <w:r>
              <w:t>吸收谷底</w:t>
            </w:r>
            <w:r>
              <w:t>/</w:t>
            </w:r>
            <w:r>
              <w:t>包络畸变</w:t>
            </w:r>
          </w:p>
        </w:tc>
        <w:tc>
          <w:tcPr>
            <w:tcW w:w="3041" w:type="dxa"/>
          </w:tcPr>
          <w:p w14:paraId="1B85F541" w14:textId="77777777" w:rsidR="00E50084" w:rsidRDefault="00000000">
            <w:r>
              <w:t>否</w:t>
            </w:r>
          </w:p>
        </w:tc>
      </w:tr>
      <w:tr w:rsidR="00E50084" w14:paraId="09B8635E" w14:textId="77777777">
        <w:trPr>
          <w:jc w:val="center"/>
        </w:trPr>
        <w:tc>
          <w:tcPr>
            <w:tcW w:w="3041" w:type="dxa"/>
          </w:tcPr>
          <w:p w14:paraId="14116DC6" w14:textId="77777777" w:rsidR="00E50084" w:rsidRDefault="00000000">
            <w:r>
              <w:t>1100–1200</w:t>
            </w:r>
          </w:p>
        </w:tc>
        <w:tc>
          <w:tcPr>
            <w:tcW w:w="3041" w:type="dxa"/>
          </w:tcPr>
          <w:p w14:paraId="7BACEFB6" w14:textId="77777777" w:rsidR="00E50084" w:rsidRDefault="00000000">
            <w:r>
              <w:t>向透明区过渡</w:t>
            </w:r>
          </w:p>
        </w:tc>
        <w:tc>
          <w:tcPr>
            <w:tcW w:w="3041" w:type="dxa"/>
          </w:tcPr>
          <w:p w14:paraId="34750E75" w14:textId="77777777" w:rsidR="00E50084" w:rsidRDefault="00000000">
            <w:r>
              <w:t>否（易致</w:t>
            </w:r>
            <w:r>
              <w:t xml:space="preserve"> FFT–</w:t>
            </w:r>
            <w:r>
              <w:t>极值分裂）</w:t>
            </w:r>
          </w:p>
        </w:tc>
      </w:tr>
      <w:tr w:rsidR="00E50084" w14:paraId="7F6E7E36" w14:textId="77777777">
        <w:trPr>
          <w:jc w:val="center"/>
        </w:trPr>
        <w:tc>
          <w:tcPr>
            <w:tcW w:w="3041" w:type="dxa"/>
          </w:tcPr>
          <w:p w14:paraId="01C8BDDB" w14:textId="77777777" w:rsidR="00E50084" w:rsidRDefault="00000000">
            <w:r>
              <w:t>1200–4000</w:t>
            </w:r>
          </w:p>
        </w:tc>
        <w:tc>
          <w:tcPr>
            <w:tcW w:w="3041" w:type="dxa"/>
          </w:tcPr>
          <w:p w14:paraId="0D283096" w14:textId="77777777" w:rsidR="00E50084" w:rsidRDefault="00000000">
            <w:r>
              <w:t>干涉条纹清晰</w:t>
            </w:r>
          </w:p>
        </w:tc>
        <w:tc>
          <w:tcPr>
            <w:tcW w:w="3041" w:type="dxa"/>
          </w:tcPr>
          <w:p w14:paraId="59DC9C8C" w14:textId="77777777" w:rsidR="00E50084" w:rsidRDefault="00000000">
            <w:r>
              <w:t>是（自动选取）</w:t>
            </w:r>
          </w:p>
        </w:tc>
      </w:tr>
    </w:tbl>
    <w:p w14:paraId="4CECECF4" w14:textId="77777777" w:rsidR="00E50084" w:rsidRDefault="00E50084">
      <w:pPr>
        <w:spacing w:after="120" w:line="360" w:lineRule="auto"/>
        <w:jc w:val="both"/>
      </w:pPr>
    </w:p>
    <w:p w14:paraId="384B38EA" w14:textId="77777777" w:rsidR="00E50084" w:rsidRDefault="00000000">
      <w:pPr>
        <w:spacing w:after="120" w:line="360" w:lineRule="auto"/>
        <w:jc w:val="both"/>
      </w:pPr>
      <w:r>
        <w:rPr>
          <w:b/>
        </w:rPr>
        <w:lastRenderedPageBreak/>
        <w:t xml:space="preserve">5.3  </w:t>
      </w:r>
      <w:r>
        <w:rPr>
          <w:b/>
        </w:rPr>
        <w:t>候选透明窗评分</w:t>
      </w:r>
    </w:p>
    <w:p w14:paraId="38D32E8B" w14:textId="77777777" w:rsidR="00E50084" w:rsidRDefault="00000000">
      <w:pPr>
        <w:spacing w:after="120" w:line="360" w:lineRule="auto"/>
        <w:ind w:firstLine="420"/>
        <w:jc w:val="both"/>
      </w:pPr>
      <w:r>
        <w:t xml:space="preserve">Candidate window </w:t>
      </w:r>
      <w:r>
        <w:t>模块对</w:t>
      </w:r>
      <w:r>
        <w:t xml:space="preserve"> SiC/Si </w:t>
      </w:r>
      <w:r>
        <w:t>分别评估多个候选窗。评分规则：（</w:t>
      </w:r>
      <w:r>
        <w:t>1</w:t>
      </w:r>
      <w:r>
        <w:t>）有效极值数不少于</w:t>
      </w:r>
      <w:r>
        <w:t xml:space="preserve"> 15</w:t>
      </w:r>
      <w:r>
        <w:t>（</w:t>
      </w:r>
      <w:r>
        <w:t xml:space="preserve">Si </w:t>
      </w:r>
      <w:r>
        <w:t>附件可放宽至</w:t>
      </w:r>
      <w:r>
        <w:t xml:space="preserve"> 13</w:t>
      </w:r>
      <w:r>
        <w:t>）；（</w:t>
      </w:r>
      <w:r>
        <w:t>2</w:t>
      </w:r>
      <w:r>
        <w:t>）</w:t>
      </w:r>
      <w:r>
        <w:t xml:space="preserve">FFT </w:t>
      </w:r>
      <w:r>
        <w:t>厚度与极值厚度相对差小于</w:t>
      </w:r>
      <w:r>
        <w:t xml:space="preserve"> 2%</w:t>
      </w:r>
      <w:r>
        <w:t>；（</w:t>
      </w:r>
      <w:r>
        <w:t>3</w:t>
      </w:r>
      <w:r>
        <w:t>）极值间距</w:t>
      </w:r>
      <w:r>
        <w:t xml:space="preserve"> MAD </w:t>
      </w:r>
      <w:r>
        <w:t>最小者优先。若无窗同时满足硬约束，则按综合得分选最优窗并标记</w:t>
      </w:r>
      <w:r>
        <w:t xml:space="preserve"> sensitivity</w:t>
      </w:r>
      <w:r>
        <w:t>。</w:t>
      </w:r>
    </w:p>
    <w:p w14:paraId="18AD538E" w14:textId="77777777" w:rsidR="00E50084" w:rsidRDefault="00000000">
      <w:pPr>
        <w:spacing w:after="80" w:line="360" w:lineRule="auto"/>
        <w:jc w:val="both"/>
      </w:pPr>
      <w:r>
        <w:rPr>
          <w:b/>
        </w:rPr>
        <w:t>表</w:t>
      </w:r>
      <w:r>
        <w:rPr>
          <w:b/>
        </w:rPr>
        <w:t xml:space="preserve"> 3  </w:t>
      </w:r>
      <w:r>
        <w:rPr>
          <w:b/>
        </w:rPr>
        <w:t>主分析窗选取结果（摘自</w:t>
      </w:r>
      <w:r>
        <w:rPr>
          <w:b/>
        </w:rPr>
        <w:t xml:space="preserve"> band_sensitivity.csv</w:t>
      </w:r>
      <w:r>
        <w:rPr>
          <w:b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 w:rsidR="00E50084" w14:paraId="3DCED42B" w14:textId="77777777">
        <w:trPr>
          <w:jc w:val="center"/>
        </w:trPr>
        <w:tc>
          <w:tcPr>
            <w:tcW w:w="1303" w:type="dxa"/>
          </w:tcPr>
          <w:p w14:paraId="4C6B25E2" w14:textId="77777777" w:rsidR="00E50084" w:rsidRDefault="00000000">
            <w:r>
              <w:rPr>
                <w:b/>
              </w:rPr>
              <w:t>数据集</w:t>
            </w:r>
          </w:p>
        </w:tc>
        <w:tc>
          <w:tcPr>
            <w:tcW w:w="1303" w:type="dxa"/>
          </w:tcPr>
          <w:p w14:paraId="45992AE4" w14:textId="77777777" w:rsidR="00E50084" w:rsidRDefault="00000000">
            <w:r>
              <w:rPr>
                <w:b/>
              </w:rPr>
              <w:t>候选窗</w:t>
            </w:r>
            <w:r>
              <w:rPr>
                <w:b/>
              </w:rPr>
              <w:t xml:space="preserve"> (cm⁻¹)</w:t>
            </w:r>
          </w:p>
        </w:tc>
        <w:tc>
          <w:tcPr>
            <w:tcW w:w="1303" w:type="dxa"/>
          </w:tcPr>
          <w:p w14:paraId="200F33DD" w14:textId="77777777" w:rsidR="00E50084" w:rsidRDefault="00000000">
            <w:r>
              <w:rPr>
                <w:b/>
              </w:rPr>
              <w:t>极值数</w:t>
            </w:r>
          </w:p>
        </w:tc>
        <w:tc>
          <w:tcPr>
            <w:tcW w:w="1303" w:type="dxa"/>
          </w:tcPr>
          <w:p w14:paraId="02456042" w14:textId="77777777" w:rsidR="00E50084" w:rsidRDefault="00000000">
            <w:r>
              <w:rPr>
                <w:b/>
              </w:rPr>
              <w:t>FFT (μm)</w:t>
            </w:r>
          </w:p>
        </w:tc>
        <w:tc>
          <w:tcPr>
            <w:tcW w:w="1303" w:type="dxa"/>
          </w:tcPr>
          <w:p w14:paraId="3A8A7594" w14:textId="77777777" w:rsidR="00E50084" w:rsidRDefault="00000000">
            <w:r>
              <w:rPr>
                <w:b/>
              </w:rPr>
              <w:t>极值</w:t>
            </w:r>
            <w:r>
              <w:rPr>
                <w:b/>
              </w:rPr>
              <w:t xml:space="preserve"> (μm)</w:t>
            </w:r>
          </w:p>
        </w:tc>
        <w:tc>
          <w:tcPr>
            <w:tcW w:w="1303" w:type="dxa"/>
          </w:tcPr>
          <w:p w14:paraId="6CCD920C" w14:textId="77777777" w:rsidR="00E50084" w:rsidRDefault="00000000">
            <w:r>
              <w:rPr>
                <w:b/>
              </w:rPr>
              <w:t>相对差</w:t>
            </w:r>
            <w:r>
              <w:rPr>
                <w:b/>
              </w:rPr>
              <w:t xml:space="preserve"> (%)</w:t>
            </w:r>
          </w:p>
        </w:tc>
        <w:tc>
          <w:tcPr>
            <w:tcW w:w="1303" w:type="dxa"/>
          </w:tcPr>
          <w:p w14:paraId="2568BAB1" w14:textId="77777777" w:rsidR="00E50084" w:rsidRDefault="00000000">
            <w:r>
              <w:rPr>
                <w:b/>
              </w:rPr>
              <w:t>选中</w:t>
            </w:r>
          </w:p>
        </w:tc>
      </w:tr>
      <w:tr w:rsidR="00E50084" w14:paraId="62DC5DEF" w14:textId="77777777">
        <w:trPr>
          <w:jc w:val="center"/>
        </w:trPr>
        <w:tc>
          <w:tcPr>
            <w:tcW w:w="1303" w:type="dxa"/>
          </w:tcPr>
          <w:p w14:paraId="42AE547B" w14:textId="77777777" w:rsidR="00E50084" w:rsidRDefault="00000000">
            <w:r>
              <w:t>sic_10</w:t>
            </w:r>
          </w:p>
        </w:tc>
        <w:tc>
          <w:tcPr>
            <w:tcW w:w="1303" w:type="dxa"/>
          </w:tcPr>
          <w:p w14:paraId="34EBCAE0" w14:textId="77777777" w:rsidR="00E50084" w:rsidRDefault="00000000">
            <w:r>
              <w:t>1200–4000</w:t>
            </w:r>
          </w:p>
        </w:tc>
        <w:tc>
          <w:tcPr>
            <w:tcW w:w="1303" w:type="dxa"/>
          </w:tcPr>
          <w:p w14:paraId="54D2C532" w14:textId="77777777" w:rsidR="00E50084" w:rsidRDefault="00000000">
            <w:r>
              <w:t>22</w:t>
            </w:r>
          </w:p>
        </w:tc>
        <w:tc>
          <w:tcPr>
            <w:tcW w:w="1303" w:type="dxa"/>
          </w:tcPr>
          <w:p w14:paraId="34E3F67E" w14:textId="77777777" w:rsidR="00E50084" w:rsidRDefault="00000000">
            <w:r>
              <w:t>7.724</w:t>
            </w:r>
          </w:p>
        </w:tc>
        <w:tc>
          <w:tcPr>
            <w:tcW w:w="1303" w:type="dxa"/>
          </w:tcPr>
          <w:p w14:paraId="287405C2" w14:textId="77777777" w:rsidR="00E50084" w:rsidRDefault="00000000">
            <w:r>
              <w:t>7.883</w:t>
            </w:r>
          </w:p>
        </w:tc>
        <w:tc>
          <w:tcPr>
            <w:tcW w:w="1303" w:type="dxa"/>
          </w:tcPr>
          <w:p w14:paraId="060DAFFB" w14:textId="77777777" w:rsidR="00E50084" w:rsidRDefault="00000000">
            <w:r>
              <w:t>2.03</w:t>
            </w:r>
          </w:p>
        </w:tc>
        <w:tc>
          <w:tcPr>
            <w:tcW w:w="1303" w:type="dxa"/>
          </w:tcPr>
          <w:p w14:paraId="5624F51E" w14:textId="77777777" w:rsidR="00E50084" w:rsidRDefault="00000000">
            <w:r>
              <w:t>是</w:t>
            </w:r>
          </w:p>
        </w:tc>
      </w:tr>
      <w:tr w:rsidR="00E50084" w14:paraId="73AA412A" w14:textId="77777777">
        <w:trPr>
          <w:jc w:val="center"/>
        </w:trPr>
        <w:tc>
          <w:tcPr>
            <w:tcW w:w="1303" w:type="dxa"/>
          </w:tcPr>
          <w:p w14:paraId="3B0C7217" w14:textId="77777777" w:rsidR="00E50084" w:rsidRDefault="00000000">
            <w:r>
              <w:t>sic_15</w:t>
            </w:r>
          </w:p>
        </w:tc>
        <w:tc>
          <w:tcPr>
            <w:tcW w:w="1303" w:type="dxa"/>
          </w:tcPr>
          <w:p w14:paraId="6781B525" w14:textId="77777777" w:rsidR="00E50084" w:rsidRDefault="00000000">
            <w:r>
              <w:t>1200–4000</w:t>
            </w:r>
          </w:p>
        </w:tc>
        <w:tc>
          <w:tcPr>
            <w:tcW w:w="1303" w:type="dxa"/>
          </w:tcPr>
          <w:p w14:paraId="760F2FA5" w14:textId="77777777" w:rsidR="00E50084" w:rsidRDefault="00000000">
            <w:r>
              <w:t>22</w:t>
            </w:r>
          </w:p>
        </w:tc>
        <w:tc>
          <w:tcPr>
            <w:tcW w:w="1303" w:type="dxa"/>
          </w:tcPr>
          <w:p w14:paraId="3FA3B9AA" w14:textId="77777777" w:rsidR="00E50084" w:rsidRDefault="00000000">
            <w:r>
              <w:t>7.746</w:t>
            </w:r>
          </w:p>
        </w:tc>
        <w:tc>
          <w:tcPr>
            <w:tcW w:w="1303" w:type="dxa"/>
          </w:tcPr>
          <w:p w14:paraId="071677D1" w14:textId="77777777" w:rsidR="00E50084" w:rsidRDefault="00000000">
            <w:r>
              <w:t>7.791</w:t>
            </w:r>
          </w:p>
        </w:tc>
        <w:tc>
          <w:tcPr>
            <w:tcW w:w="1303" w:type="dxa"/>
          </w:tcPr>
          <w:p w14:paraId="03FF443A" w14:textId="77777777" w:rsidR="00E50084" w:rsidRDefault="00000000">
            <w:r>
              <w:t>0.59</w:t>
            </w:r>
          </w:p>
        </w:tc>
        <w:tc>
          <w:tcPr>
            <w:tcW w:w="1303" w:type="dxa"/>
          </w:tcPr>
          <w:p w14:paraId="72E91A7E" w14:textId="77777777" w:rsidR="00E50084" w:rsidRDefault="00000000">
            <w:r>
              <w:t>是</w:t>
            </w:r>
          </w:p>
        </w:tc>
      </w:tr>
      <w:tr w:rsidR="00E50084" w14:paraId="72EDF58C" w14:textId="77777777">
        <w:trPr>
          <w:jc w:val="center"/>
        </w:trPr>
        <w:tc>
          <w:tcPr>
            <w:tcW w:w="1303" w:type="dxa"/>
          </w:tcPr>
          <w:p w14:paraId="6592EFF3" w14:textId="77777777" w:rsidR="00E50084" w:rsidRDefault="00000000">
            <w:r>
              <w:t>si_10</w:t>
            </w:r>
          </w:p>
        </w:tc>
        <w:tc>
          <w:tcPr>
            <w:tcW w:w="1303" w:type="dxa"/>
          </w:tcPr>
          <w:p w14:paraId="510C3BAE" w14:textId="77777777" w:rsidR="00E50084" w:rsidRDefault="00000000">
            <w:r>
              <w:t>1200–4000</w:t>
            </w:r>
          </w:p>
        </w:tc>
        <w:tc>
          <w:tcPr>
            <w:tcW w:w="1303" w:type="dxa"/>
          </w:tcPr>
          <w:p w14:paraId="5D5A6C75" w14:textId="77777777" w:rsidR="00E50084" w:rsidRDefault="00000000">
            <w:r>
              <w:t>13</w:t>
            </w:r>
          </w:p>
        </w:tc>
        <w:tc>
          <w:tcPr>
            <w:tcW w:w="1303" w:type="dxa"/>
          </w:tcPr>
          <w:p w14:paraId="70FFB412" w14:textId="77777777" w:rsidR="00E50084" w:rsidRDefault="00000000">
            <w:r>
              <w:t>3.661</w:t>
            </w:r>
          </w:p>
        </w:tc>
        <w:tc>
          <w:tcPr>
            <w:tcW w:w="1303" w:type="dxa"/>
          </w:tcPr>
          <w:p w14:paraId="1CAC0223" w14:textId="77777777" w:rsidR="00E50084" w:rsidRDefault="00000000">
            <w:r>
              <w:t>3.403</w:t>
            </w:r>
          </w:p>
        </w:tc>
        <w:tc>
          <w:tcPr>
            <w:tcW w:w="1303" w:type="dxa"/>
          </w:tcPr>
          <w:p w14:paraId="0DDACC43" w14:textId="77777777" w:rsidR="00E50084" w:rsidRDefault="00000000">
            <w:r>
              <w:t>7.32</w:t>
            </w:r>
          </w:p>
        </w:tc>
        <w:tc>
          <w:tcPr>
            <w:tcW w:w="1303" w:type="dxa"/>
          </w:tcPr>
          <w:p w14:paraId="1DDAEE20" w14:textId="77777777" w:rsidR="00E50084" w:rsidRDefault="00000000">
            <w:r>
              <w:t>是</w:t>
            </w:r>
          </w:p>
        </w:tc>
      </w:tr>
      <w:tr w:rsidR="00E50084" w14:paraId="6AB73C8F" w14:textId="77777777">
        <w:trPr>
          <w:jc w:val="center"/>
        </w:trPr>
        <w:tc>
          <w:tcPr>
            <w:tcW w:w="1303" w:type="dxa"/>
          </w:tcPr>
          <w:p w14:paraId="2DF1F758" w14:textId="77777777" w:rsidR="00E50084" w:rsidRDefault="00000000">
            <w:r>
              <w:t>si_15</w:t>
            </w:r>
          </w:p>
        </w:tc>
        <w:tc>
          <w:tcPr>
            <w:tcW w:w="1303" w:type="dxa"/>
          </w:tcPr>
          <w:p w14:paraId="36AAABA2" w14:textId="77777777" w:rsidR="00E50084" w:rsidRDefault="00000000">
            <w:r>
              <w:t>1200–4000</w:t>
            </w:r>
          </w:p>
        </w:tc>
        <w:tc>
          <w:tcPr>
            <w:tcW w:w="1303" w:type="dxa"/>
          </w:tcPr>
          <w:p w14:paraId="4C873653" w14:textId="77777777" w:rsidR="00E50084" w:rsidRDefault="00000000">
            <w:r>
              <w:t>13</w:t>
            </w:r>
          </w:p>
        </w:tc>
        <w:tc>
          <w:tcPr>
            <w:tcW w:w="1303" w:type="dxa"/>
          </w:tcPr>
          <w:p w14:paraId="7A3BEB23" w14:textId="77777777" w:rsidR="00E50084" w:rsidRDefault="00000000">
            <w:r>
              <w:t>3.143</w:t>
            </w:r>
          </w:p>
        </w:tc>
        <w:tc>
          <w:tcPr>
            <w:tcW w:w="1303" w:type="dxa"/>
          </w:tcPr>
          <w:p w14:paraId="67B88783" w14:textId="77777777" w:rsidR="00E50084" w:rsidRDefault="00000000">
            <w:r>
              <w:t>3.410</w:t>
            </w:r>
          </w:p>
        </w:tc>
        <w:tc>
          <w:tcPr>
            <w:tcW w:w="1303" w:type="dxa"/>
          </w:tcPr>
          <w:p w14:paraId="2D3398B6" w14:textId="77777777" w:rsidR="00E50084" w:rsidRDefault="00000000">
            <w:r>
              <w:t>8.16</w:t>
            </w:r>
          </w:p>
        </w:tc>
        <w:tc>
          <w:tcPr>
            <w:tcW w:w="1303" w:type="dxa"/>
          </w:tcPr>
          <w:p w14:paraId="2F765C14" w14:textId="77777777" w:rsidR="00E50084" w:rsidRDefault="00000000">
            <w:r>
              <w:t>是</w:t>
            </w:r>
          </w:p>
        </w:tc>
      </w:tr>
    </w:tbl>
    <w:p w14:paraId="129B3D3A" w14:textId="77777777" w:rsidR="00E50084" w:rsidRDefault="00E50084">
      <w:pPr>
        <w:spacing w:after="120" w:line="360" w:lineRule="auto"/>
        <w:jc w:val="both"/>
      </w:pPr>
    </w:p>
    <w:p w14:paraId="68889689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5.4  </w:t>
      </w:r>
      <w:r>
        <w:rPr>
          <w:b/>
        </w:rPr>
        <w:t>预处理滤波</w:t>
      </w:r>
    </w:p>
    <w:p w14:paraId="5B03F603" w14:textId="77777777" w:rsidR="00E50084" w:rsidRDefault="00000000">
      <w:pPr>
        <w:spacing w:after="120" w:line="360" w:lineRule="auto"/>
        <w:ind w:firstLine="420"/>
        <w:jc w:val="both"/>
      </w:pPr>
      <w:r>
        <w:t>采用双尺度</w:t>
      </w:r>
      <w:r>
        <w:t xml:space="preserve"> Savitzky–Golay </w:t>
      </w:r>
      <w:r>
        <w:t>滤波：短窗口抑制高频噪声，长窗口估计慢变基线，得到条纹残差后进入</w:t>
      </w:r>
      <w:r>
        <w:t xml:space="preserve"> FFT </w:t>
      </w:r>
      <w:r>
        <w:t>与</w:t>
      </w:r>
      <w:r>
        <w:t xml:space="preserve"> find_peaks </w:t>
      </w:r>
      <w:r>
        <w:t>极值检测。最小峰距由</w:t>
      </w:r>
      <w:r>
        <w:t xml:space="preserve"> FFT </w:t>
      </w:r>
      <w:r>
        <w:t>粗周期约束，</w:t>
      </w:r>
      <w:r>
        <w:t xml:space="preserve">prominence </w:t>
      </w:r>
      <w:r>
        <w:t>与</w:t>
      </w:r>
      <w:r>
        <w:t xml:space="preserve"> width </w:t>
      </w:r>
      <w:r>
        <w:t>抑制假峰。</w:t>
      </w:r>
    </w:p>
    <w:p w14:paraId="4201AEAD" w14:textId="77777777" w:rsidR="00E50084" w:rsidRDefault="00000000">
      <w:pPr>
        <w:spacing w:after="160" w:line="360" w:lineRule="auto"/>
        <w:jc w:val="both"/>
      </w:pPr>
      <w:r>
        <w:rPr>
          <w:b/>
          <w:sz w:val="28"/>
        </w:rPr>
        <w:t>六、</w:t>
      </w:r>
      <w:r>
        <w:rPr>
          <w:b/>
          <w:sz w:val="28"/>
        </w:rPr>
        <w:t xml:space="preserve"> </w:t>
      </w:r>
      <w:r>
        <w:rPr>
          <w:b/>
          <w:sz w:val="28"/>
        </w:rPr>
        <w:t>问题一：双光束干涉模型</w:t>
      </w:r>
    </w:p>
    <w:p w14:paraId="5596F7AA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6.1  </w:t>
      </w:r>
      <w:r>
        <w:rPr>
          <w:b/>
        </w:rPr>
        <w:t>折射角与光程差</w:t>
      </w:r>
    </w:p>
    <w:p w14:paraId="1BA82647" w14:textId="77777777" w:rsidR="00E50084" w:rsidRDefault="00000000">
      <w:pPr>
        <w:spacing w:after="120" w:line="360" w:lineRule="auto"/>
        <w:ind w:firstLine="420"/>
        <w:jc w:val="both"/>
      </w:pPr>
      <w:r>
        <w:t>设空气侧入射角为</w:t>
      </w:r>
      <w:r>
        <w:t xml:space="preserve"> θ₀</w:t>
      </w:r>
      <w:r>
        <w:t>，膜内折射角为</w:t>
      </w:r>
      <w:r>
        <w:t xml:space="preserve"> θ₁</w:t>
      </w:r>
      <w:r>
        <w:t>，由</w:t>
      </w:r>
      <w:r>
        <w:t xml:space="preserve"> Snell </w:t>
      </w:r>
      <w:r>
        <w:t>定律</w:t>
      </w:r>
    </w:p>
    <w:p w14:paraId="1CD12C64" w14:textId="77777777" w:rsidR="00E50084" w:rsidRDefault="00000000">
      <w:pPr>
        <w:spacing w:before="120" w:after="120" w:line="360" w:lineRule="auto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ox>
      </m:oMath>
      <w:r>
        <w:t xml:space="preserve">    (6-1)</w:t>
      </w:r>
    </w:p>
    <w:p w14:paraId="1FA0AD74" w14:textId="77777777" w:rsidR="00E50084" w:rsidRDefault="00000000">
      <w:pPr>
        <w:spacing w:before="120" w:after="120" w:line="360" w:lineRule="auto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</m:e>
        </m:box>
      </m:oMath>
      <w:r>
        <w:t xml:space="preserve">    (6-2)</w:t>
      </w:r>
    </w:p>
    <w:p w14:paraId="722B0CA9" w14:textId="77777777" w:rsidR="00E50084" w:rsidRDefault="00000000">
      <w:pPr>
        <w:spacing w:after="120" w:line="360" w:lineRule="auto"/>
        <w:ind w:firstLine="420"/>
        <w:jc w:val="both"/>
      </w:pPr>
      <w:r>
        <w:t>膜厚</w:t>
      </w:r>
      <w:r>
        <w:t xml:space="preserve"> d </w:t>
      </w:r>
      <w:r>
        <w:t>时，膜内一次往返光程差为</w:t>
      </w:r>
    </w:p>
    <w:p w14:paraId="7891A135" w14:textId="77777777" w:rsidR="00E50084" w:rsidRDefault="00000000">
      <w:pPr>
        <w:spacing w:before="120" w:after="120" w:line="360" w:lineRule="auto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ΔL</m:t>
            </m:r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nd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ox>
      </m:oMath>
      <w:r>
        <w:t xml:space="preserve">    (6-3)</w:t>
      </w:r>
    </w:p>
    <w:p w14:paraId="05E26B2A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6.2  </w:t>
      </w:r>
      <w:r>
        <w:rPr>
          <w:b/>
        </w:rPr>
        <w:t>相位差与极值条件</w:t>
      </w:r>
    </w:p>
    <w:p w14:paraId="5A35D5F1" w14:textId="77777777" w:rsidR="00E50084" w:rsidRDefault="00000000">
      <w:pPr>
        <w:spacing w:after="120" w:line="360" w:lineRule="auto"/>
        <w:ind w:firstLine="420"/>
        <w:jc w:val="both"/>
      </w:pPr>
      <w:r>
        <w:t>以波数</w:t>
      </w:r>
      <w:r>
        <w:t xml:space="preserve"> ν̃=1/λ </w:t>
      </w:r>
      <w:r>
        <w:t>表示，两束光相位差为</w:t>
      </w:r>
    </w:p>
    <w:p w14:paraId="5E5D546B" w14:textId="77777777" w:rsidR="00E50084" w:rsidRDefault="00000000">
      <w:pPr>
        <w:spacing w:before="120" w:after="120" w:line="360" w:lineRule="auto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ν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~</m:t>
                </m:r>
              </m:lim>
            </m:limUpp>
            <m:r>
              <m:rPr>
                <m:sty m:val="p"/>
              </m:rPr>
              <w:rPr>
                <w:rFonts w:ascii="Cambria Math" w:hAnsi="Cambria Math"/>
              </w:rPr>
              <m:t>)=4</m:t>
            </m:r>
            <m:r>
              <w:rPr>
                <w:rFonts w:ascii="Cambria Math" w:hAnsi="Cambria Math"/>
              </w:rPr>
              <m:t>πd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ν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~</m:t>
                </m:r>
              </m:lim>
            </m:limUp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box>
      </m:oMath>
      <w:r>
        <w:t xml:space="preserve">    (6-4)</w:t>
      </w:r>
    </w:p>
    <w:p w14:paraId="3D7C6CDB" w14:textId="77777777" w:rsidR="00E50084" w:rsidRDefault="00000000">
      <w:pPr>
        <w:spacing w:after="120" w:line="360" w:lineRule="auto"/>
        <w:ind w:firstLine="420"/>
        <w:jc w:val="both"/>
      </w:pPr>
      <w:r>
        <w:t>其中</w:t>
      </w:r>
      <w:r>
        <w:t xml:space="preserve"> φ_r </w:t>
      </w:r>
      <w:r>
        <w:t>为界面反射引入的固定相位，改变峰谷整数级次但不改变相邻同类极值间隔。慢变包络下反射率可写为</w:t>
      </w:r>
    </w:p>
    <w:p w14:paraId="6968DB2F" w14:textId="77777777" w:rsidR="00E50084" w:rsidRDefault="00000000">
      <w:pPr>
        <w:spacing w:before="120" w:after="120" w:line="360" w:lineRule="auto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ν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~</m:t>
                </m:r>
              </m:lim>
            </m:limUpp>
            <m:r>
              <m:rPr>
                <m:sty m:val="p"/>
              </m:rPr>
              <w:rPr>
                <w:rFonts w:ascii="Cambria Math" w:hAnsi="Cambria Math"/>
              </w:rPr>
              <m:t>)≈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ν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~</m:t>
                </m:r>
              </m:lim>
            </m:limUpp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ν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~</m:t>
                </m:r>
              </m:lim>
            </m:limUpp>
            <m:r>
              <m:rPr>
                <m:sty m:val="p"/>
              </m:rPr>
              <w:rPr>
                <w:rFonts w:ascii="Cambria Math" w:hAnsi="Cambria Math"/>
              </w:rPr>
              <m:t>)cos</m:t>
            </m:r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ν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~</m:t>
                </m:r>
              </m:lim>
            </m:limUp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   (6-5)</w:t>
      </w:r>
    </w:p>
    <w:p w14:paraId="76AD7ACE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6.3  </w:t>
      </w:r>
      <w:r>
        <w:rPr>
          <w:b/>
        </w:rPr>
        <w:t>厚度反演公式</w:t>
      </w:r>
    </w:p>
    <w:p w14:paraId="784D1DC7" w14:textId="77777777" w:rsidR="00E50084" w:rsidRDefault="00000000">
      <w:pPr>
        <w:spacing w:after="120" w:line="360" w:lineRule="auto"/>
        <w:ind w:firstLine="420"/>
        <w:jc w:val="both"/>
      </w:pPr>
      <w:r>
        <w:t>定义</w:t>
      </w:r>
      <w:r>
        <w:t xml:space="preserve"> g(ν̃,θ₀)=ν̃√(n²−sin²θ₀)</w:t>
      </w:r>
      <w:r>
        <w:t>。若同类极值</w:t>
      </w:r>
      <w:r>
        <w:t xml:space="preserve"> ν̃_a</w:t>
      </w:r>
      <w:r>
        <w:t>、</w:t>
      </w:r>
      <w:r>
        <w:t xml:space="preserve">ν̃_b </w:t>
      </w:r>
      <w:r>
        <w:t>间隔</w:t>
      </w:r>
      <w:r>
        <w:t xml:space="preserve"> Δm </w:t>
      </w:r>
      <w:r>
        <w:t>个级次，则</w:t>
      </w:r>
    </w:p>
    <w:p w14:paraId="417C5FB1" w14:textId="77777777" w:rsidR="00E50084" w:rsidRDefault="00000000">
      <w:pPr>
        <w:spacing w:before="120" w:after="120" w:line="360" w:lineRule="auto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Δm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limUpp>
                                      <m:limUp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Up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ν</m:t>
                                        </m:r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~</m:t>
                                        </m:r>
                                      </m:lim>
                                    </m:limUpp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)-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limUpp>
                                      <m:limUp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Up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ν</m:t>
                                        </m:r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~</m:t>
                                        </m:r>
                                      </m:lim>
                                    </m:limUpp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</m:box>
                          </m:e>
                        </m:d>
                      </m:e>
                    </m:box>
                  </m:e>
                </m:box>
              </m:den>
            </m:f>
          </m:e>
        </m:box>
      </m:oMath>
      <w:r>
        <w:t xml:space="preserve">    (6-6)</w:t>
      </w:r>
    </w:p>
    <w:p w14:paraId="5B6FE1A4" w14:textId="77777777" w:rsidR="00E50084" w:rsidRDefault="00000000">
      <w:pPr>
        <w:spacing w:after="120" w:line="360" w:lineRule="auto"/>
        <w:ind w:firstLine="420"/>
        <w:jc w:val="both"/>
      </w:pPr>
      <w:r>
        <w:t>窄带常数折射率下，相邻同类极值间隔</w:t>
      </w:r>
      <w:r>
        <w:t xml:space="preserve"> Δν̃ </w:t>
      </w:r>
      <w:r>
        <w:t>满足</w:t>
      </w:r>
    </w:p>
    <w:p w14:paraId="6E303056" w14:textId="77777777" w:rsidR="00E50084" w:rsidRDefault="00000000">
      <w:pPr>
        <w:spacing w:before="120" w:after="120" w:line="360" w:lineRule="auto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Δ</m:t>
                    </m:r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~</m:t>
                        </m:r>
                      </m:lim>
                    </m:limUpp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μm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   (6-7)</w:t>
      </w:r>
    </w:p>
    <w:p w14:paraId="49BB3253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6.4  </w:t>
      </w:r>
      <w:r>
        <w:rPr>
          <w:b/>
        </w:rPr>
        <w:t>退化情形</w:t>
      </w:r>
    </w:p>
    <w:p w14:paraId="2D868753" w14:textId="77777777" w:rsidR="00E50084" w:rsidRDefault="00000000">
      <w:pPr>
        <w:spacing w:after="120" w:line="360" w:lineRule="auto"/>
        <w:ind w:firstLine="420"/>
        <w:jc w:val="both"/>
      </w:pPr>
      <w:r>
        <w:t>正入射</w:t>
      </w:r>
      <w:r>
        <w:t xml:space="preserve"> θ₀→0 </w:t>
      </w:r>
      <w:r>
        <w:t>时，式</w:t>
      </w:r>
      <w:r>
        <w:t xml:space="preserve">(6-7) </w:t>
      </w:r>
      <w:r>
        <w:t>退化为</w:t>
      </w:r>
      <w:r>
        <w:t xml:space="preserve"> d≈1/(2nΔν̃)×10⁴ μm</w:t>
      </w:r>
      <w:r>
        <w:t>。低吸收时</w:t>
      </w:r>
      <w:r>
        <w:t xml:space="preserve"> αd/cos θ₁≪1</w:t>
      </w:r>
      <w:r>
        <w:t>，往返衰减不改变极值位置的一阶条件。该解析式为后续</w:t>
      </w:r>
      <w:r>
        <w:t xml:space="preserve"> FFT </w:t>
      </w:r>
      <w:r>
        <w:t>与极值回归提供物理初值与量级检验。</w:t>
      </w:r>
    </w:p>
    <w:p w14:paraId="1D024795" w14:textId="77777777" w:rsidR="00E50084" w:rsidRDefault="00000000">
      <w:pPr>
        <w:spacing w:after="160" w:line="360" w:lineRule="auto"/>
        <w:jc w:val="both"/>
      </w:pPr>
      <w:r>
        <w:rPr>
          <w:b/>
          <w:sz w:val="28"/>
        </w:rPr>
        <w:t>七、</w:t>
      </w:r>
      <w:r>
        <w:rPr>
          <w:b/>
          <w:sz w:val="28"/>
        </w:rPr>
        <w:t xml:space="preserve"> </w:t>
      </w:r>
      <w:r>
        <w:rPr>
          <w:b/>
          <w:sz w:val="28"/>
        </w:rPr>
        <w:t>问题二：碳化硅外延层厚度与可靠性</w:t>
      </w:r>
    </w:p>
    <w:p w14:paraId="7B80DD17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7.1  </w:t>
      </w:r>
      <w:r>
        <w:rPr>
          <w:b/>
        </w:rPr>
        <w:t>算法流程</w:t>
      </w:r>
    </w:p>
    <w:p w14:paraId="19AEC3E1" w14:textId="77777777" w:rsidR="00E50084" w:rsidRDefault="00000000">
      <w:pPr>
        <w:spacing w:after="120" w:line="360" w:lineRule="auto"/>
        <w:ind w:firstLine="420"/>
        <w:jc w:val="both"/>
      </w:pPr>
      <w:r>
        <w:t>在选定窗</w:t>
      </w:r>
      <w:r>
        <w:t xml:space="preserve"> 1200–4000 cm⁻¹ </w:t>
      </w:r>
      <w:r>
        <w:t>内：</w:t>
      </w:r>
      <w:r>
        <w:t xml:space="preserve">SG </w:t>
      </w:r>
      <w:r>
        <w:t>双尺度去基线</w:t>
      </w:r>
      <w:r>
        <w:t xml:space="preserve"> → FFT </w:t>
      </w:r>
      <w:r>
        <w:t>粗估</w:t>
      </w:r>
      <w:r>
        <w:t xml:space="preserve"> d_FFT → find_peaks </w:t>
      </w:r>
      <w:r>
        <w:t>提取峰</w:t>
      </w:r>
      <w:r>
        <w:t>/</w:t>
      </w:r>
      <w:r>
        <w:t>谷</w:t>
      </w:r>
      <w:r>
        <w:t xml:space="preserve"> →</w:t>
      </w:r>
      <w:r>
        <w:t>分别对峰序号、谷序号关于</w:t>
      </w:r>
      <w:r>
        <w:t xml:space="preserve"> ν̃ </w:t>
      </w:r>
      <w:r>
        <w:t>做</w:t>
      </w:r>
      <w:r>
        <w:t xml:space="preserve"> Theil–Sen </w:t>
      </w:r>
      <w:r>
        <w:t>稳健回归</w:t>
      </w:r>
      <w:r>
        <w:t xml:space="preserve"> → </w:t>
      </w:r>
      <w:r>
        <w:t>在稳健解附近</w:t>
      </w:r>
      <w:r>
        <w:t xml:space="preserve"> ±3% </w:t>
      </w:r>
      <w:r>
        <w:t>有界全谱精修</w:t>
      </w:r>
      <w:r>
        <w:t xml:space="preserve"> →Bootstrap </w:t>
      </w:r>
      <w:r>
        <w:t>重采样得</w:t>
      </w:r>
      <w:r>
        <w:t xml:space="preserve"> 95% </w:t>
      </w:r>
      <w:r>
        <w:t>区间</w:t>
      </w:r>
      <w:r>
        <w:t xml:space="preserve"> → </w:t>
      </w:r>
      <w:r>
        <w:t>双角度按</w:t>
      </w:r>
      <w:r>
        <w:t xml:space="preserve"> 1/σ² </w:t>
      </w:r>
      <w:r>
        <w:t>加权融合。</w:t>
      </w:r>
    </w:p>
    <w:p w14:paraId="609D406A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7.2  </w:t>
      </w:r>
      <w:r>
        <w:rPr>
          <w:b/>
        </w:rPr>
        <w:t>数值结果</w:t>
      </w:r>
    </w:p>
    <w:p w14:paraId="0BBD0CC2" w14:textId="77777777" w:rsidR="00E50084" w:rsidRDefault="00000000">
      <w:pPr>
        <w:spacing w:after="80" w:line="360" w:lineRule="auto"/>
        <w:jc w:val="both"/>
      </w:pPr>
      <w:r>
        <w:rPr>
          <w:b/>
        </w:rPr>
        <w:t>表</w:t>
      </w:r>
      <w:r>
        <w:rPr>
          <w:b/>
        </w:rPr>
        <w:t xml:space="preserve"> 4  SiC </w:t>
      </w:r>
      <w:r>
        <w:rPr>
          <w:b/>
        </w:rPr>
        <w:t>双角度厚度反演结果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 w:rsidR="00E50084" w14:paraId="06D43390" w14:textId="77777777">
        <w:trPr>
          <w:jc w:val="center"/>
        </w:trPr>
        <w:tc>
          <w:tcPr>
            <w:tcW w:w="1140" w:type="dxa"/>
          </w:tcPr>
          <w:p w14:paraId="6E9F37AE" w14:textId="77777777" w:rsidR="00E50084" w:rsidRDefault="00000000">
            <w:r>
              <w:rPr>
                <w:b/>
              </w:rPr>
              <w:t>附件</w:t>
            </w:r>
          </w:p>
        </w:tc>
        <w:tc>
          <w:tcPr>
            <w:tcW w:w="1140" w:type="dxa"/>
          </w:tcPr>
          <w:p w14:paraId="6D27F9CE" w14:textId="77777777" w:rsidR="00E50084" w:rsidRDefault="00000000">
            <w:r>
              <w:rPr>
                <w:b/>
              </w:rPr>
              <w:t>θ₀</w:t>
            </w:r>
          </w:p>
        </w:tc>
        <w:tc>
          <w:tcPr>
            <w:tcW w:w="1140" w:type="dxa"/>
          </w:tcPr>
          <w:p w14:paraId="31A74DBF" w14:textId="77777777" w:rsidR="00E50084" w:rsidRDefault="00000000">
            <w:r>
              <w:rPr>
                <w:b/>
              </w:rPr>
              <w:t>d_FFT</w:t>
            </w:r>
          </w:p>
        </w:tc>
        <w:tc>
          <w:tcPr>
            <w:tcW w:w="1140" w:type="dxa"/>
          </w:tcPr>
          <w:p w14:paraId="7A5E603D" w14:textId="77777777" w:rsidR="00E50084" w:rsidRDefault="00000000">
            <w:r>
              <w:rPr>
                <w:b/>
              </w:rPr>
              <w:t>d_</w:t>
            </w:r>
            <w:r>
              <w:rPr>
                <w:b/>
              </w:rPr>
              <w:t>峰</w:t>
            </w:r>
          </w:p>
        </w:tc>
        <w:tc>
          <w:tcPr>
            <w:tcW w:w="1140" w:type="dxa"/>
          </w:tcPr>
          <w:p w14:paraId="119F0BC9" w14:textId="77777777" w:rsidR="00E50084" w:rsidRDefault="00000000">
            <w:r>
              <w:rPr>
                <w:b/>
              </w:rPr>
              <w:t>d_</w:t>
            </w:r>
            <w:r>
              <w:rPr>
                <w:b/>
              </w:rPr>
              <w:t>谷</w:t>
            </w:r>
          </w:p>
        </w:tc>
        <w:tc>
          <w:tcPr>
            <w:tcW w:w="1140" w:type="dxa"/>
          </w:tcPr>
          <w:p w14:paraId="1D93C8CE" w14:textId="77777777" w:rsidR="00E50084" w:rsidRDefault="00000000">
            <w:r>
              <w:rPr>
                <w:b/>
              </w:rPr>
              <w:t>d_</w:t>
            </w:r>
            <w:r>
              <w:rPr>
                <w:b/>
              </w:rPr>
              <w:t>双光束</w:t>
            </w:r>
          </w:p>
        </w:tc>
        <w:tc>
          <w:tcPr>
            <w:tcW w:w="1140" w:type="dxa"/>
          </w:tcPr>
          <w:p w14:paraId="498B55CF" w14:textId="77777777" w:rsidR="00E50084" w:rsidRDefault="00000000">
            <w:r>
              <w:rPr>
                <w:b/>
              </w:rPr>
              <w:t>95% CI</w:t>
            </w:r>
          </w:p>
        </w:tc>
        <w:tc>
          <w:tcPr>
            <w:tcW w:w="1140" w:type="dxa"/>
          </w:tcPr>
          <w:p w14:paraId="0167D147" w14:textId="77777777" w:rsidR="00E50084" w:rsidRDefault="00000000">
            <w:r>
              <w:rPr>
                <w:b/>
              </w:rPr>
              <w:t>RMSE (%)</w:t>
            </w:r>
          </w:p>
        </w:tc>
      </w:tr>
      <w:tr w:rsidR="00E50084" w14:paraId="14C31FBC" w14:textId="77777777">
        <w:trPr>
          <w:jc w:val="center"/>
        </w:trPr>
        <w:tc>
          <w:tcPr>
            <w:tcW w:w="1140" w:type="dxa"/>
          </w:tcPr>
          <w:p w14:paraId="15CAD995" w14:textId="77777777" w:rsidR="00E50084" w:rsidRDefault="00000000">
            <w:r>
              <w:t>附件</w:t>
            </w:r>
            <w:r>
              <w:t xml:space="preserve"> 1</w:t>
            </w:r>
          </w:p>
        </w:tc>
        <w:tc>
          <w:tcPr>
            <w:tcW w:w="1140" w:type="dxa"/>
          </w:tcPr>
          <w:p w14:paraId="2209E5EF" w14:textId="77777777" w:rsidR="00E50084" w:rsidRDefault="00000000">
            <w:r>
              <w:t>10°</w:t>
            </w:r>
          </w:p>
        </w:tc>
        <w:tc>
          <w:tcPr>
            <w:tcW w:w="1140" w:type="dxa"/>
          </w:tcPr>
          <w:p w14:paraId="70C6D7E0" w14:textId="77777777" w:rsidR="00E50084" w:rsidRDefault="00000000">
            <w:r>
              <w:t>7.724</w:t>
            </w:r>
          </w:p>
        </w:tc>
        <w:tc>
          <w:tcPr>
            <w:tcW w:w="1140" w:type="dxa"/>
          </w:tcPr>
          <w:p w14:paraId="1754B0F7" w14:textId="77777777" w:rsidR="00E50084" w:rsidRDefault="00000000">
            <w:r>
              <w:t>7.839</w:t>
            </w:r>
          </w:p>
        </w:tc>
        <w:tc>
          <w:tcPr>
            <w:tcW w:w="1140" w:type="dxa"/>
          </w:tcPr>
          <w:p w14:paraId="2715A3E9" w14:textId="77777777" w:rsidR="00E50084" w:rsidRDefault="00000000">
            <w:r>
              <w:t>7.926</w:t>
            </w:r>
          </w:p>
        </w:tc>
        <w:tc>
          <w:tcPr>
            <w:tcW w:w="1140" w:type="dxa"/>
          </w:tcPr>
          <w:p w14:paraId="043DF39F" w14:textId="77777777" w:rsidR="00E50084" w:rsidRDefault="00000000">
            <w:r>
              <w:t>7.883</w:t>
            </w:r>
          </w:p>
        </w:tc>
        <w:tc>
          <w:tcPr>
            <w:tcW w:w="1140" w:type="dxa"/>
          </w:tcPr>
          <w:p w14:paraId="57B7C34C" w14:textId="77777777" w:rsidR="00E50084" w:rsidRDefault="00000000">
            <w:r>
              <w:t>[7.645, 8.136]</w:t>
            </w:r>
          </w:p>
        </w:tc>
        <w:tc>
          <w:tcPr>
            <w:tcW w:w="1140" w:type="dxa"/>
          </w:tcPr>
          <w:p w14:paraId="3FCC1EB7" w14:textId="77777777" w:rsidR="00E50084" w:rsidRDefault="00000000">
            <w:r>
              <w:t>0.356</w:t>
            </w:r>
          </w:p>
        </w:tc>
      </w:tr>
      <w:tr w:rsidR="00E50084" w14:paraId="19245038" w14:textId="77777777">
        <w:trPr>
          <w:jc w:val="center"/>
        </w:trPr>
        <w:tc>
          <w:tcPr>
            <w:tcW w:w="1140" w:type="dxa"/>
          </w:tcPr>
          <w:p w14:paraId="1CA52D31" w14:textId="77777777" w:rsidR="00E50084" w:rsidRDefault="00000000">
            <w:r>
              <w:lastRenderedPageBreak/>
              <w:t>附件</w:t>
            </w:r>
            <w:r>
              <w:t xml:space="preserve"> 2</w:t>
            </w:r>
          </w:p>
        </w:tc>
        <w:tc>
          <w:tcPr>
            <w:tcW w:w="1140" w:type="dxa"/>
          </w:tcPr>
          <w:p w14:paraId="07C365A1" w14:textId="77777777" w:rsidR="00E50084" w:rsidRDefault="00000000">
            <w:r>
              <w:t>15°</w:t>
            </w:r>
          </w:p>
        </w:tc>
        <w:tc>
          <w:tcPr>
            <w:tcW w:w="1140" w:type="dxa"/>
          </w:tcPr>
          <w:p w14:paraId="6E1E8722" w14:textId="77777777" w:rsidR="00E50084" w:rsidRDefault="00000000">
            <w:r>
              <w:t>7.746</w:t>
            </w:r>
          </w:p>
        </w:tc>
        <w:tc>
          <w:tcPr>
            <w:tcW w:w="1140" w:type="dxa"/>
          </w:tcPr>
          <w:p w14:paraId="243325A7" w14:textId="77777777" w:rsidR="00E50084" w:rsidRDefault="00000000">
            <w:r>
              <w:t>7.811</w:t>
            </w:r>
          </w:p>
        </w:tc>
        <w:tc>
          <w:tcPr>
            <w:tcW w:w="1140" w:type="dxa"/>
          </w:tcPr>
          <w:p w14:paraId="59384CB6" w14:textId="77777777" w:rsidR="00E50084" w:rsidRDefault="00000000">
            <w:r>
              <w:t>7.772</w:t>
            </w:r>
          </w:p>
        </w:tc>
        <w:tc>
          <w:tcPr>
            <w:tcW w:w="1140" w:type="dxa"/>
          </w:tcPr>
          <w:p w14:paraId="5FE3C22C" w14:textId="77777777" w:rsidR="00E50084" w:rsidRDefault="00000000">
            <w:r>
              <w:t>7.791</w:t>
            </w:r>
          </w:p>
        </w:tc>
        <w:tc>
          <w:tcPr>
            <w:tcW w:w="1140" w:type="dxa"/>
          </w:tcPr>
          <w:p w14:paraId="3F9D0CF1" w14:textId="77777777" w:rsidR="00E50084" w:rsidRDefault="00000000">
            <w:r>
              <w:t>[7.458, 8.102]</w:t>
            </w:r>
          </w:p>
        </w:tc>
        <w:tc>
          <w:tcPr>
            <w:tcW w:w="1140" w:type="dxa"/>
          </w:tcPr>
          <w:p w14:paraId="0706562A" w14:textId="77777777" w:rsidR="00E50084" w:rsidRDefault="00000000">
            <w:r>
              <w:t>0.357</w:t>
            </w:r>
          </w:p>
        </w:tc>
      </w:tr>
    </w:tbl>
    <w:p w14:paraId="21262859" w14:textId="77777777" w:rsidR="00E50084" w:rsidRDefault="00E50084">
      <w:pPr>
        <w:spacing w:after="120" w:line="360" w:lineRule="auto"/>
        <w:jc w:val="both"/>
      </w:pPr>
    </w:p>
    <w:p w14:paraId="4FE6940E" w14:textId="77777777" w:rsidR="00E50084" w:rsidRDefault="00000000">
      <w:pPr>
        <w:spacing w:after="120" w:line="360" w:lineRule="auto"/>
        <w:ind w:firstLine="420"/>
        <w:jc w:val="both"/>
      </w:pPr>
      <w:r>
        <w:t>两角度双光束厚度相对差</w:t>
      </w:r>
      <w:r>
        <w:t xml:space="preserve"> 1.16%</w:t>
      </w:r>
      <w:r>
        <w:t>，按</w:t>
      </w:r>
      <w:r>
        <w:t xml:space="preserve"> Bootstrap </w:t>
      </w:r>
      <w:r>
        <w:t>方差加权得联合厚度</w:t>
      </w:r>
      <w:r>
        <w:t xml:space="preserve"> d_SiC=7.851 μm</w:t>
      </w:r>
      <w:r>
        <w:t>。峰、谷两套估计与</w:t>
      </w:r>
      <w:r>
        <w:t xml:space="preserve"> FFT </w:t>
      </w:r>
      <w:r>
        <w:t>粗值在同一量级，说明级次识别稳定。</w:t>
      </w:r>
    </w:p>
    <w:p w14:paraId="5BCABFFD" w14:textId="77777777" w:rsidR="00E50084" w:rsidRDefault="00000000">
      <w:pPr>
        <w:spacing w:after="120" w:line="360" w:lineRule="auto"/>
        <w:jc w:val="both"/>
      </w:pPr>
      <w:r>
        <w:t>【图</w:t>
      </w:r>
      <w:r>
        <w:t xml:space="preserve"> 3  SiC </w:t>
      </w:r>
      <w:r>
        <w:t>附件</w:t>
      </w:r>
      <w:r>
        <w:t xml:space="preserve"> 1 </w:t>
      </w:r>
      <w:r>
        <w:t>拟合六区证据图（</w:t>
      </w:r>
      <w:r>
        <w:t>sic_10_fit.png</w:t>
      </w:r>
      <w:r>
        <w:t>，待插入）】</w:t>
      </w:r>
    </w:p>
    <w:p w14:paraId="0C344420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7.3  </w:t>
      </w:r>
      <w:r>
        <w:rPr>
          <w:b/>
        </w:rPr>
        <w:t>可靠性分析</w:t>
      </w:r>
    </w:p>
    <w:p w14:paraId="4C2632BA" w14:textId="77777777" w:rsidR="00E50084" w:rsidRDefault="00000000">
      <w:pPr>
        <w:spacing w:after="120" w:line="360" w:lineRule="auto"/>
        <w:ind w:firstLine="420"/>
        <w:jc w:val="both"/>
      </w:pPr>
      <w:r>
        <w:t>（</w:t>
      </w:r>
      <w:r>
        <w:t>1</w:t>
      </w:r>
      <w:r>
        <w:t>）内部一致性：峰</w:t>
      </w:r>
      <w:r>
        <w:t>/</w:t>
      </w:r>
      <w:r>
        <w:t>谷双通道、</w:t>
      </w:r>
      <w:r>
        <w:t xml:space="preserve">10°/15° </w:t>
      </w:r>
      <w:r>
        <w:t>双角度均给出</w:t>
      </w:r>
      <w:r>
        <w:t xml:space="preserve"> 7.8 μm </w:t>
      </w:r>
      <w:r>
        <w:t>量级，相对差</w:t>
      </w:r>
      <w:r>
        <w:t xml:space="preserve"> &lt;2%</w:t>
      </w:r>
      <w:r>
        <w:t>。（</w:t>
      </w:r>
      <w:r>
        <w:t>2</w:t>
      </w:r>
      <w:r>
        <w:t>）采样分辨率：</w:t>
      </w:r>
      <w:r>
        <w:t>Δν̃≈0.48 cm⁻¹</w:t>
      </w:r>
      <w:r>
        <w:t>，条纹间隔约</w:t>
      </w:r>
      <w:r>
        <w:t xml:space="preserve"> 240 cm⁻¹</w:t>
      </w:r>
      <w:r>
        <w:t>，每条纹约</w:t>
      </w:r>
      <w:r>
        <w:t xml:space="preserve"> 500 </w:t>
      </w:r>
      <w:r>
        <w:t>点，</w:t>
      </w:r>
      <w:r>
        <w:t xml:space="preserve">Nyquist </w:t>
      </w:r>
      <w:r>
        <w:t>充足。（</w:t>
      </w:r>
      <w:r>
        <w:t>3</w:t>
      </w:r>
      <w:r>
        <w:t>）窗宽</w:t>
      </w:r>
      <w:r>
        <w:t xml:space="preserve"> sensitivity</w:t>
      </w:r>
      <w:r>
        <w:t>：</w:t>
      </w:r>
      <w:r>
        <w:t xml:space="preserve">1100–4000 cm⁻¹ </w:t>
      </w:r>
      <w:r>
        <w:t>对照窗与主窗差约</w:t>
      </w:r>
      <w:r>
        <w:t xml:space="preserve"> 0.3%</w:t>
      </w:r>
      <w:r>
        <w:t>，结论对窗宽不敏感。（</w:t>
      </w:r>
      <w:r>
        <w:t>4</w:t>
      </w:r>
      <w:r>
        <w:t>）系统误差：</w:t>
      </w:r>
      <w:r>
        <w:t>d∝(n²−sin²θ₀)^(-1/2)</w:t>
      </w:r>
      <w:r>
        <w:t>，故</w:t>
      </w:r>
      <w:r>
        <w:t xml:space="preserve"> Δd/d≈−Δn/n</w:t>
      </w:r>
      <w:r>
        <w:t>；</w:t>
      </w:r>
      <w:r>
        <w:t xml:space="preserve">n </w:t>
      </w:r>
      <w:r>
        <w:t>有</w:t>
      </w:r>
      <w:r>
        <w:t xml:space="preserve"> 1% </w:t>
      </w:r>
      <w:r>
        <w:t>偏差则</w:t>
      </w:r>
      <w:r>
        <w:t xml:space="preserve"> d </w:t>
      </w:r>
      <w:r>
        <w:t>约</w:t>
      </w:r>
      <w:r>
        <w:t xml:space="preserve"> 1% </w:t>
      </w:r>
      <w:r>
        <w:t>反向偏差。</w:t>
      </w:r>
    </w:p>
    <w:p w14:paraId="7074DEC3" w14:textId="77777777" w:rsidR="00E50084" w:rsidRDefault="00000000">
      <w:pPr>
        <w:spacing w:before="120" w:after="120" w:line="360" w:lineRule="auto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Δd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≈-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Δn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→0)</m:t>
            </m:r>
          </m:e>
        </m:box>
      </m:oMath>
      <w:r>
        <w:t xml:space="preserve">    (7-1)</w:t>
      </w:r>
    </w:p>
    <w:p w14:paraId="4E92CCD6" w14:textId="77777777" w:rsidR="00E50084" w:rsidRDefault="00000000">
      <w:pPr>
        <w:spacing w:after="160" w:line="360" w:lineRule="auto"/>
        <w:jc w:val="both"/>
      </w:pPr>
      <w:r>
        <w:rPr>
          <w:b/>
          <w:sz w:val="28"/>
        </w:rPr>
        <w:t>八、</w:t>
      </w:r>
      <w:r>
        <w:rPr>
          <w:b/>
          <w:sz w:val="28"/>
        </w:rPr>
        <w:t xml:space="preserve"> </w:t>
      </w:r>
      <w:r>
        <w:rPr>
          <w:b/>
          <w:sz w:val="28"/>
        </w:rPr>
        <w:t>问题三：多光束干涉</w:t>
      </w:r>
    </w:p>
    <w:p w14:paraId="70C8FA17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8.1  </w:t>
      </w:r>
      <w:r>
        <w:rPr>
          <w:b/>
        </w:rPr>
        <w:t>多光束必要条件</w:t>
      </w:r>
    </w:p>
    <w:p w14:paraId="692F4814" w14:textId="77777777" w:rsidR="00E50084" w:rsidRDefault="00000000">
      <w:pPr>
        <w:spacing w:after="120" w:line="360" w:lineRule="auto"/>
        <w:ind w:firstLine="420"/>
        <w:jc w:val="both"/>
      </w:pPr>
      <w:r>
        <w:t>第</w:t>
      </w:r>
      <w:r>
        <w:t xml:space="preserve"> j </w:t>
      </w:r>
      <w:r>
        <w:t>次往返光束相对前束多乘复因子</w:t>
      </w:r>
    </w:p>
    <w:p w14:paraId="55ED0DB1" w14:textId="77777777" w:rsidR="00E50084" w:rsidRDefault="00000000">
      <w:pPr>
        <w:spacing w:before="120" w:after="120" w:line="360" w:lineRule="auto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box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αd</m:t>
                                </m:r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exp(</m:t>
            </m:r>
            <m:r>
              <w:rPr>
                <w:rFonts w:ascii="Cambria Math" w:hAnsi="Cambria Math"/>
              </w:rPr>
              <m:t>iδ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   (8-1)</w:t>
      </w:r>
    </w:p>
    <w:p w14:paraId="023324C2" w14:textId="77777777" w:rsidR="00E50084" w:rsidRDefault="00000000">
      <w:pPr>
        <w:spacing w:after="120" w:line="360" w:lineRule="auto"/>
        <w:ind w:firstLine="420"/>
        <w:jc w:val="both"/>
      </w:pPr>
      <w:r>
        <w:t>可观测多光束需同时满足：界面反射非零且</w:t>
      </w:r>
      <w:r>
        <w:t xml:space="preserve"> |q| </w:t>
      </w:r>
      <w:r>
        <w:t>足够大；低吸收；光源相干长度大于</w:t>
      </w:r>
      <w:r>
        <w:t xml:space="preserve"> OPD</w:t>
      </w:r>
      <w:r>
        <w:t>；空间相干与偏振一致；仪器分辨率</w:t>
      </w:r>
      <w:r>
        <w:t xml:space="preserve"> Δν̃_res </w:t>
      </w:r>
      <w:r>
        <w:t>远小于自由光谱范围</w:t>
      </w:r>
      <w:r>
        <w:t xml:space="preserve"> FSR≈1/(2nd cos θ₁)</w:t>
      </w:r>
      <w:r>
        <w:t>；膜层平行、厚度起伏不致抹平条纹。</w:t>
      </w:r>
    </w:p>
    <w:p w14:paraId="7F15D7B3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8.2  Airy/Fresnel </w:t>
      </w:r>
      <w:r>
        <w:rPr>
          <w:b/>
        </w:rPr>
        <w:t>模型</w:t>
      </w:r>
    </w:p>
    <w:p w14:paraId="0400FB33" w14:textId="77777777" w:rsidR="00E50084" w:rsidRDefault="00000000">
      <w:pPr>
        <w:spacing w:after="120" w:line="360" w:lineRule="auto"/>
        <w:ind w:firstLine="420"/>
        <w:jc w:val="both"/>
      </w:pPr>
      <w:r>
        <w:t>s</w:t>
      </w:r>
      <w:r>
        <w:t>、</w:t>
      </w:r>
      <w:r>
        <w:t xml:space="preserve">p </w:t>
      </w:r>
      <w:r>
        <w:t>偏振总反射振幅分别为</w:t>
      </w:r>
    </w:p>
    <w:p w14:paraId="34B17FD0" w14:textId="77777777" w:rsidR="00E50084" w:rsidRDefault="00000000">
      <w:pPr>
        <w:spacing w:before="120" w:after="120" w:line="360" w:lineRule="auto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tot</m:t>
                        </m:r>
                      </m:e>
                    </m:box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01</m:t>
                            </m:r>
                          </m:e>
                        </m:box>
                      </m:sub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12</m:t>
                            </m:r>
                          </m:e>
                        </m:box>
                      </m:sub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box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iβ</m:t>
                            </m:r>
                          </m:e>
                        </m:box>
                      </m:sup>
                    </m:sSup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01</m:t>
                            </m:r>
                          </m:e>
                        </m:box>
                      </m:sub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box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12</m:t>
                            </m:r>
                          </m:e>
                        </m:box>
                      </m:sub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box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iβ</m:t>
                            </m:r>
                          </m:e>
                        </m:box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πd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ν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~</m:t>
                </m:r>
              </m:lim>
            </m:limUp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ox>
      </m:oMath>
      <w:r>
        <w:t xml:space="preserve">    (8-2)</w:t>
      </w:r>
    </w:p>
    <w:p w14:paraId="18810F74" w14:textId="77777777" w:rsidR="00E50084" w:rsidRDefault="00000000">
      <w:pPr>
        <w:spacing w:after="120" w:line="360" w:lineRule="auto"/>
        <w:ind w:firstLine="420"/>
        <w:jc w:val="both"/>
      </w:pPr>
      <w:r>
        <w:t>非偏振光</w:t>
      </w:r>
      <w:r>
        <w:t xml:space="preserve"> R=(|r^(s)|²+|r^(p)|²)/2</w:t>
      </w:r>
      <w:r>
        <w:t>。对称无吸收情形化为</w:t>
      </w:r>
      <w:r>
        <w:t xml:space="preserve"> Airy </w:t>
      </w:r>
      <w:r>
        <w:t>公式</w:t>
      </w:r>
    </w:p>
    <w:p w14:paraId="2A3A9428" w14:textId="77777777" w:rsidR="00E50084" w:rsidRDefault="00000000">
      <w:pPr>
        <w:spacing w:before="120" w:after="120" w:line="360" w:lineRule="auto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/2)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Airy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=1-</m:t>
            </m:r>
            <m:r>
              <w:rPr>
                <w:rFonts w:ascii="Cambria Math" w:hAnsi="Cambria Math"/>
              </w:rPr>
              <m:t>T</m:t>
            </m:r>
          </m:e>
        </m:box>
      </m:oMath>
      <w:r>
        <w:t xml:space="preserve">    (8-3)</w:t>
      </w:r>
    </w:p>
    <w:p w14:paraId="24529328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8.3  </w:t>
      </w:r>
      <w:r>
        <w:rPr>
          <w:b/>
        </w:rPr>
        <w:t>多光束可观测性诊断</w:t>
      </w:r>
    </w:p>
    <w:p w14:paraId="0EE42A18" w14:textId="77777777" w:rsidR="00E50084" w:rsidRDefault="00000000">
      <w:pPr>
        <w:spacing w:after="120" w:line="360" w:lineRule="auto"/>
        <w:ind w:firstLine="420"/>
        <w:jc w:val="both"/>
      </w:pPr>
      <w:r>
        <w:t>采用四指标联合判定：（</w:t>
      </w:r>
      <w:r>
        <w:t>1</w:t>
      </w:r>
      <w:r>
        <w:t>）二次谐波</w:t>
      </w:r>
      <w:r>
        <w:t>/</w:t>
      </w:r>
      <w:r>
        <w:t>基频幅值比</w:t>
      </w:r>
      <w:r>
        <w:t xml:space="preserve"> H</w:t>
      </w:r>
      <w:r>
        <w:t>；（</w:t>
      </w:r>
      <w:r>
        <w:t>2</w:t>
      </w:r>
      <w:r>
        <w:t>）拟合有效反射率</w:t>
      </w:r>
      <w:r>
        <w:t xml:space="preserve"> R_eff</w:t>
      </w:r>
      <w:r>
        <w:t>；（</w:t>
      </w:r>
      <w:r>
        <w:t>3</w:t>
      </w:r>
      <w:r>
        <w:t>）</w:t>
      </w:r>
      <w:r>
        <w:t xml:space="preserve">Airy </w:t>
      </w:r>
      <w:r>
        <w:t>相对双光束</w:t>
      </w:r>
      <w:r>
        <w:t xml:space="preserve"> ΔAICc</w:t>
      </w:r>
      <w:r>
        <w:t>；（</w:t>
      </w:r>
      <w:r>
        <w:t>4</w:t>
      </w:r>
      <w:r>
        <w:t>）</w:t>
      </w:r>
      <w:r>
        <w:t xml:space="preserve">RMSE </w:t>
      </w:r>
      <w:r>
        <w:t>改善率。仅当</w:t>
      </w:r>
      <w:r>
        <w:t xml:space="preserve"> H </w:t>
      </w:r>
      <w:r>
        <w:t>与</w:t>
      </w:r>
      <w:r>
        <w:t xml:space="preserve"> R_eff </w:t>
      </w:r>
      <w:r>
        <w:t>同时支持且</w:t>
      </w:r>
      <w:r>
        <w:t xml:space="preserve"> Airy </w:t>
      </w:r>
      <w:r>
        <w:t>显著改善残差时，判为</w:t>
      </w:r>
      <w:r>
        <w:t>“</w:t>
      </w:r>
      <w:r>
        <w:t>可观测多光束</w:t>
      </w:r>
      <w:r>
        <w:t>”</w:t>
      </w:r>
      <w:r>
        <w:t>。</w:t>
      </w:r>
    </w:p>
    <w:p w14:paraId="622F95E9" w14:textId="77777777" w:rsidR="00E50084" w:rsidRDefault="00000000">
      <w:pPr>
        <w:spacing w:after="80" w:line="360" w:lineRule="auto"/>
        <w:jc w:val="both"/>
      </w:pPr>
      <w:r>
        <w:rPr>
          <w:b/>
        </w:rPr>
        <w:t>表</w:t>
      </w:r>
      <w:r>
        <w:rPr>
          <w:b/>
        </w:rPr>
        <w:t xml:space="preserve"> 5  </w:t>
      </w:r>
      <w:r>
        <w:rPr>
          <w:b/>
        </w:rPr>
        <w:t>多光束诊断指标（摘自</w:t>
      </w:r>
      <w:r>
        <w:rPr>
          <w:b/>
        </w:rPr>
        <w:t xml:space="preserve"> thickness_summary.csv</w:t>
      </w:r>
      <w:r>
        <w:rPr>
          <w:b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20"/>
        <w:gridCol w:w="1520"/>
        <w:gridCol w:w="1520"/>
        <w:gridCol w:w="1520"/>
        <w:gridCol w:w="1520"/>
        <w:gridCol w:w="1520"/>
      </w:tblGrid>
      <w:tr w:rsidR="00E50084" w14:paraId="665328CA" w14:textId="77777777">
        <w:trPr>
          <w:jc w:val="center"/>
        </w:trPr>
        <w:tc>
          <w:tcPr>
            <w:tcW w:w="1520" w:type="dxa"/>
          </w:tcPr>
          <w:p w14:paraId="5696F884" w14:textId="77777777" w:rsidR="00E50084" w:rsidRDefault="00000000">
            <w:r>
              <w:rPr>
                <w:b/>
              </w:rPr>
              <w:t>数据集</w:t>
            </w:r>
          </w:p>
        </w:tc>
        <w:tc>
          <w:tcPr>
            <w:tcW w:w="1520" w:type="dxa"/>
          </w:tcPr>
          <w:p w14:paraId="78C8B6DE" w14:textId="77777777" w:rsidR="00E50084" w:rsidRDefault="00000000">
            <w:r>
              <w:rPr>
                <w:b/>
              </w:rPr>
              <w:t>H</w:t>
            </w:r>
          </w:p>
        </w:tc>
        <w:tc>
          <w:tcPr>
            <w:tcW w:w="1520" w:type="dxa"/>
          </w:tcPr>
          <w:p w14:paraId="471C5776" w14:textId="77777777" w:rsidR="00E50084" w:rsidRDefault="00000000">
            <w:r>
              <w:rPr>
                <w:b/>
              </w:rPr>
              <w:t>R_eff</w:t>
            </w:r>
          </w:p>
        </w:tc>
        <w:tc>
          <w:tcPr>
            <w:tcW w:w="1520" w:type="dxa"/>
          </w:tcPr>
          <w:p w14:paraId="25542A9A" w14:textId="77777777" w:rsidR="00E50084" w:rsidRDefault="00000000">
            <w:r>
              <w:rPr>
                <w:b/>
              </w:rPr>
              <w:t>ΔAICc</w:t>
            </w:r>
          </w:p>
        </w:tc>
        <w:tc>
          <w:tcPr>
            <w:tcW w:w="1520" w:type="dxa"/>
          </w:tcPr>
          <w:p w14:paraId="28F31C88" w14:textId="77777777" w:rsidR="00E50084" w:rsidRDefault="00000000">
            <w:r>
              <w:rPr>
                <w:b/>
              </w:rPr>
              <w:t xml:space="preserve">RMSE </w:t>
            </w:r>
            <w:r>
              <w:rPr>
                <w:b/>
              </w:rPr>
              <w:t>改善</w:t>
            </w:r>
            <w:r>
              <w:rPr>
                <w:b/>
              </w:rPr>
              <w:t xml:space="preserve"> (%)</w:t>
            </w:r>
          </w:p>
        </w:tc>
        <w:tc>
          <w:tcPr>
            <w:tcW w:w="1520" w:type="dxa"/>
          </w:tcPr>
          <w:p w14:paraId="119A44EE" w14:textId="77777777" w:rsidR="00E50084" w:rsidRDefault="00000000">
            <w:r>
              <w:rPr>
                <w:b/>
              </w:rPr>
              <w:t>判定</w:t>
            </w:r>
          </w:p>
        </w:tc>
      </w:tr>
      <w:tr w:rsidR="00E50084" w14:paraId="3A430BEB" w14:textId="77777777">
        <w:trPr>
          <w:jc w:val="center"/>
        </w:trPr>
        <w:tc>
          <w:tcPr>
            <w:tcW w:w="1520" w:type="dxa"/>
          </w:tcPr>
          <w:p w14:paraId="1F50AE6B" w14:textId="77777777" w:rsidR="00E50084" w:rsidRDefault="00000000">
            <w:r>
              <w:t>sic_10</w:t>
            </w:r>
          </w:p>
        </w:tc>
        <w:tc>
          <w:tcPr>
            <w:tcW w:w="1520" w:type="dxa"/>
          </w:tcPr>
          <w:p w14:paraId="753FFAF6" w14:textId="77777777" w:rsidR="00E50084" w:rsidRDefault="00000000">
            <w:r>
              <w:t>0.019</w:t>
            </w:r>
          </w:p>
        </w:tc>
        <w:tc>
          <w:tcPr>
            <w:tcW w:w="1520" w:type="dxa"/>
          </w:tcPr>
          <w:p w14:paraId="328BA322" w14:textId="77777777" w:rsidR="00E50084" w:rsidRDefault="00000000">
            <w:r>
              <w:t>0.005</w:t>
            </w:r>
          </w:p>
        </w:tc>
        <w:tc>
          <w:tcPr>
            <w:tcW w:w="1520" w:type="dxa"/>
          </w:tcPr>
          <w:p w14:paraId="31FE1B41" w14:textId="77777777" w:rsidR="00E50084" w:rsidRDefault="00000000">
            <w:r>
              <w:t>3073</w:t>
            </w:r>
          </w:p>
        </w:tc>
        <w:tc>
          <w:tcPr>
            <w:tcW w:w="1520" w:type="dxa"/>
          </w:tcPr>
          <w:p w14:paraId="7C686686" w14:textId="77777777" w:rsidR="00E50084" w:rsidRDefault="00000000">
            <w:r>
              <w:t>23.2</w:t>
            </w:r>
          </w:p>
        </w:tc>
        <w:tc>
          <w:tcPr>
            <w:tcW w:w="1520" w:type="dxa"/>
          </w:tcPr>
          <w:p w14:paraId="4C3221AF" w14:textId="77777777" w:rsidR="00E50084" w:rsidRDefault="00000000">
            <w:r>
              <w:t>否</w:t>
            </w:r>
          </w:p>
        </w:tc>
      </w:tr>
      <w:tr w:rsidR="00E50084" w14:paraId="6AD4B4B6" w14:textId="77777777">
        <w:trPr>
          <w:jc w:val="center"/>
        </w:trPr>
        <w:tc>
          <w:tcPr>
            <w:tcW w:w="1520" w:type="dxa"/>
          </w:tcPr>
          <w:p w14:paraId="392D0BF1" w14:textId="77777777" w:rsidR="00E50084" w:rsidRDefault="00000000">
            <w:r>
              <w:t>sic_15</w:t>
            </w:r>
          </w:p>
        </w:tc>
        <w:tc>
          <w:tcPr>
            <w:tcW w:w="1520" w:type="dxa"/>
          </w:tcPr>
          <w:p w14:paraId="102FE0AA" w14:textId="77777777" w:rsidR="00E50084" w:rsidRDefault="00000000">
            <w:r>
              <w:t>0.037</w:t>
            </w:r>
          </w:p>
        </w:tc>
        <w:tc>
          <w:tcPr>
            <w:tcW w:w="1520" w:type="dxa"/>
          </w:tcPr>
          <w:p w14:paraId="17CA9182" w14:textId="77777777" w:rsidR="00E50084" w:rsidRDefault="00000000">
            <w:r>
              <w:t>0.005</w:t>
            </w:r>
          </w:p>
        </w:tc>
        <w:tc>
          <w:tcPr>
            <w:tcW w:w="1520" w:type="dxa"/>
          </w:tcPr>
          <w:p w14:paraId="513CE119" w14:textId="77777777" w:rsidR="00E50084" w:rsidRDefault="00000000">
            <w:r>
              <w:t>3480</w:t>
            </w:r>
          </w:p>
        </w:tc>
        <w:tc>
          <w:tcPr>
            <w:tcW w:w="1520" w:type="dxa"/>
          </w:tcPr>
          <w:p w14:paraId="279450C1" w14:textId="77777777" w:rsidR="00E50084" w:rsidRDefault="00000000">
            <w:r>
              <w:t>25.9</w:t>
            </w:r>
          </w:p>
        </w:tc>
        <w:tc>
          <w:tcPr>
            <w:tcW w:w="1520" w:type="dxa"/>
          </w:tcPr>
          <w:p w14:paraId="7FEAB953" w14:textId="77777777" w:rsidR="00E50084" w:rsidRDefault="00000000">
            <w:r>
              <w:t>否</w:t>
            </w:r>
          </w:p>
        </w:tc>
      </w:tr>
      <w:tr w:rsidR="00E50084" w14:paraId="677D6661" w14:textId="77777777">
        <w:trPr>
          <w:jc w:val="center"/>
        </w:trPr>
        <w:tc>
          <w:tcPr>
            <w:tcW w:w="1520" w:type="dxa"/>
          </w:tcPr>
          <w:p w14:paraId="7D25AB37" w14:textId="77777777" w:rsidR="00E50084" w:rsidRDefault="00000000">
            <w:r>
              <w:t>si_10</w:t>
            </w:r>
          </w:p>
        </w:tc>
        <w:tc>
          <w:tcPr>
            <w:tcW w:w="1520" w:type="dxa"/>
          </w:tcPr>
          <w:p w14:paraId="29265BFC" w14:textId="77777777" w:rsidR="00E50084" w:rsidRDefault="00000000">
            <w:r>
              <w:t>0.196</w:t>
            </w:r>
          </w:p>
        </w:tc>
        <w:tc>
          <w:tcPr>
            <w:tcW w:w="1520" w:type="dxa"/>
          </w:tcPr>
          <w:p w14:paraId="3FA3A7E4" w14:textId="77777777" w:rsidR="00E50084" w:rsidRDefault="00000000">
            <w:r>
              <w:t>0.410</w:t>
            </w:r>
          </w:p>
        </w:tc>
        <w:tc>
          <w:tcPr>
            <w:tcW w:w="1520" w:type="dxa"/>
          </w:tcPr>
          <w:p w14:paraId="046CAB66" w14:textId="77777777" w:rsidR="00E50084" w:rsidRDefault="00000000">
            <w:r>
              <w:t>1475</w:t>
            </w:r>
          </w:p>
        </w:tc>
        <w:tc>
          <w:tcPr>
            <w:tcW w:w="1520" w:type="dxa"/>
          </w:tcPr>
          <w:p w14:paraId="57F82C2A" w14:textId="77777777" w:rsidR="00E50084" w:rsidRDefault="00000000">
            <w:r>
              <w:t>11.9</w:t>
            </w:r>
          </w:p>
        </w:tc>
        <w:tc>
          <w:tcPr>
            <w:tcW w:w="1520" w:type="dxa"/>
          </w:tcPr>
          <w:p w14:paraId="66C3255E" w14:textId="77777777" w:rsidR="00E50084" w:rsidRDefault="00000000">
            <w:r>
              <w:t>是</w:t>
            </w:r>
          </w:p>
        </w:tc>
      </w:tr>
      <w:tr w:rsidR="00E50084" w14:paraId="280FD7A0" w14:textId="77777777">
        <w:trPr>
          <w:jc w:val="center"/>
        </w:trPr>
        <w:tc>
          <w:tcPr>
            <w:tcW w:w="1520" w:type="dxa"/>
          </w:tcPr>
          <w:p w14:paraId="50CD9245" w14:textId="77777777" w:rsidR="00E50084" w:rsidRDefault="00000000">
            <w:r>
              <w:t>si_15</w:t>
            </w:r>
          </w:p>
        </w:tc>
        <w:tc>
          <w:tcPr>
            <w:tcW w:w="1520" w:type="dxa"/>
          </w:tcPr>
          <w:p w14:paraId="797144A5" w14:textId="77777777" w:rsidR="00E50084" w:rsidRDefault="00000000">
            <w:r>
              <w:t>0.222</w:t>
            </w:r>
          </w:p>
        </w:tc>
        <w:tc>
          <w:tcPr>
            <w:tcW w:w="1520" w:type="dxa"/>
          </w:tcPr>
          <w:p w14:paraId="09635725" w14:textId="77777777" w:rsidR="00E50084" w:rsidRDefault="00000000">
            <w:r>
              <w:t>0.422</w:t>
            </w:r>
          </w:p>
        </w:tc>
        <w:tc>
          <w:tcPr>
            <w:tcW w:w="1520" w:type="dxa"/>
          </w:tcPr>
          <w:p w14:paraId="4312DAD1" w14:textId="77777777" w:rsidR="00E50084" w:rsidRDefault="00000000">
            <w:r>
              <w:t>1051</w:t>
            </w:r>
          </w:p>
        </w:tc>
        <w:tc>
          <w:tcPr>
            <w:tcW w:w="1520" w:type="dxa"/>
          </w:tcPr>
          <w:p w14:paraId="45615C7E" w14:textId="77777777" w:rsidR="00E50084" w:rsidRDefault="00000000">
            <w:r>
              <w:t>8.7</w:t>
            </w:r>
          </w:p>
        </w:tc>
        <w:tc>
          <w:tcPr>
            <w:tcW w:w="1520" w:type="dxa"/>
          </w:tcPr>
          <w:p w14:paraId="43261C13" w14:textId="77777777" w:rsidR="00E50084" w:rsidRDefault="00000000">
            <w:r>
              <w:t>是</w:t>
            </w:r>
          </w:p>
        </w:tc>
      </w:tr>
    </w:tbl>
    <w:p w14:paraId="02CFDCFC" w14:textId="77777777" w:rsidR="00E50084" w:rsidRDefault="00E50084">
      <w:pPr>
        <w:spacing w:after="120" w:line="360" w:lineRule="auto"/>
        <w:jc w:val="both"/>
      </w:pPr>
    </w:p>
    <w:p w14:paraId="7B5D6A70" w14:textId="77777777" w:rsidR="00E50084" w:rsidRDefault="00000000">
      <w:pPr>
        <w:spacing w:after="120" w:line="360" w:lineRule="auto"/>
        <w:jc w:val="both"/>
      </w:pPr>
      <w:r>
        <w:t>【图</w:t>
      </w:r>
      <w:r>
        <w:t xml:space="preserve"> 4  </w:t>
      </w:r>
      <w:r>
        <w:t>多光束证据图</w:t>
      </w:r>
      <w:r>
        <w:t xml:space="preserve"> multibeam_evidence.png</w:t>
      </w:r>
      <w:r>
        <w:t>（待插入）】</w:t>
      </w:r>
    </w:p>
    <w:p w14:paraId="49C9420D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8.4  </w:t>
      </w:r>
      <w:r>
        <w:rPr>
          <w:b/>
        </w:rPr>
        <w:t>硅外延层结果</w:t>
      </w:r>
    </w:p>
    <w:p w14:paraId="48F7C4C3" w14:textId="77777777" w:rsidR="00E50084" w:rsidRDefault="00000000">
      <w:pPr>
        <w:spacing w:after="120" w:line="360" w:lineRule="auto"/>
        <w:ind w:firstLine="420"/>
        <w:jc w:val="both"/>
      </w:pPr>
      <w:r>
        <w:t>附件</w:t>
      </w:r>
      <w:r>
        <w:t xml:space="preserve"> 3</w:t>
      </w:r>
      <w:r>
        <w:t>、</w:t>
      </w:r>
      <w:r>
        <w:t xml:space="preserve">4 </w:t>
      </w:r>
      <w:r>
        <w:t>谐波比约</w:t>
      </w:r>
      <w:r>
        <w:t xml:space="preserve"> 0.20–0.22</w:t>
      </w:r>
      <w:r>
        <w:t>，</w:t>
      </w:r>
      <w:r>
        <w:t>R_eff≈0.41</w:t>
      </w:r>
      <w:r>
        <w:t>，</w:t>
      </w:r>
      <w:r>
        <w:t xml:space="preserve">Airy </w:t>
      </w:r>
      <w:r>
        <w:t>模型</w:t>
      </w:r>
      <w:r>
        <w:t xml:space="preserve"> RMSE </w:t>
      </w:r>
      <w:r>
        <w:t>较双光束改善</w:t>
      </w:r>
      <w:r>
        <w:t xml:space="preserve"> 9%–12%</w:t>
      </w:r>
      <w:r>
        <w:t>，判定存在可观测多光束。</w:t>
      </w:r>
      <w:r>
        <w:t xml:space="preserve">Airy </w:t>
      </w:r>
      <w:r>
        <w:t>厚度分别为</w:t>
      </w:r>
      <w:r>
        <w:t xml:space="preserve"> 3.598 μm </w:t>
      </w:r>
      <w:r>
        <w:t>与</w:t>
      </w:r>
      <w:r>
        <w:t xml:space="preserve"> 3.584 μm</w:t>
      </w:r>
      <w:r>
        <w:t>，联合</w:t>
      </w:r>
      <w:r>
        <w:t xml:space="preserve"> 3.593 μm</w:t>
      </w:r>
      <w:r>
        <w:t>；若仍用双光束，联合约</w:t>
      </w:r>
      <w:r>
        <w:t xml:space="preserve"> 3.407 μm</w:t>
      </w:r>
      <w:r>
        <w:t>，偏低约</w:t>
      </w:r>
      <w:r>
        <w:t xml:space="preserve"> 5.2%</w:t>
      </w:r>
      <w:r>
        <w:t>，忽略多次反射将引入不可忽略系统误差。</w:t>
      </w:r>
    </w:p>
    <w:p w14:paraId="64445716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8.5  </w:t>
      </w:r>
      <w:r>
        <w:rPr>
          <w:b/>
        </w:rPr>
        <w:t>碳化硅结论</w:t>
      </w:r>
    </w:p>
    <w:p w14:paraId="2CCDD690" w14:textId="77777777" w:rsidR="00E50084" w:rsidRDefault="00000000">
      <w:pPr>
        <w:spacing w:after="120" w:line="360" w:lineRule="auto"/>
        <w:ind w:firstLine="420"/>
        <w:jc w:val="both"/>
      </w:pPr>
      <w:r>
        <w:t xml:space="preserve">SiC </w:t>
      </w:r>
      <w:r>
        <w:t>谐波比仅</w:t>
      </w:r>
      <w:r>
        <w:t xml:space="preserve"> 0.02–0.04</w:t>
      </w:r>
      <w:r>
        <w:t>，</w:t>
      </w:r>
      <w:r>
        <w:t>R_eff≈0.005</w:t>
      </w:r>
      <w:r>
        <w:t>，虽</w:t>
      </w:r>
      <w:r>
        <w:t xml:space="preserve"> Airy </w:t>
      </w:r>
      <w:r>
        <w:t>拟合可降低残差，但缺乏独立物理证据，有效反射率项可能吸收色散与基线未建模成分。保守结论：</w:t>
      </w:r>
      <w:r>
        <w:t xml:space="preserve">SiC </w:t>
      </w:r>
      <w:r>
        <w:t>不作</w:t>
      </w:r>
      <w:r>
        <w:t xml:space="preserve"> Airy </w:t>
      </w:r>
      <w:r>
        <w:t>修正，主结果维持</w:t>
      </w:r>
      <w:r>
        <w:t xml:space="preserve"> d_SiC=7.851 μm</w:t>
      </w:r>
      <w:r>
        <w:t>（双光束，</w:t>
      </w:r>
      <w:r>
        <w:t>1200–4000 cm⁻¹</w:t>
      </w:r>
      <w:r>
        <w:t>）。</w:t>
      </w:r>
    </w:p>
    <w:p w14:paraId="6FAD178B" w14:textId="77777777" w:rsidR="00E50084" w:rsidRDefault="00000000">
      <w:pPr>
        <w:spacing w:after="160" w:line="360" w:lineRule="auto"/>
        <w:jc w:val="both"/>
      </w:pPr>
      <w:r>
        <w:rPr>
          <w:b/>
          <w:sz w:val="28"/>
        </w:rPr>
        <w:t>九、</w:t>
      </w:r>
      <w:r>
        <w:rPr>
          <w:b/>
          <w:sz w:val="28"/>
        </w:rPr>
        <w:t xml:space="preserve"> </w:t>
      </w:r>
      <w:r>
        <w:rPr>
          <w:b/>
          <w:sz w:val="28"/>
        </w:rPr>
        <w:t>模型评价与结论</w:t>
      </w:r>
    </w:p>
    <w:p w14:paraId="5E6D2967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9.1  </w:t>
      </w:r>
      <w:r>
        <w:rPr>
          <w:b/>
        </w:rPr>
        <w:t>模型优点</w:t>
      </w:r>
    </w:p>
    <w:p w14:paraId="1CDA42A4" w14:textId="77777777" w:rsidR="00E50084" w:rsidRDefault="00000000">
      <w:pPr>
        <w:spacing w:after="120" w:line="360" w:lineRule="auto"/>
        <w:ind w:firstLine="420"/>
        <w:jc w:val="both"/>
      </w:pPr>
      <w:r>
        <w:lastRenderedPageBreak/>
        <w:t>（</w:t>
      </w:r>
      <w:r>
        <w:t>1</w:t>
      </w:r>
      <w:r>
        <w:t>）全程可解释：每个厚度数字均可追溯到</w:t>
      </w:r>
      <w:r>
        <w:t xml:space="preserve"> OPD </w:t>
      </w:r>
      <w:r>
        <w:t>公式、极值序号或</w:t>
      </w:r>
      <w:r>
        <w:t xml:space="preserve"> Airy </w:t>
      </w:r>
      <w:r>
        <w:t>相位条件；（</w:t>
      </w:r>
      <w:r>
        <w:t>2</w:t>
      </w:r>
      <w:r>
        <w:t>）稳健：</w:t>
      </w:r>
      <w:r>
        <w:t xml:space="preserve">Theil–Sen </w:t>
      </w:r>
      <w:r>
        <w:t>对漏峰误峰不敏感；（</w:t>
      </w:r>
      <w:r>
        <w:t>3</w:t>
      </w:r>
      <w:r>
        <w:t>）可审计：</w:t>
      </w:r>
      <w:r>
        <w:t xml:space="preserve">Candidate window </w:t>
      </w:r>
      <w:r>
        <w:t>输出</w:t>
      </w:r>
      <w:r>
        <w:t xml:space="preserve"> sensitivity </w:t>
      </w:r>
      <w:r>
        <w:t>表，选窗非黑箱；（</w:t>
      </w:r>
      <w:r>
        <w:t>4</w:t>
      </w:r>
      <w:r>
        <w:t>）多光束判定保守，避免</w:t>
      </w:r>
      <w:r>
        <w:t xml:space="preserve"> SiC </w:t>
      </w:r>
      <w:r>
        <w:t>假阳性。</w:t>
      </w:r>
    </w:p>
    <w:p w14:paraId="7C3B4878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9.2  </w:t>
      </w:r>
      <w:r>
        <w:rPr>
          <w:b/>
        </w:rPr>
        <w:t>模型不足</w:t>
      </w:r>
    </w:p>
    <w:p w14:paraId="09581AF5" w14:textId="77777777" w:rsidR="00E50084" w:rsidRDefault="00000000">
      <w:pPr>
        <w:spacing w:after="120" w:line="360" w:lineRule="auto"/>
        <w:ind w:firstLine="420"/>
        <w:jc w:val="both"/>
      </w:pPr>
      <w:r>
        <w:t>（</w:t>
      </w:r>
      <w:r>
        <w:t>1</w:t>
      </w:r>
      <w:r>
        <w:t>）透明区折射率取常数，未做全谱色散拟合；（</w:t>
      </w:r>
      <w:r>
        <w:t>2</w:t>
      </w:r>
      <w:r>
        <w:t>）</w:t>
      </w:r>
      <w:r>
        <w:t xml:space="preserve">Airy </w:t>
      </w:r>
      <w:r>
        <w:t>采用有效</w:t>
      </w:r>
      <w:r>
        <w:t xml:space="preserve"> R_i </w:t>
      </w:r>
      <w:r>
        <w:t>简化，未联合反演外延层</w:t>
      </w:r>
      <w:r>
        <w:t>/</w:t>
      </w:r>
      <w:r>
        <w:t>衬底复折射率；（</w:t>
      </w:r>
      <w:r>
        <w:t>3</w:t>
      </w:r>
      <w:r>
        <w:t>）置信区间主要反映极值定位随机误差，不含</w:t>
      </w:r>
      <w:r>
        <w:t xml:space="preserve"> n(ν̃) </w:t>
      </w:r>
      <w:r>
        <w:t>全部系统误差；（</w:t>
      </w:r>
      <w:r>
        <w:t>4</w:t>
      </w:r>
      <w:r>
        <w:t>）附件</w:t>
      </w:r>
      <w:r>
        <w:t xml:space="preserve"> 2 </w:t>
      </w:r>
      <w:r>
        <w:t>反射率</w:t>
      </w:r>
      <w:r>
        <w:t xml:space="preserve">&gt;100% </w:t>
      </w:r>
      <w:r>
        <w:t>未做绝对标定修正。</w:t>
      </w:r>
    </w:p>
    <w:p w14:paraId="140EEA1F" w14:textId="77777777" w:rsidR="00E50084" w:rsidRDefault="00000000">
      <w:pPr>
        <w:spacing w:after="120" w:line="360" w:lineRule="auto"/>
        <w:jc w:val="both"/>
      </w:pPr>
      <w:r>
        <w:rPr>
          <w:b/>
        </w:rPr>
        <w:t xml:space="preserve">9.3  </w:t>
      </w:r>
      <w:r>
        <w:rPr>
          <w:b/>
        </w:rPr>
        <w:t>主要结论</w:t>
      </w:r>
    </w:p>
    <w:p w14:paraId="1B3854D2" w14:textId="77777777" w:rsidR="00E50084" w:rsidRDefault="00000000">
      <w:pPr>
        <w:spacing w:after="120" w:line="360" w:lineRule="auto"/>
        <w:ind w:firstLine="420"/>
        <w:jc w:val="both"/>
      </w:pPr>
      <w:r>
        <w:t>（</w:t>
      </w:r>
      <w:r>
        <w:t>1</w:t>
      </w:r>
      <w:r>
        <w:t>）</w:t>
      </w:r>
      <w:r>
        <w:t xml:space="preserve">SiC </w:t>
      </w:r>
      <w:r>
        <w:t>外延层厚度：</w:t>
      </w:r>
      <w:r>
        <w:t>d_SiC=7.851 μm</w:t>
      </w:r>
      <w:r>
        <w:t>（双光束，窗</w:t>
      </w:r>
      <w:r>
        <w:t xml:space="preserve"> 1200–4000 cm⁻¹</w:t>
      </w:r>
      <w:r>
        <w:t>，</w:t>
      </w:r>
      <w:r>
        <w:t>n=2.55</w:t>
      </w:r>
      <w:r>
        <w:t>）。</w:t>
      </w:r>
    </w:p>
    <w:p w14:paraId="5B1AC08C" w14:textId="77777777" w:rsidR="00E50084" w:rsidRDefault="00000000">
      <w:pPr>
        <w:spacing w:after="120" w:line="360" w:lineRule="auto"/>
        <w:ind w:firstLine="420"/>
        <w:jc w:val="both"/>
      </w:pPr>
      <w:r>
        <w:t>（</w:t>
      </w:r>
      <w:r>
        <w:t>2</w:t>
      </w:r>
      <w:r>
        <w:t>）</w:t>
      </w:r>
      <w:r>
        <w:t xml:space="preserve">Si </w:t>
      </w:r>
      <w:r>
        <w:t>外延层厚度：</w:t>
      </w:r>
      <w:r>
        <w:t>d_Si=3.593 μm</w:t>
      </w:r>
      <w:r>
        <w:t>（</w:t>
      </w:r>
      <w:r>
        <w:t xml:space="preserve">Airy </w:t>
      </w:r>
      <w:r>
        <w:t>多光束，</w:t>
      </w:r>
      <w:r>
        <w:t>n=3.42</w:t>
      </w:r>
      <w:r>
        <w:t>）。</w:t>
      </w:r>
    </w:p>
    <w:p w14:paraId="2C59A6E8" w14:textId="77777777" w:rsidR="00E50084" w:rsidRDefault="00000000">
      <w:pPr>
        <w:spacing w:after="120" w:line="360" w:lineRule="auto"/>
        <w:ind w:firstLine="420"/>
        <w:jc w:val="both"/>
      </w:pPr>
      <w:r>
        <w:t>（</w:t>
      </w:r>
      <w:r>
        <w:t>3</w:t>
      </w:r>
      <w:r>
        <w:t>）</w:t>
      </w:r>
      <w:r>
        <w:t xml:space="preserve">SiC </w:t>
      </w:r>
      <w:r>
        <w:t>现有数据不足以确认显著可观测多光束，不作</w:t>
      </w:r>
      <w:r>
        <w:t xml:space="preserve"> Airy </w:t>
      </w:r>
      <w:r>
        <w:t>修正。</w:t>
      </w:r>
    </w:p>
    <w:p w14:paraId="0664E947" w14:textId="77777777" w:rsidR="00E50084" w:rsidRDefault="00000000">
      <w:pPr>
        <w:spacing w:after="160" w:line="360" w:lineRule="auto"/>
        <w:jc w:val="both"/>
      </w:pPr>
      <w:r>
        <w:rPr>
          <w:b/>
          <w:sz w:val="28"/>
        </w:rPr>
        <w:t>十、</w:t>
      </w:r>
      <w:r>
        <w:rPr>
          <w:b/>
          <w:sz w:val="28"/>
        </w:rPr>
        <w:t xml:space="preserve"> </w:t>
      </w:r>
      <w:r>
        <w:rPr>
          <w:b/>
          <w:sz w:val="28"/>
        </w:rPr>
        <w:t>参考文献</w:t>
      </w:r>
    </w:p>
    <w:p w14:paraId="6855F7D9" w14:textId="77777777" w:rsidR="00E50084" w:rsidRDefault="00000000">
      <w:pPr>
        <w:spacing w:after="80" w:line="360" w:lineRule="auto"/>
        <w:jc w:val="both"/>
      </w:pPr>
      <w:r>
        <w:t>[1] Hecht E. Optics (5th ed.)[M]. Pearson, 2017.</w:t>
      </w:r>
    </w:p>
    <w:p w14:paraId="45121C5E" w14:textId="77777777" w:rsidR="00E50084" w:rsidRDefault="00000000">
      <w:pPr>
        <w:spacing w:after="80" w:line="360" w:lineRule="auto"/>
        <w:jc w:val="both"/>
      </w:pPr>
      <w:r>
        <w:t>[2] Born M, Wolf E. Principles of Optics[M]. Cambridge University Press, 2019.</w:t>
      </w:r>
    </w:p>
    <w:p w14:paraId="62D72880" w14:textId="77777777" w:rsidR="00E50084" w:rsidRDefault="00000000">
      <w:pPr>
        <w:spacing w:after="80" w:line="360" w:lineRule="auto"/>
        <w:jc w:val="both"/>
      </w:pPr>
      <w:r>
        <w:t>[3] Ioffe Institute. SiC optical constants[EB/OL]. NSM Archive.</w:t>
      </w:r>
    </w:p>
    <w:p w14:paraId="733994FB" w14:textId="77777777" w:rsidR="00E50084" w:rsidRDefault="00000000">
      <w:pPr>
        <w:spacing w:after="80" w:line="360" w:lineRule="auto"/>
        <w:jc w:val="both"/>
      </w:pPr>
      <w:r>
        <w:t>[4] Palik E D. Handbook of Optical Constants of Solids[M]. Academic Press, 1998.</w:t>
      </w:r>
    </w:p>
    <w:p w14:paraId="03156343" w14:textId="77777777" w:rsidR="00E50084" w:rsidRDefault="00000000">
      <w:pPr>
        <w:spacing w:after="80" w:line="360" w:lineRule="auto"/>
        <w:jc w:val="both"/>
      </w:pPr>
      <w:r>
        <w:t>[5] Savitzky A, Golay M J E. Smoothing and differentiation of data[J]. Analytical Chemistry, 1964, 36(8): 1627-1639.</w:t>
      </w:r>
    </w:p>
    <w:p w14:paraId="668DC167" w14:textId="77777777" w:rsidR="00E50084" w:rsidRDefault="00000000">
      <w:pPr>
        <w:spacing w:after="80" w:line="360" w:lineRule="auto"/>
        <w:jc w:val="both"/>
      </w:pPr>
      <w:r>
        <w:t>[6] Theil H. A rank-invariant method of linear and polynomial regression analysis[J]. Nederl. Akad. Wetensch. Proc., 1950, 53: 386-392.</w:t>
      </w:r>
    </w:p>
    <w:p w14:paraId="674171DF" w14:textId="77777777" w:rsidR="00E50084" w:rsidRDefault="00000000">
      <w:pPr>
        <w:spacing w:after="80" w:line="360" w:lineRule="auto"/>
        <w:jc w:val="both"/>
      </w:pPr>
      <w:r>
        <w:t>[7] Airy G B. On the phaenomena of Newton's rings when formed between two transparent substances of different refractive powers[J]. Phil. Mag., 1833, 2(12): 20-30.</w:t>
      </w:r>
    </w:p>
    <w:p w14:paraId="54BA669B" w14:textId="77777777" w:rsidR="00E50084" w:rsidRDefault="00000000">
      <w:pPr>
        <w:spacing w:after="80" w:line="360" w:lineRule="auto"/>
        <w:jc w:val="both"/>
      </w:pPr>
      <w:r>
        <w:t xml:space="preserve">[8] </w:t>
      </w:r>
      <w:r>
        <w:t>全国大学生数学建模竞赛组委会</w:t>
      </w:r>
      <w:r>
        <w:t xml:space="preserve">. 2025 </w:t>
      </w:r>
      <w:r>
        <w:t>年</w:t>
      </w:r>
      <w:r>
        <w:t xml:space="preserve"> B </w:t>
      </w:r>
      <w:r>
        <w:t>题</w:t>
      </w:r>
      <w:r>
        <w:t>[S]. 2025.</w:t>
      </w:r>
    </w:p>
    <w:p w14:paraId="0DFF260C" w14:textId="77777777" w:rsidR="00E50084" w:rsidRDefault="00000000">
      <w:pPr>
        <w:spacing w:after="160" w:line="360" w:lineRule="auto"/>
        <w:jc w:val="both"/>
      </w:pPr>
      <w:r>
        <w:rPr>
          <w:b/>
          <w:sz w:val="28"/>
        </w:rPr>
        <w:t>十一、</w:t>
      </w:r>
      <w:r>
        <w:rPr>
          <w:b/>
          <w:sz w:val="28"/>
        </w:rPr>
        <w:t xml:space="preserve"> </w:t>
      </w:r>
      <w:r>
        <w:rPr>
          <w:b/>
          <w:sz w:val="28"/>
        </w:rPr>
        <w:t>附录</w:t>
      </w:r>
    </w:p>
    <w:p w14:paraId="106356C1" w14:textId="77777777" w:rsidR="00E50084" w:rsidRDefault="00000000">
      <w:pPr>
        <w:spacing w:after="120" w:line="360" w:lineRule="auto"/>
        <w:jc w:val="both"/>
      </w:pPr>
      <w:r>
        <w:rPr>
          <w:b/>
        </w:rPr>
        <w:t>附录</w:t>
      </w:r>
      <w:r>
        <w:rPr>
          <w:b/>
        </w:rPr>
        <w:t xml:space="preserve"> A  </w:t>
      </w:r>
      <w:r>
        <w:rPr>
          <w:b/>
        </w:rPr>
        <w:t>支撑材料清单</w:t>
      </w:r>
    </w:p>
    <w:p w14:paraId="4E03ED06" w14:textId="77777777" w:rsidR="00E50084" w:rsidRDefault="00000000">
      <w:pPr>
        <w:spacing w:after="80" w:line="360" w:lineRule="auto"/>
        <w:jc w:val="both"/>
      </w:pPr>
      <w:r>
        <w:rPr>
          <w:b/>
        </w:rPr>
        <w:lastRenderedPageBreak/>
        <w:t>表</w:t>
      </w:r>
      <w:r>
        <w:rPr>
          <w:b/>
        </w:rPr>
        <w:t xml:space="preserve"> 6  </w:t>
      </w:r>
      <w:r>
        <w:rPr>
          <w:b/>
        </w:rPr>
        <w:t>主要源程序说明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E50084" w14:paraId="403C1152" w14:textId="77777777">
        <w:trPr>
          <w:jc w:val="center"/>
        </w:trPr>
        <w:tc>
          <w:tcPr>
            <w:tcW w:w="4561" w:type="dxa"/>
          </w:tcPr>
          <w:p w14:paraId="07A8E0E4" w14:textId="77777777" w:rsidR="00E50084" w:rsidRDefault="00000000">
            <w:r>
              <w:rPr>
                <w:b/>
              </w:rPr>
              <w:t>文件</w:t>
            </w:r>
          </w:p>
        </w:tc>
        <w:tc>
          <w:tcPr>
            <w:tcW w:w="4561" w:type="dxa"/>
          </w:tcPr>
          <w:p w14:paraId="74C838E8" w14:textId="77777777" w:rsidR="00E50084" w:rsidRDefault="00000000">
            <w:r>
              <w:rPr>
                <w:b/>
              </w:rPr>
              <w:t>功能</w:t>
            </w:r>
          </w:p>
        </w:tc>
      </w:tr>
      <w:tr w:rsidR="00E50084" w14:paraId="48F0CF97" w14:textId="77777777">
        <w:trPr>
          <w:jc w:val="center"/>
        </w:trPr>
        <w:tc>
          <w:tcPr>
            <w:tcW w:w="4561" w:type="dxa"/>
          </w:tcPr>
          <w:p w14:paraId="5B714623" w14:textId="77777777" w:rsidR="00E50084" w:rsidRDefault="00000000">
            <w:r>
              <w:t>main.py</w:t>
            </w:r>
          </w:p>
        </w:tc>
        <w:tc>
          <w:tcPr>
            <w:tcW w:w="4561" w:type="dxa"/>
          </w:tcPr>
          <w:p w14:paraId="239C9445" w14:textId="77777777" w:rsidR="00E50084" w:rsidRDefault="00000000">
            <w:r>
              <w:t>主流程：选窗、双光束</w:t>
            </w:r>
            <w:r>
              <w:t>/</w:t>
            </w:r>
            <w:r>
              <w:t>多光束拟合、</w:t>
            </w:r>
            <w:r>
              <w:t>Bootstrap</w:t>
            </w:r>
            <w:r>
              <w:t>、输出</w:t>
            </w:r>
            <w:r>
              <w:t xml:space="preserve"> CSV/JSON</w:t>
            </w:r>
          </w:p>
        </w:tc>
      </w:tr>
      <w:tr w:rsidR="00E50084" w14:paraId="52FB3F27" w14:textId="77777777">
        <w:trPr>
          <w:jc w:val="center"/>
        </w:trPr>
        <w:tc>
          <w:tcPr>
            <w:tcW w:w="4561" w:type="dxa"/>
          </w:tcPr>
          <w:p w14:paraId="5958BA5B" w14:textId="77777777" w:rsidR="00E50084" w:rsidRDefault="00000000">
            <w:r>
              <w:t>Candidate window/band_select.py</w:t>
            </w:r>
          </w:p>
        </w:tc>
        <w:tc>
          <w:tcPr>
            <w:tcW w:w="4561" w:type="dxa"/>
          </w:tcPr>
          <w:p w14:paraId="3BF2217B" w14:textId="77777777" w:rsidR="00E50084" w:rsidRDefault="00000000">
            <w:r>
              <w:t>候选透明窗评分与自动选取</w:t>
            </w:r>
          </w:p>
        </w:tc>
      </w:tr>
      <w:tr w:rsidR="00E50084" w14:paraId="4081A5FC" w14:textId="77777777">
        <w:trPr>
          <w:jc w:val="center"/>
        </w:trPr>
        <w:tc>
          <w:tcPr>
            <w:tcW w:w="4561" w:type="dxa"/>
          </w:tcPr>
          <w:p w14:paraId="0BB2A259" w14:textId="77777777" w:rsidR="00E50084" w:rsidRDefault="00000000">
            <w:r>
              <w:t>Candidate window/band_analysis.py</w:t>
            </w:r>
          </w:p>
        </w:tc>
        <w:tc>
          <w:tcPr>
            <w:tcW w:w="4561" w:type="dxa"/>
          </w:tcPr>
          <w:p w14:paraId="5F0AE860" w14:textId="77777777" w:rsidR="00E50084" w:rsidRDefault="00000000">
            <w:r>
              <w:t xml:space="preserve">SiC </w:t>
            </w:r>
            <w:r>
              <w:t>全谱分段统计与可视化</w:t>
            </w:r>
          </w:p>
        </w:tc>
      </w:tr>
      <w:tr w:rsidR="00E50084" w14:paraId="7793E533" w14:textId="77777777">
        <w:trPr>
          <w:jc w:val="center"/>
        </w:trPr>
        <w:tc>
          <w:tcPr>
            <w:tcW w:w="4561" w:type="dxa"/>
          </w:tcPr>
          <w:p w14:paraId="48C978BB" w14:textId="77777777" w:rsidR="00E50084" w:rsidRDefault="00000000">
            <w:r>
              <w:t>two_beam.py</w:t>
            </w:r>
          </w:p>
        </w:tc>
        <w:tc>
          <w:tcPr>
            <w:tcW w:w="4561" w:type="dxa"/>
          </w:tcPr>
          <w:p w14:paraId="74298302" w14:textId="77777777" w:rsidR="00E50084" w:rsidRDefault="00000000">
            <w:r>
              <w:t>双光束余弦拟合与极值厚度</w:t>
            </w:r>
          </w:p>
        </w:tc>
      </w:tr>
      <w:tr w:rsidR="00E50084" w14:paraId="7360D2A3" w14:textId="77777777">
        <w:trPr>
          <w:jc w:val="center"/>
        </w:trPr>
        <w:tc>
          <w:tcPr>
            <w:tcW w:w="4561" w:type="dxa"/>
          </w:tcPr>
          <w:p w14:paraId="7FCCD0EE" w14:textId="77777777" w:rsidR="00E50084" w:rsidRDefault="00000000">
            <w:r>
              <w:t>multi_beam.py</w:t>
            </w:r>
          </w:p>
        </w:tc>
        <w:tc>
          <w:tcPr>
            <w:tcW w:w="4561" w:type="dxa"/>
          </w:tcPr>
          <w:p w14:paraId="6F7840F4" w14:textId="77777777" w:rsidR="00E50084" w:rsidRDefault="00000000">
            <w:r>
              <w:t xml:space="preserve">Airy </w:t>
            </w:r>
            <w:r>
              <w:t>多光束拟合</w:t>
            </w:r>
          </w:p>
        </w:tc>
      </w:tr>
      <w:tr w:rsidR="00E50084" w14:paraId="39B2DE73" w14:textId="77777777">
        <w:trPr>
          <w:jc w:val="center"/>
        </w:trPr>
        <w:tc>
          <w:tcPr>
            <w:tcW w:w="4561" w:type="dxa"/>
          </w:tcPr>
          <w:p w14:paraId="647DBD1C" w14:textId="77777777" w:rsidR="00E50084" w:rsidRDefault="00000000">
            <w:r>
              <w:t>diagnostics.py</w:t>
            </w:r>
          </w:p>
        </w:tc>
        <w:tc>
          <w:tcPr>
            <w:tcW w:w="4561" w:type="dxa"/>
          </w:tcPr>
          <w:p w14:paraId="46CCCBCA" w14:textId="77777777" w:rsidR="00E50084" w:rsidRDefault="00000000">
            <w:r>
              <w:t>谐波比、</w:t>
            </w:r>
            <w:r>
              <w:t>R_eff</w:t>
            </w:r>
            <w:r>
              <w:t>、</w:t>
            </w:r>
            <w:r>
              <w:t xml:space="preserve">AICc </w:t>
            </w:r>
            <w:r>
              <w:t>诊断</w:t>
            </w:r>
          </w:p>
        </w:tc>
      </w:tr>
      <w:tr w:rsidR="00E50084" w14:paraId="13280B53" w14:textId="77777777">
        <w:trPr>
          <w:jc w:val="center"/>
        </w:trPr>
        <w:tc>
          <w:tcPr>
            <w:tcW w:w="4561" w:type="dxa"/>
          </w:tcPr>
          <w:p w14:paraId="1E0CA1FE" w14:textId="77777777" w:rsidR="00E50084" w:rsidRDefault="00000000">
            <w:r>
              <w:t>preprocess.py</w:t>
            </w:r>
          </w:p>
        </w:tc>
        <w:tc>
          <w:tcPr>
            <w:tcW w:w="4561" w:type="dxa"/>
          </w:tcPr>
          <w:p w14:paraId="65AF5A4C" w14:textId="77777777" w:rsidR="00E50084" w:rsidRDefault="00000000">
            <w:r>
              <w:t xml:space="preserve">SG </w:t>
            </w:r>
            <w:r>
              <w:t>滤波、基线、极值检测</w:t>
            </w:r>
          </w:p>
        </w:tc>
      </w:tr>
      <w:tr w:rsidR="00E50084" w14:paraId="73B44C46" w14:textId="77777777">
        <w:trPr>
          <w:jc w:val="center"/>
        </w:trPr>
        <w:tc>
          <w:tcPr>
            <w:tcW w:w="4561" w:type="dxa"/>
          </w:tcPr>
          <w:p w14:paraId="02473058" w14:textId="77777777" w:rsidR="00E50084" w:rsidRDefault="00000000">
            <w:r>
              <w:t>optics.py</w:t>
            </w:r>
          </w:p>
        </w:tc>
        <w:tc>
          <w:tcPr>
            <w:tcW w:w="4561" w:type="dxa"/>
          </w:tcPr>
          <w:p w14:paraId="0016547F" w14:textId="77777777" w:rsidR="00E50084" w:rsidRDefault="00000000">
            <w:r>
              <w:t>Snell</w:t>
            </w:r>
            <w:r>
              <w:t>、相位、</w:t>
            </w:r>
            <w:r>
              <w:t xml:space="preserve">Fresnel </w:t>
            </w:r>
            <w:r>
              <w:t>系数</w:t>
            </w:r>
          </w:p>
        </w:tc>
      </w:tr>
    </w:tbl>
    <w:p w14:paraId="66DF1CD9" w14:textId="77777777" w:rsidR="00E50084" w:rsidRDefault="00E50084">
      <w:pPr>
        <w:spacing w:after="120" w:line="360" w:lineRule="auto"/>
        <w:jc w:val="both"/>
      </w:pPr>
    </w:p>
    <w:p w14:paraId="186290AB" w14:textId="77777777" w:rsidR="00E50084" w:rsidRDefault="00000000">
      <w:pPr>
        <w:spacing w:after="120" w:line="360" w:lineRule="auto"/>
        <w:jc w:val="both"/>
      </w:pPr>
      <w:r>
        <w:rPr>
          <w:b/>
        </w:rPr>
        <w:t>附录</w:t>
      </w:r>
      <w:r>
        <w:rPr>
          <w:b/>
        </w:rPr>
        <w:t xml:space="preserve"> B  </w:t>
      </w:r>
      <w:r>
        <w:rPr>
          <w:b/>
        </w:rPr>
        <w:t>关键输出文件</w:t>
      </w:r>
    </w:p>
    <w:p w14:paraId="1854AFD0" w14:textId="77777777" w:rsidR="00E50084" w:rsidRDefault="00000000">
      <w:pPr>
        <w:spacing w:after="120" w:line="360" w:lineRule="auto"/>
        <w:jc w:val="both"/>
      </w:pPr>
      <w:r>
        <w:t xml:space="preserve">Candidate window/output/thickness_summary.csv — </w:t>
      </w:r>
      <w:r>
        <w:t>四附件完整反演与诊断；</w:t>
      </w:r>
      <w:r>
        <w:t xml:space="preserve">band_sensitivity.csv — </w:t>
      </w:r>
      <w:r>
        <w:t>候选窗</w:t>
      </w:r>
      <w:r>
        <w:t xml:space="preserve"> sensitivity</w:t>
      </w:r>
      <w:r>
        <w:t>；</w:t>
      </w:r>
      <w:r>
        <w:t xml:space="preserve">sic_fringe_metrics_by_region.csv — SiC </w:t>
      </w:r>
      <w:r>
        <w:t>分段</w:t>
      </w:r>
      <w:r>
        <w:t xml:space="preserve"> FFT </w:t>
      </w:r>
      <w:r>
        <w:t>对照；</w:t>
      </w:r>
      <w:r>
        <w:t>data_audit.json</w:t>
      </w:r>
      <w:r>
        <w:t>、</w:t>
      </w:r>
      <w:r>
        <w:t>fit_details.json</w:t>
      </w:r>
      <w:r>
        <w:t>、</w:t>
      </w:r>
      <w:r>
        <w:t xml:space="preserve">consistency.json — </w:t>
      </w:r>
      <w:r>
        <w:t>审计与拟合细节。</w:t>
      </w:r>
    </w:p>
    <w:p w14:paraId="03E9812E" w14:textId="77777777" w:rsidR="00E50084" w:rsidRDefault="00000000">
      <w:pPr>
        <w:spacing w:after="120" w:line="360" w:lineRule="auto"/>
        <w:jc w:val="both"/>
      </w:pPr>
      <w:r>
        <w:rPr>
          <w:b/>
        </w:rPr>
        <w:t>附录</w:t>
      </w:r>
      <w:r>
        <w:rPr>
          <w:b/>
        </w:rPr>
        <w:t xml:space="preserve"> C  </w:t>
      </w:r>
      <w:r>
        <w:rPr>
          <w:b/>
        </w:rPr>
        <w:t>运行说明</w:t>
      </w:r>
    </w:p>
    <w:p w14:paraId="300D612F" w14:textId="77777777" w:rsidR="00E50084" w:rsidRDefault="00000000">
      <w:pPr>
        <w:spacing w:after="120" w:line="360" w:lineRule="auto"/>
        <w:jc w:val="both"/>
      </w:pPr>
      <w:r>
        <w:t>在</w:t>
      </w:r>
      <w:r>
        <w:t xml:space="preserve"> src </w:t>
      </w:r>
      <w:r>
        <w:t>目录执行：</w:t>
      </w:r>
      <w:r>
        <w:t>python main.py --bootstrap 100</w:t>
      </w:r>
      <w:r>
        <w:t>；分段分析：</w:t>
      </w:r>
      <w:r>
        <w:t>python "Candidate window/band_analysis.py"</w:t>
      </w:r>
      <w:r>
        <w:t>。依赖见</w:t>
      </w:r>
      <w:r>
        <w:t xml:space="preserve"> requirements.txt</w:t>
      </w:r>
      <w:r>
        <w:t>（</w:t>
      </w:r>
      <w:r>
        <w:t>numpy, pandas, scipy, openpyxl, matplotlib, python-docx</w:t>
      </w:r>
      <w:r>
        <w:t>）。</w:t>
      </w:r>
    </w:p>
    <w:p w14:paraId="0C5606A5" w14:textId="77777777" w:rsidR="00E50084" w:rsidRDefault="00000000">
      <w:pPr>
        <w:spacing w:after="120" w:line="360" w:lineRule="auto"/>
        <w:jc w:val="both"/>
      </w:pPr>
      <w:r>
        <w:rPr>
          <w:b/>
        </w:rPr>
        <w:t>附录</w:t>
      </w:r>
      <w:r>
        <w:rPr>
          <w:b/>
        </w:rPr>
        <w:t xml:space="preserve"> D  </w:t>
      </w:r>
      <w:r>
        <w:rPr>
          <w:b/>
        </w:rPr>
        <w:t>公式编号索引</w:t>
      </w:r>
    </w:p>
    <w:p w14:paraId="5B498EC1" w14:textId="77777777" w:rsidR="00E50084" w:rsidRDefault="00000000">
      <w:pPr>
        <w:spacing w:after="120" w:line="360" w:lineRule="auto"/>
        <w:jc w:val="both"/>
      </w:pPr>
      <w:r>
        <w:t>式</w:t>
      </w:r>
      <w:r>
        <w:t>(6-1)–(6-7)</w:t>
      </w:r>
      <w:r>
        <w:t>：双光束几何与厚度反演；式</w:t>
      </w:r>
      <w:r>
        <w:t>(7-1)</w:t>
      </w:r>
      <w:r>
        <w:t>：折射率系统误差；式</w:t>
      </w:r>
      <w:r>
        <w:t>(8-1)–(8-3)</w:t>
      </w:r>
      <w:r>
        <w:t>：多光束复振幅与</w:t>
      </w:r>
      <w:r>
        <w:t xml:space="preserve"> Airy </w:t>
      </w:r>
      <w:r>
        <w:t>公式。</w:t>
      </w:r>
    </w:p>
    <w:sectPr w:rsidR="00E50084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767727">
    <w:abstractNumId w:val="8"/>
  </w:num>
  <w:num w:numId="2" w16cid:durableId="1763183102">
    <w:abstractNumId w:val="6"/>
  </w:num>
  <w:num w:numId="3" w16cid:durableId="1290890352">
    <w:abstractNumId w:val="5"/>
  </w:num>
  <w:num w:numId="4" w16cid:durableId="1373308870">
    <w:abstractNumId w:val="4"/>
  </w:num>
  <w:num w:numId="5" w16cid:durableId="812986611">
    <w:abstractNumId w:val="7"/>
  </w:num>
  <w:num w:numId="6" w16cid:durableId="925269549">
    <w:abstractNumId w:val="3"/>
  </w:num>
  <w:num w:numId="7" w16cid:durableId="2076271666">
    <w:abstractNumId w:val="2"/>
  </w:num>
  <w:num w:numId="8" w16cid:durableId="1999991246">
    <w:abstractNumId w:val="1"/>
  </w:num>
  <w:num w:numId="9" w16cid:durableId="213860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B74"/>
    <w:rsid w:val="0015074B"/>
    <w:rsid w:val="0029639D"/>
    <w:rsid w:val="00326F90"/>
    <w:rsid w:val="00AA1D8D"/>
    <w:rsid w:val="00B47730"/>
    <w:rsid w:val="00CB0664"/>
    <w:rsid w:val="00D1504C"/>
    <w:rsid w:val="00E500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19C32"/>
  <w14:defaultImageDpi w14:val="300"/>
  <w15:docId w15:val="{62CC85B4-DB4E-43B9-AD47-C0E29F82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3174</Words>
  <Characters>5238</Characters>
  <Application>Microsoft Office Word</Application>
  <DocSecurity>0</DocSecurity>
  <Lines>308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e11532</cp:lastModifiedBy>
  <cp:revision>2</cp:revision>
  <dcterms:created xsi:type="dcterms:W3CDTF">2013-12-23T23:15:00Z</dcterms:created>
  <dcterms:modified xsi:type="dcterms:W3CDTF">2026-08-27T06:45:00Z</dcterms:modified>
  <cp:category/>
</cp:coreProperties>
</file>