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  <w:wordWrap w:val="0"/>
      </w:pPr>
      <w:r>
        <w:rPr>
          <w:rFonts w:ascii="Times New Roman" w:hAnsi="Times New Roman" w:cs="Times New Roman" w:eastAsia="黑体"/>
          <w:b/>
          <w:sz w:val="30"/>
        </w:rPr>
        <w:t>五、</w:t>
      </w:r>
      <w:r>
        <w:rPr>
          <w:rFonts w:ascii="Times New Roman" w:hAnsi="Times New Roman" w:cs="Times New Roman" w:eastAsia="黑体"/>
          <w:b/>
          <w:sz w:val="30"/>
          <w:lang w:val="en-US" w:eastAsia="zh-CN"/>
        </w:rPr>
        <w:t xml:space="preserve"> </w:t>
      </w:r>
      <w:r>
        <w:rPr>
          <w:rFonts w:ascii="Times New Roman" w:hAnsi="Times New Roman" w:cs="Times New Roman" w:eastAsia="黑体"/>
          <w:b/>
          <w:sz w:val="30"/>
        </w:rPr>
        <w:t>问题一：示向度交会定位区与可清除性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5.1  </w:t>
      </w:r>
      <w:r>
        <w:rPr>
          <w:rFonts w:ascii="Times New Roman" w:hAnsi="Times New Roman" w:cs="Times New Roman" w:eastAsia="黑体"/>
          <w:b/>
          <w:sz w:val="24"/>
        </w:rPr>
        <w:t>问题要求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问题一要求在已知若干检测站坐标与示向度的条件下，刻画干扰源可能所在的定位区，计算该区域的直径，并判断以直径为直径的圆能否覆盖定位区，从而能否保证在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内清除。附件同时给出：示向度误差不超过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</w:t>
      </w:r>
      <w:r>
        <w:rPr>
          <w:rFonts w:ascii="Times New Roman" w:hAnsi="Times New Roman" w:cs="Times New Roman" w:eastAsia="宋体"/>
          <w:b w:val="0"/>
          <w:sz w:val="21"/>
        </w:rPr>
        <w:t>°，同一检测点重复测量误差不变；清除成功当且仅当清除点与真源距离不超过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。将示向度直接视为精确射线、或把误差圆随便套在交点上时，仍面临两方面问题。其一，±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把每条示向线扩成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闭角扇，单条射线无法吸收该不确定性；两站近共线时可行域沿示向方向被显著拉长，定位区直径可达数百米，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20 m </w:t>
      </w:r>
      <w:r>
        <w:rPr>
          <w:rFonts w:ascii="Times New Roman" w:hAnsi="Times New Roman" w:cs="Times New Roman" w:eastAsia="宋体"/>
          <w:b w:val="0"/>
          <w:sz w:val="21"/>
        </w:rPr>
        <w:t>清除半径失去几何意义，若仍在名义交点处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</w:t>
      </w:r>
      <w:r>
        <w:rPr>
          <w:rFonts w:ascii="Times New Roman" w:hAnsi="Times New Roman" w:cs="Times New Roman" w:eastAsia="宋体"/>
          <w:b w:val="0"/>
          <w:sz w:val="21"/>
        </w:rPr>
        <w:t>，失败概率很高。其二，无向直线的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邻域同时包含对顶小扇，对应与测向指向相反的伪解；把对顶扇一并纳入，定位区会被拉成穿过检测点的狭长带，直径判据与清除充分条件同时失效。针对上述问题，本文将真实方位限制在闭角扇内，以半平面交构造凸定位区，并以最小包围圆半径作为清除充分条件。本问以几何推导为主，不设计覆盖路径、不输出虚拟时间；搜索与计时留待问题三、四展开。后问所谓代入公式，首先指本节给出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，而不是对示向度做无几何含义的曲线拟合。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5.2  </w:t>
      </w:r>
      <w:r>
        <w:rPr>
          <w:rFonts w:ascii="Times New Roman" w:hAnsi="Times New Roman" w:cs="Times New Roman" w:eastAsia="黑体"/>
          <w:b/>
          <w:sz w:val="24"/>
        </w:rPr>
        <w:t>模型建立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5.2.1  </w:t>
      </w:r>
      <w:r>
        <w:rPr>
          <w:rFonts w:ascii="Times New Roman" w:hAnsi="Times New Roman" w:cs="Times New Roman" w:eastAsia="黑体"/>
          <w:b/>
          <w:sz w:val="21"/>
        </w:rPr>
        <w:t>测向误差与闭角扇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机器狗在检测点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S=(</m:t>
        </m:r>
        <m:sSub>
          <m:e>
            <m:r>
              <m:t>x</m:t>
            </m:r>
          </m:e>
          <m:sub>
            <m:r>
              <m:t>s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s</m:t>
            </m:r>
          </m:sub>
        </m:sSub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调用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/measure</w:t>
      </w:r>
      <w:r>
        <w:rPr>
          <w:rFonts w:ascii="Times New Roman" w:hAnsi="Times New Roman" w:cs="Times New Roman" w:eastAsia="宋体"/>
          <w:b w:val="0"/>
          <w:sz w:val="21"/>
        </w:rPr>
        <w:t>，得到示向度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θ</m:t>
        </m:r>
      </m:oMath>
      <w:r>
        <w:rPr>
          <w:rFonts w:ascii="Times New Roman" w:hAnsi="Times New Roman" w:cs="Times New Roman" w:eastAsia="宋体"/>
          <w:b w:val="0"/>
          <w:sz w:val="21"/>
        </w:rPr>
        <w:t>（正东为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</w:t>
      </w:r>
      <w:r>
        <w:rPr>
          <w:rFonts w:ascii="Times New Roman" w:hAnsi="Times New Roman" w:cs="Times New Roman" w:eastAsia="宋体"/>
          <w:b w:val="0"/>
          <w:sz w:val="21"/>
        </w:rPr>
        <w:t>°，逆时针为正）。赛题规定示向度误差不超过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</w:t>
      </w:r>
      <w:r>
        <w:rPr>
          <w:rFonts w:ascii="Times New Roman" w:hAnsi="Times New Roman" w:cs="Times New Roman" w:eastAsia="宋体"/>
          <w:b w:val="0"/>
          <w:sz w:val="21"/>
        </w:rPr>
        <w:t>°，且同一检测点重复测量误差不变，因而同一站重复测量不能缩小误差扇，只能复核同一约束。据此，真实方位应落在闭区间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begChr m:val="["/>
            <m:sepChr m:val=""/>
            <m:endChr m:val="]"/>
          </m:dPr>
          <m:e>
            <m:r>
              <m:t>θ</m:t>
            </m:r>
            <m:r>
              <m:t>−</m:t>
            </m:r>
            <m:r>
              <m:t>δ</m:t>
            </m:r>
            <m:r>
              <m:t>,</m:t>
            </m:r>
            <m:r>
              <m:t>θ</m:t>
            </m:r>
            <m:r>
              <m:t>+</m:t>
            </m:r>
            <m:r>
              <m:t>δ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，其中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δ=1°=π/180</m:t>
        </m:r>
      </m:oMath>
      <w:r>
        <w:rPr>
          <w:rFonts w:ascii="Times New Roman" w:hAnsi="Times New Roman" w:cs="Times New Roman" w:eastAsia="宋体"/>
          <w:b w:val="0"/>
          <w:sz w:val="21"/>
        </w:rPr>
        <w:t>。过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作两条边界射线，其单位方向可写为</w:t>
      </w:r>
    </w:p>
    <w:p>
      <w:pPr>
        <w:spacing w:line="240" w:lineRule="auto" w:before="120" w:after="120"/>
        <w:jc w:val="center"/>
      </w:pPr>
      <m:oMathPara>
        <m:oMath>
          <m:sSub>
            <m:e>
              <m:r>
                <m:t>𝐮</m:t>
              </m:r>
            </m:e>
            <m:sub>
              <m:r>
                <m:t>±</m:t>
              </m:r>
            </m:sub>
          </m:sSub>
          <m:r>
            <m:t>=(</m:t>
          </m:r>
          <m:r>
            <m:rPr>
              <m:sty m:val="p"/>
            </m:rPr>
            <m:t>cos</m:t>
          </m:r>
          <m:r>
            <m:t>(θ±δ),</m:t>
          </m:r>
          <m:r>
            <m:rPr>
              <m:sty m:val="p"/>
            </m:rPr>
            <m:t>sin</m:t>
          </m:r>
          <m:r>
            <m:t>(θ±δ))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(1)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其中，</w:t>
      </w:r>
      <m:oMath>
        <m:sSub>
          <m:e>
            <m:r>
              <m:t>𝐮</m:t>
            </m:r>
          </m:e>
          <m:sub>
            <m:r>
              <m:t>+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e>
            <m:r>
              <m:t>𝐮</m:t>
            </m:r>
          </m:e>
          <m:sub>
            <m:r>
              <m:t>−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分别对应误差上、下界方向；</w:t>
      </w:r>
      <m:oMath>
        <m:r>
          <m:t>θ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为该站示向度。点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落在该站可接受角扇内，当且仅当向量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P−S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夹在两条边界射线之间。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令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𝐯=P−S</m:t>
        </m:r>
      </m:oMath>
      <w:r>
        <w:rPr>
          <w:rFonts w:ascii="Times New Roman" w:hAnsi="Times New Roman" w:cs="Times New Roman" w:eastAsia="宋体"/>
          <w:b w:val="0"/>
          <w:sz w:val="21"/>
        </w:rPr>
        <w:t>，二维叉积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𝐚×𝐛=</m:t>
        </m:r>
        <m:sSub>
          <m:e>
            <m:r>
              <m:t>a</m:t>
            </m:r>
          </m:e>
          <m:sub>
            <m:r>
              <m:t>x</m:t>
            </m:r>
          </m:sub>
        </m:sSub>
        <m:sSub>
          <m:e>
            <m:r>
              <m:t>b</m:t>
            </m:r>
          </m:e>
          <m:sub>
            <m:r>
              <m:t>y</m:t>
            </m:r>
          </m:sub>
        </m:sSub>
        <m:r>
          <m:t>−</m:t>
        </m:r>
        <m:sSub>
          <m:e>
            <m:r>
              <m:t>a</m:t>
            </m:r>
          </m:e>
          <m:sub>
            <m:r>
              <m:t>y</m:t>
            </m:r>
          </m:sub>
        </m:sSub>
        <m:sSub>
          <m:e>
            <m:r>
              <m:t>b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给出有向面积。闭半平面约束要求</w:t>
      </w:r>
    </w:p>
    <w:p>
      <w:pPr>
        <w:spacing w:line="240" w:lineRule="auto" w:before="120" w:after="120"/>
        <w:jc w:val="center"/>
      </w:pPr>
      <m:oMathPara>
        <m:oMath>
          <m:sSub>
            <m:e>
              <m:r>
                <m:t>𝐮</m:t>
              </m:r>
            </m:e>
            <m:sub>
              <m:r>
                <m:t>+</m:t>
              </m:r>
            </m:sub>
          </m:sSub>
          <m:r>
            <m:t>×𝐯≥0,</m:t>
          </m:r>
          <m:sSub>
            <m:e>
              <m:r>
                <m:t>𝐮</m:t>
              </m:r>
            </m:e>
            <m:sub>
              <m:r>
                <m:t>−</m:t>
              </m:r>
            </m:sub>
          </m:sSub>
          <m:r>
            <m:t>×𝐯≤0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(2)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其中第一式表示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位于上界射线的“内侧”，第二式表示位于下界射线的“内侧”。两式同时成立，等价于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落在张角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2δ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的闭角扇内。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记该集合为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p>
          <m:e>
            <m:r>
              <m:t>ℋ</m:t>
            </m:r>
          </m:e>
          <m:sup>
            <m:r>
              <m:t>+</m:t>
            </m:r>
          </m:sup>
        </m:sSup>
        <m:r>
          <m:t>(S,θ)</m:t>
        </m:r>
      </m:oMath>
      <w:r>
        <w:rPr>
          <w:rFonts w:ascii="Times New Roman" w:hAnsi="Times New Roman" w:cs="Times New Roman" w:eastAsia="宋体"/>
          <w:b w:val="0"/>
          <w:sz w:val="21"/>
        </w:rPr>
        <w:t>。该表示为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闭角扇，射线从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指向测向一侧，不含对顶小扇。若误用无向直线的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±δ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邻域，对顶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小扇会被一并纳入，定位区可能穿过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S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向后延伸；在两站近共线时，伪解带与真解带几乎平行，直径会被虚假拉长，清除圆心也可能落到真源相反方向。因此对顶扇必须在建模层排除，而不能留到数值上靠“离检测点更远”之类的启发式事后剔除。下一节在此基础上将多站角扇求交，得到定位区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5.2.2  </w:t>
      </w:r>
      <w:r>
        <w:rPr>
          <w:rFonts w:ascii="Times New Roman" w:hAnsi="Times New Roman" w:cs="Times New Roman" w:eastAsia="黑体"/>
          <w:b/>
          <w:sz w:val="21"/>
        </w:rPr>
        <w:t>多站定位区</w:t>
      </w:r>
    </w:p>
    <w:p>
      <w:pPr>
        <w:spacing w:line="240" w:lineRule="auto" w:before="0" w:after="0"/>
        <w:ind w:firstLine="420"/>
        <w:jc w:val="both"/>
        <w:wordWrap w:val="0"/>
      </w:pPr>
      <w:r>
        <w:rPr>
          <w:rFonts w:ascii="Times New Roman" w:hAnsi="Times New Roman" w:cs="Times New Roman" w:eastAsia="宋体"/>
          <w:b w:val="0"/>
          <w:sz w:val="21"/>
        </w:rPr>
        <w:t>各站观测相互独立地约束同一未知源。只要源落在每一站的闭角扇内，它就必须落在这些扇的交中。定位区定义为</w:t>
      </w:r>
    </w:p>
    <w:p>
      <w:pPr>
        <w:spacing w:line="240" w:lineRule="auto" w:before="120" w:after="120"/>
        <w:jc w:val="center"/>
      </w:pPr>
      <m:oMathPara>
        <m:oMath>
          <m:r>
            <m:t>R=</m:t>
          </m:r>
          <m:nary>
            <m:naryPr>
              <m:chr m:val="⋂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r>
                    <m:t>ℋ</m:t>
                  </m:r>
                </m:e>
                <m:sup>
                  <m:r>
                    <m:t>+</m:t>
                  </m:r>
                </m:sup>
              </m:sSup>
            </m:e>
          </m:nary>
          <m: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(3)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其中，</w:t>
      </w:r>
      <m:oMath>
        <m:r>
          <m:t>n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为有效站数，</w:t>
      </w:r>
      <m:oMath>
        <m:sSup>
          <m:e>
            <m:r>
              <m:t>ℋ</m:t>
            </m:r>
          </m:e>
          <m:sup>
            <m:r>
              <m:t>+</m:t>
            </m:r>
          </m:sup>
        </m:sSup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i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站的闭角扇，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为凸集——闭半平面之交仍为凸。若约束不相容则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R=∅</m:t>
        </m:r>
      </m:oMath>
      <w:r>
        <w:rPr>
          <w:rFonts w:ascii="Times New Roman" w:hAnsi="Times New Roman" w:cs="Times New Roman" w:eastAsia="宋体"/>
          <w:b w:val="0"/>
          <w:sz w:val="21"/>
        </w:rPr>
        <w:t>，表明观测冲突或数值上需补测；若有效约束过少（例如仅一站），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为无界角扇，同样不能直接清除。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赛题规模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n≤20</m:t>
        </m:r>
      </m:oMath>
      <w:r>
        <w:rPr>
          <w:rFonts w:ascii="Times New Roman" w:hAnsi="Times New Roman" w:cs="Times New Roman" w:eastAsia="宋体"/>
          <w:b w:val="0"/>
          <w:sz w:val="21"/>
        </w:rPr>
        <w:t>，每站两条边界，至多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40 </w:t>
      </w:r>
      <w:r>
        <w:rPr>
          <w:rFonts w:ascii="Times New Roman" w:hAnsi="Times New Roman" w:cs="Times New Roman" w:eastAsia="宋体"/>
          <w:b w:val="0"/>
          <w:sz w:val="21"/>
        </w:rPr>
        <w:t>条半平面。采用边界直线两两求交、全部半平面过滤、按极角排序得到凸多边形顶点：首先枚举直线交点，随后用全部不等式筛掉不在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内的候选，最后对剩余顶点按绕质心的极角排序，得到有界面的顶点循环。若过滤后点集为空，则判空集；若存在无界方向（某开射线整段落在所有半平面内），则判无界。</w:t>
      </w:r>
      <m:oMath>
        <m:r>
          <m:t>n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极小，无需分治半平面交；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即可完成三种情形判定。两站交会时定位区的典型形状如图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 </w:t>
      </w:r>
      <w:r>
        <w:rPr>
          <w:rFonts w:ascii="Times New Roman" w:hAnsi="Times New Roman" w:cs="Times New Roman" w:eastAsia="宋体"/>
          <w:b w:val="0"/>
          <w:sz w:val="21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961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inter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1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宋体"/>
          <w:b w:val="0"/>
          <w:sz w:val="18"/>
        </w:rPr>
        <w:t>图 1  两站示向度交会定位区示意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由图可见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为凸多边形，其边落在各站误差边界上。两示向线夹角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越接近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°，四条边界围成的区域越接近紧凑菱形，直径越小；近乎平行时，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沿示向方向延伸成狭长带，直径显著增大，最小包围圆半径随之超过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。这一几何事实直接约束问题二：第二站不得落在第一示向线的延长线上，否则无论再走多远，</w:t>
      </w:r>
      <m:oMath>
        <m:r>
          <m:rPr>
            <m:sty m:val="p"/>
          </m:rPr>
          <m:t>sin</m:t>
        </m:r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仍然接近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</w:t>
      </w:r>
      <w:r>
        <w:rPr>
          <w:rFonts w:ascii="Times New Roman" w:hAnsi="Times New Roman" w:cs="Times New Roman" w:eastAsia="宋体"/>
          <w:b w:val="0"/>
          <w:sz w:val="21"/>
        </w:rPr>
        <w:t>。三站及以上时，新增半平面只会缩小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，不会破坏凸性；因此序贯策略中“再测一站”在几何上总是单调收紧的，除非新观测与旧约束冲突。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5.2.3  </w:t>
      </w:r>
      <w:r>
        <w:rPr>
          <w:rFonts w:ascii="Times New Roman" w:hAnsi="Times New Roman" w:cs="Times New Roman" w:eastAsia="黑体"/>
          <w:b/>
          <w:sz w:val="21"/>
        </w:rPr>
        <w:t>直径、最小包围圆与清除判据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对非空有界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，直径在凸集上由顶点对达到，不必在内部取点。记</w:t>
      </w:r>
    </w:p>
    <w:p>
      <w:pPr>
        <w:spacing w:line="240" w:lineRule="auto" w:before="120" w:after="120"/>
        <w:jc w:val="center"/>
      </w:pPr>
      <m:oMathPara>
        <m:oMath>
          <m:r>
            <m:t>d=</m:t>
          </m:r>
          <m:r>
            <m:rPr>
              <m:sty m:val="p"/>
            </m:rPr>
            <m:t>diam</m:t>
          </m:r>
          <m:r>
            <m:t>(R)=</m:t>
          </m:r>
          <m:sSub>
            <m:e>
              <m:r>
                <m:t>max</m:t>
              </m:r>
            </m:e>
            <m:sub>
              <m:r>
                <m:t>p,q∈R</m:t>
              </m:r>
            </m:sub>
          </m:sSub>
          <m:r>
            <m:t>‖p−q‖</m:t>
          </m:r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(4)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其中枚举顶点对即可得到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</w:rPr>
        <w:t>。赛题同时要求检验以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为直径的圆能否覆盖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——即以某两点为直径端点的圆是否包含整个定位区。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清除操作要求存在点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宋体"/>
          <w:b w:val="0"/>
          <w:sz w:val="21"/>
        </w:rPr>
        <w:t>，使真源无论落在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内何处，均满足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‖c−J‖≤20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。这等价于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被某个半径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的闭圆盘覆盖。最紧的充分条件是最小包围圆半径不超过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。记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Welzl </w:t>
      </w:r>
      <w:r>
        <w:rPr>
          <w:rFonts w:ascii="Times New Roman" w:hAnsi="Times New Roman" w:cs="Times New Roman" w:eastAsia="宋体"/>
          <w:b w:val="0"/>
          <w:sz w:val="21"/>
        </w:rPr>
        <w:t>随机增量算法求得的最小包围圆为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c</m:t>
            </m:r>
          </m:e>
          <m:e>
            <m:r>
              <m:t>r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。若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，则以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为清除点即可保证成功；若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r&gt;20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，则不存在半径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的圆覆盖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，此时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 </w:t>
      </w:r>
      <w:r>
        <w:rPr>
          <w:rFonts w:ascii="Times New Roman" w:hAnsi="Times New Roman" w:cs="Times New Roman" w:eastAsia="宋体"/>
          <w:b w:val="0"/>
          <w:sz w:val="21"/>
        </w:rPr>
        <w:t>不具充分性，必须补测或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</w:t>
      </w:r>
      <w:r>
        <w:rPr>
          <w:rFonts w:ascii="Times New Roman" w:hAnsi="Times New Roman" w:cs="Times New Roman" w:eastAsia="宋体"/>
          <w:b w:val="0"/>
          <w:sz w:val="21"/>
        </w:rPr>
        <w:t>。平面点集的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Jung </w:t>
      </w:r>
      <w:r>
        <w:rPr>
          <w:rFonts w:ascii="Times New Roman" w:hAnsi="Times New Roman" w:cs="Times New Roman" w:eastAsia="宋体"/>
          <w:b w:val="0"/>
          <w:sz w:val="21"/>
        </w:rPr>
        <w:t>定理给出最小包围圆半径与直径的关系</w:t>
      </w:r>
    </w:p>
    <w:p>
      <w:pPr>
        <w:spacing w:line="240" w:lineRule="auto" w:before="120" w:after="120"/>
        <w:jc w:val="center"/>
      </w:pPr>
      <m:oMathPara>
        <m:oMath>
          <m:r>
            <m:t>r≤</m:t>
          </m:r>
          <m:f>
            <m:fPr>
              <m:type m:val="bar"/>
            </m:fPr>
            <m:num>
              <m:r>
                <m:t>d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(5)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其中等号在正三角形三个顶点取到。因为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d/2&gt;d/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cs="Times New Roman" w:eastAsia="宋体"/>
          <w:b w:val="0"/>
          <w:sz w:val="21"/>
        </w:rPr>
        <w:t>，以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为直径的圆构成更保守的覆盖上界：凡最小包围圆可清，直径圆必覆盖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实现同时输出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>，策略层以更紧的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作为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can_clear_20</w:t>
      </w:r>
      <w:r>
        <w:rPr>
          <w:rFonts w:ascii="Times New Roman" w:hAnsi="Times New Roman" w:cs="Times New Roman" w:eastAsia="宋体"/>
          <w:b w:val="0"/>
          <w:sz w:val="21"/>
        </w:rPr>
        <w:t>。直径圆用来直接回答赛题“以直径为直径的圆能否覆盖定位区”：当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接近正三角形时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接近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>，直径圆仍覆盖但偏松；当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接近线段时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r≈d/2</m:t>
        </m:r>
      </m:oMath>
      <w:r>
        <w:rPr>
          <w:rFonts w:ascii="Times New Roman" w:hAnsi="Times New Roman" w:cs="Times New Roman" w:eastAsia="宋体"/>
          <w:b w:val="0"/>
          <w:sz w:val="21"/>
        </w:rPr>
        <w:t>，二者几乎重合。若只用直径圆作清除判据，会在接近正三角形的紧凑定位区上过于保守，把本可清除的情形推迟到第三站，空驶增加。因此几何核把赛题问法与策略判据分开：前者用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</w:rPr>
        <w:t>，后者用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5.3  </w:t>
      </w:r>
      <w:r>
        <w:rPr>
          <w:rFonts w:ascii="Times New Roman" w:hAnsi="Times New Roman" w:cs="Times New Roman" w:eastAsia="黑体"/>
          <w:b/>
          <w:sz w:val="24"/>
        </w:rPr>
        <w:t>模型求解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5.3.1  </w:t>
      </w:r>
      <w:r>
        <w:rPr>
          <w:rFonts w:ascii="Times New Roman" w:hAnsi="Times New Roman" w:cs="Times New Roman" w:eastAsia="黑体"/>
          <w:b/>
          <w:sz w:val="21"/>
        </w:rPr>
        <w:t>几何核的计算顺序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问题一不把覆盖航路代入求虚拟时间。求解的对象，是把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5.2 </w:t>
      </w:r>
      <w:r>
        <w:rPr>
          <w:rFonts w:ascii="Times New Roman" w:hAnsi="Times New Roman" w:cs="Times New Roman" w:eastAsia="宋体"/>
          <w:b w:val="0"/>
          <w:sz w:val="21"/>
        </w:rPr>
        <w:t>节的角扇、半平面交、直径与包围圆收束为一条可在线调用的几何核。输入为若干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。首先按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5.2.1 </w:t>
      </w:r>
      <w:r>
        <w:rPr>
          <w:rFonts w:ascii="Times New Roman" w:hAnsi="Times New Roman" w:cs="Times New Roman" w:eastAsia="宋体"/>
          <w:b w:val="0"/>
          <w:sz w:val="21"/>
        </w:rPr>
        <w:t>构造每站两条单位方向并写成叉积不等式；随后按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5.2.2 </w:t>
      </w:r>
      <w:r>
        <w:rPr>
          <w:rFonts w:ascii="Times New Roman" w:hAnsi="Times New Roman" w:cs="Times New Roman" w:eastAsia="宋体"/>
          <w:b w:val="0"/>
          <w:sz w:val="21"/>
        </w:rPr>
        <w:t>求交，得到空集、无界或有界顶点表；对有界面枚举顶点对得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</w:rPr>
        <w:t>，再对顶点集调用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Welzl </w:t>
      </w:r>
      <w:r>
        <w:rPr>
          <w:rFonts w:ascii="Times New Roman" w:hAnsi="Times New Roman" w:cs="Times New Roman" w:eastAsia="宋体"/>
          <w:b w:val="0"/>
          <w:sz w:val="21"/>
        </w:rPr>
        <w:t>得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d>
          <m:dPr>
            <m:sepChr m:val=","/>
          </m:dPr>
          <m:e>
            <m:r>
              <m:t>c</m:t>
            </m:r>
          </m:e>
          <m:e>
            <m:r>
              <m:t>r</m:t>
            </m:r>
          </m:e>
        </m:d>
      </m:oMath>
      <w:r>
        <w:rPr>
          <w:rFonts w:ascii="Times New Roman" w:hAnsi="Times New Roman" w:cs="Times New Roman" w:eastAsia="宋体"/>
          <w:b w:val="0"/>
          <w:sz w:val="21"/>
        </w:rPr>
        <w:t>；最后输出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，并在两站交会角过小时置位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near_collinear</w:t>
      </w:r>
      <w:r>
        <w:rPr>
          <w:rFonts w:ascii="Times New Roman" w:hAnsi="Times New Roman" w:cs="Times New Roman" w:eastAsia="宋体"/>
          <w:b w:val="0"/>
          <w:sz w:val="21"/>
        </w:rPr>
        <w:t>。空集与无界均触发补测，而不是在名义射线交点上强行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</w:t>
      </w:r>
      <w:r>
        <w:rPr>
          <w:rFonts w:ascii="Times New Roman" w:hAnsi="Times New Roman" w:cs="Times New Roman" w:eastAsia="宋体"/>
          <w:b w:val="0"/>
          <w:sz w:val="21"/>
        </w:rPr>
        <w:t>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Welzl </w:t>
      </w:r>
      <w:r>
        <w:rPr>
          <w:rFonts w:ascii="Times New Roman" w:hAnsi="Times New Roman" w:cs="Times New Roman" w:eastAsia="宋体"/>
          <w:b w:val="0"/>
          <w:sz w:val="21"/>
        </w:rPr>
        <w:t>算法在数十个顶点规模下期望线性，适合在搜索过程中每听到一站就重算一次。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5.3.2  </w:t>
      </w:r>
      <w:r>
        <w:rPr>
          <w:rFonts w:ascii="Times New Roman" w:hAnsi="Times New Roman" w:cs="Times New Roman" w:eastAsia="黑体"/>
          <w:b/>
          <w:sz w:val="21"/>
        </w:rPr>
        <w:t>退化标记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两站示向线夹角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过小时，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沿纵向延伸，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极为敏感，数值上即使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有界也可能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r≫20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</w:t>
      </w:r>
      <w:r>
        <w:rPr>
          <w:rFonts w:ascii="Times New Roman" w:hAnsi="Times New Roman" w:cs="Times New Roman" w:eastAsia="宋体"/>
          <w:b w:val="0"/>
          <w:sz w:val="21"/>
        </w:rPr>
        <w:t>。将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near_collinear </w:t>
      </w:r>
      <w:r>
        <w:rPr>
          <w:rFonts w:ascii="Times New Roman" w:hAnsi="Times New Roman" w:cs="Times New Roman" w:eastAsia="宋体"/>
          <w:b w:val="0"/>
          <w:sz w:val="21"/>
        </w:rPr>
        <w:t>作为显式标记交给后问，避免搜索层把“已经交会”误读成“已经可清”。三站时若新站仍几乎共线，标记保持；一旦新半平面横切狭长带，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通常迅速下降。该标记不替代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的充分条件，只防止在几何尚未收紧时过早进入清除。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5.4  </w:t>
      </w:r>
      <w:r>
        <w:rPr>
          <w:rFonts w:ascii="Times New Roman" w:hAnsi="Times New Roman" w:cs="Times New Roman" w:eastAsia="黑体"/>
          <w:b/>
          <w:sz w:val="24"/>
        </w:rPr>
        <w:t>求解结果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程序输出可复核的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：顶点序列、直径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</w:rPr>
        <w:t>、最小包围圆半径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、直径圆半径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>，以及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can_clear_20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near_collinear</w:t>
      </w:r>
      <w:r>
        <w:rPr>
          <w:rFonts w:ascii="Times New Roman" w:hAnsi="Times New Roman" w:cs="Times New Roman" w:eastAsia="宋体"/>
          <w:b w:val="0"/>
          <w:sz w:val="21"/>
        </w:rPr>
        <w:t>。为说明几何核对交会角的敏感性，在名义源距各站约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450 m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δ=1°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下比较正交与近共线两类配置。两站近似正交时，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呈紧凑四边形，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常落在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15 m</w:t>
      </w:r>
      <w:r>
        <w:rPr>
          <w:rFonts w:ascii="Times New Roman" w:hAnsi="Times New Roman" w:cs="Times New Roman" w:eastAsia="宋体"/>
          <w:b w:val="0"/>
          <w:sz w:val="21"/>
        </w:rPr>
        <w:t>，可直接以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清除；交会角降至约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15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可超过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can_clear_20 </w:t>
      </w:r>
      <w:r>
        <w:rPr>
          <w:rFonts w:ascii="Times New Roman" w:hAnsi="Times New Roman" w:cs="Times New Roman" w:eastAsia="宋体"/>
          <w:b w:val="0"/>
          <w:sz w:val="21"/>
        </w:rPr>
        <w:t>为假，必须转入第三站或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</w:t>
      </w:r>
      <w:r>
        <w:rPr>
          <w:rFonts w:ascii="Times New Roman" w:hAnsi="Times New Roman" w:cs="Times New Roman" w:eastAsia="宋体"/>
          <w:b w:val="0"/>
          <w:sz w:val="21"/>
        </w:rPr>
        <w:t>。与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Jung </w:t>
      </w:r>
      <w:r>
        <w:rPr>
          <w:rFonts w:ascii="Times New Roman" w:hAnsi="Times New Roman" w:cs="Times New Roman" w:eastAsia="宋体"/>
          <w:b w:val="0"/>
          <w:sz w:val="21"/>
        </w:rPr>
        <w:t>上界对照时恒有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r≤d/</m:t>
        </m:r>
        <m:rad>
          <m:radPr>
            <m:degHide m:val="on"/>
          </m:radPr>
          <m:deg/>
          <m:e>
            <m:r>
              <m:t>3</m:t>
            </m:r>
          </m:e>
        </m:rad>
        <m:r>
          <m:t>&lt;d/2</m:t>
        </m:r>
      </m:oMath>
      <w:r>
        <w:rPr>
          <w:rFonts w:ascii="Times New Roman" w:hAnsi="Times New Roman" w:cs="Times New Roman" w:eastAsia="宋体"/>
          <w:b w:val="0"/>
          <w:sz w:val="21"/>
        </w:rPr>
        <w:t>，说明最小包围圆判据更紧，直径圆用来回答赛题关于覆盖的设问。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1  问题一定位核输出字段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含义</w:t>
            </w:r>
          </w:p>
        </w:tc>
        <w:tc>
          <w:tcPr>
            <w:tcW w:type="dxa" w:w="3135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vertices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定位区顶点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可视化与直径计算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diameter_m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d</m:t>
              </m:r>
            </m:oMath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直径圆覆盖检验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sec_radius_m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r</m:t>
              </m:r>
            </m:oMath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清除圆半径判据</w:t>
            </w:r>
          </w:p>
        </w:tc>
      </w:tr>
      <w:tr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can_clear_20</w:t>
            </w:r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r≤20</m:t>
              </m:r>
            </m:oMath>
          </w:p>
        </w:tc>
        <w:tc>
          <w:tcPr>
            <w:tcW w:type="dxa" w:w="3135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是否可直接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/clear</w:t>
            </w:r>
          </w:p>
        </w:tc>
      </w:tr>
      <w:tr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near_collinear</w:t>
            </w:r>
          </w:p>
        </w:tc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交会角退化</w:t>
            </w:r>
          </w:p>
        </w:tc>
        <w:tc>
          <w:tcPr>
            <w:tcW w:type="dxa" w:w="3135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触发补测</w:t>
            </w:r>
          </w:p>
        </w:tc>
      </w:tr>
    </w:tbl>
    <w:p/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上表各字段与后续序贯策略共用同一几何核：问题三、四并不另写一套交会公式，而是在听到第二站后直接调用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locate_quality</w:t>
      </w:r>
      <w:r>
        <w:rPr>
          <w:rFonts w:ascii="Times New Roman" w:hAnsi="Times New Roman" w:cs="Times New Roman" w:eastAsia="宋体"/>
          <w:b w:val="0"/>
          <w:sz w:val="21"/>
        </w:rPr>
        <w:t>。搜索层只读取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can_clear_20 </w:t>
      </w:r>
      <w:r>
        <w:rPr>
          <w:rFonts w:ascii="Times New Roman" w:hAnsi="Times New Roman" w:cs="Times New Roman" w:eastAsia="宋体"/>
          <w:b w:val="0"/>
          <w:sz w:val="21"/>
        </w:rPr>
        <w:t>与圆心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c</m:t>
        </m:r>
      </m:oMath>
      <w:r>
        <w:rPr>
          <w:rFonts w:ascii="Times New Roman" w:hAnsi="Times New Roman" w:cs="Times New Roman" w:eastAsia="宋体"/>
          <w:b w:val="0"/>
          <w:sz w:val="21"/>
        </w:rPr>
        <w:t>；若为假，则读取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near_collinear </w:t>
      </w:r>
      <w:r>
        <w:rPr>
          <w:rFonts w:ascii="Times New Roman" w:hAnsi="Times New Roman" w:cs="Times New Roman" w:eastAsia="宋体"/>
          <w:b w:val="0"/>
          <w:sz w:val="21"/>
        </w:rPr>
        <w:t>决定是换一个正交站还是转入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jc w:val="center"/>
      </w:pPr>
      <w:r>
        <w:rPr>
          <w:rFonts w:ascii="Times New Roman" w:hAnsi="Times New Roman" w:cs="Times New Roman" w:eastAsia="宋体"/>
          <w:b/>
          <w:sz w:val="18"/>
        </w:rPr>
        <w:t>表 2  典型两站配置下的定位区尺度（名义站距约 450 m，$\delta=1°$）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交会角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</w:t>
            </w:r>
            <m:oMath>
              <m:r>
                <m:t>β</m:t>
              </m:r>
            </m:oMath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d</m:t>
              </m:r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(m)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r>
                <m:t>r</m:t>
              </m:r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(m)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spacing w:line="240" w:lineRule="auto"/>
              <w:jc w:val="center"/>
              <w:wordWrap w:val="0"/>
            </w:pPr>
            <w:r/>
            <m:oMath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(m)</w:t>
            </w:r>
          </w:p>
        </w:tc>
        <w:tc>
          <w:tcPr>
            <w:tcW w:type="dxa" w:w="1881"/>
            <w:tcBorders>
              <w:top w:val="single" w:sz="12" w:color="auto"/>
              <w:bottom w:val="single" w:sz="6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/>
                <w:sz w:val="21"/>
                <w:lang w:val="en-US" w:eastAsia="zh-CN"/>
              </w:rPr>
              <w:t>can_clear_20</w:t>
            </w:r>
          </w:p>
        </w:tc>
      </w:tr>
      <w:tr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90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22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28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15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11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</w:t>
            </w:r>
          </w:p>
        </w:tc>
      </w:tr>
      <w:tr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60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28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36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19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14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18</w:t>
            </w:r>
          </w:p>
        </w:tc>
        <w:tc>
          <w:tcPr>
            <w:tcW w:type="dxa" w:w="1881"/>
            <w:tcBorders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多数为真</w:t>
            </w:r>
          </w:p>
        </w:tc>
      </w:tr>
      <w:tr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 xml:space="preserve"> 15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°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70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120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28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50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35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  <w:t>–</w:t>
            </w:r>
            <w:r>
              <w:rPr>
                <w:rFonts w:ascii="Times New Roman" w:hAnsi="Times New Roman" w:cs="Times New Roman" w:eastAsia="宋体"/>
                <w:b w:val="0"/>
                <w:sz w:val="21"/>
                <w:lang w:val="en-US" w:eastAsia="zh-CN"/>
              </w:rPr>
              <w:t>60</w:t>
            </w:r>
          </w:p>
        </w:tc>
        <w:tc>
          <w:tcPr>
            <w:tcW w:type="dxa" w:w="1881"/>
            <w:tcBorders>
              <w:bottom w:val="single" w:sz="12" w:color="auto"/>
              <w:left w:val="nil" w:sz="4" w:color="auto"/>
              <w:right w:val="nil" w:sz="4" w:color="auto"/>
            </w:tcBorders>
          </w:tcPr>
          <w:p>
            <w:pPr>
              <w:jc w:val="center"/>
              <w:wordWrap w:val="0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假</w:t>
            </w:r>
          </w:p>
        </w:tc>
      </w:tr>
    </w:tbl>
    <w:p/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由表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可见，正交配置下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同量级且均低于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</w:t>
      </w:r>
      <w:r>
        <w:rPr>
          <w:rFonts w:ascii="Times New Roman" w:hAnsi="Times New Roman" w:cs="Times New Roman" w:eastAsia="宋体"/>
          <w:b w:val="0"/>
          <w:sz w:val="21"/>
        </w:rPr>
        <w:t>，直径圆与最小包围圆给出一致的可清结论；近共线时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同时放大，且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仍小于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>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Jung </w:t>
      </w:r>
      <w:r>
        <w:rPr>
          <w:rFonts w:ascii="Times New Roman" w:hAnsi="Times New Roman" w:cs="Times New Roman" w:eastAsia="宋体"/>
          <w:b w:val="0"/>
          <w:sz w:val="21"/>
        </w:rPr>
        <w:t>上界不被打破。因此后问把第二站质量写成“让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靠近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90</w:t>
      </w:r>
      <w:r>
        <w:rPr>
          <w:rFonts w:ascii="Times New Roman" w:hAnsi="Times New Roman" w:cs="Times New Roman" w:eastAsia="宋体"/>
          <w:b w:val="0"/>
          <w:sz w:val="21"/>
        </w:rPr>
        <w:t>°”，而不是“让第二站尽量靠近第一站”：近并不能缩小角扇张角，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由赛题固定，只有交会几何能压住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5.5  </w:t>
      </w:r>
      <w:r>
        <w:rPr>
          <w:rFonts w:ascii="Times New Roman" w:hAnsi="Times New Roman" w:cs="Times New Roman" w:eastAsia="黑体"/>
          <w:b/>
          <w:sz w:val="24"/>
        </w:rPr>
        <w:t>模型验证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5.5.1  </w:t>
      </w:r>
      <w:r>
        <w:rPr>
          <w:rFonts w:ascii="Times New Roman" w:hAnsi="Times New Roman" w:cs="Times New Roman" w:eastAsia="黑体"/>
          <w:b/>
          <w:sz w:val="21"/>
        </w:rPr>
        <w:t>误差宽度退化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解析结构是否写对，应首先看它在极限情形下会不会自相矛盾。将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连续缩至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时，每站角扇退化为一条射线，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应退化为射线交点（两站不平行时）或其任意小邻域，</w:t>
      </w:r>
      <m:oMath>
        <m:r>
          <m:t>d→0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>r→0</m:t>
        </m:r>
      </m:oMath>
      <w:r>
        <w:rPr>
          <w:rFonts w:ascii="Times New Roman" w:hAnsi="Times New Roman" w:cs="Times New Roman" w:eastAsia="宋体"/>
          <w:b w:val="0"/>
          <w:sz w:val="21"/>
        </w:rPr>
        <w:t>。数值上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近似线性下降，说明定位区尺度由误差界决定，而非硬编码固定半径。若实现中误把角扇写成固定宽度的条带，则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δ→0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不会趋于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0</w:t>
      </w:r>
      <w:r>
        <w:rPr>
          <w:rFonts w:ascii="Times New Roman" w:hAnsi="Times New Roman" w:cs="Times New Roman" w:eastAsia="宋体"/>
          <w:b w:val="0"/>
          <w:sz w:val="21"/>
        </w:rPr>
        <w:t>，该退化检验会立即失败。该退化因而成为后续补测的理论锚点：若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异常偏大，应优先怀疑交会角退化，而不是首先否定半平面表示。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5.5.2  Jung </w:t>
      </w:r>
      <w:r>
        <w:rPr>
          <w:rFonts w:ascii="Times New Roman" w:hAnsi="Times New Roman" w:cs="Times New Roman" w:eastAsia="黑体"/>
          <w:b/>
          <w:sz w:val="21"/>
        </w:rPr>
        <w:t>对照与斜交会预期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对随机凸多边形，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Welzl </w:t>
      </w:r>
      <w:r>
        <w:rPr>
          <w:rFonts w:ascii="Times New Roman" w:hAnsi="Times New Roman" w:cs="Times New Roman" w:eastAsia="宋体"/>
          <w:b w:val="0"/>
          <w:sz w:val="21"/>
        </w:rPr>
        <w:t>半径与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之比不超过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</w:t>
      </w:r>
      <w:r>
        <w:rPr>
          <w:rFonts w:ascii="Times New Roman" w:hAnsi="Times New Roman" w:cs="Times New Roman" w:eastAsia="宋体"/>
          <w:b w:val="0"/>
          <w:sz w:val="21"/>
        </w:rPr>
        <w:t>，等号仅在正三角形配置逼近。因此凡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的样本，直径圆必覆盖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，赛题关于直径圆的设问与策略判据不冲突。两站正交时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紧凑，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随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δ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放大；斜交会时定位区面积满足</w:t>
      </w:r>
    </w:p>
    <w:p>
      <w:pPr>
        <w:spacing w:line="240" w:lineRule="auto" w:before="120" w:after="120"/>
        <w:jc w:val="center"/>
      </w:pPr>
      <m:oMathPara>
        <m:oMath>
          <m:r>
            <m:t>A∝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β</m:t>
                  </m:r>
                </m:e>
              </m:d>
            </m:den>
          </m:f>
        </m:oMath>
      </m:oMathPara>
      <w:r>
        <w:rPr>
          <w:rFonts w:ascii="Times New Roman" w:hAnsi="Times New Roman" w:cs="Times New Roman" w:eastAsia="宋体"/>
          <w:b w:val="0"/>
          <w:sz w:val="21"/>
        </w:rPr>
        <w:t xml:space="preserve">    (6)</w:t>
      </w:r>
    </w:p>
    <w:p>
      <w:pPr>
        <w:spacing w:line="240" w:lineRule="auto" w:before="0"/>
        <w:wordWrap w:val="0"/>
        <w:ind w:firstLine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其中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为两站到名义源的距离，</w:t>
      </w:r>
      <m:oMath>
        <m:r>
          <m:t>β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为示向线夹角。</w:t>
      </w:r>
      <m:oMath>
        <m:r>
          <m:rPr>
            <m:sty m:val="p"/>
          </m:rPr>
          <m:t>sin</m:t>
        </m:r>
        <m:r>
          <m:t>β→0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时面积发散，与表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 </w:t>
      </w:r>
      <w:r>
        <w:rPr>
          <w:rFonts w:ascii="Times New Roman" w:hAnsi="Times New Roman" w:cs="Times New Roman" w:eastAsia="宋体"/>
          <w:b w:val="0"/>
          <w:sz w:val="21"/>
        </w:rPr>
        <w:t>中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15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配置的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跃升同向。该预期直接约束问题二的正交布站。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5.5.3  </w:t>
      </w:r>
      <w:r>
        <w:rPr>
          <w:rFonts w:ascii="Times New Roman" w:hAnsi="Times New Roman" w:cs="Times New Roman" w:eastAsia="黑体"/>
          <w:b/>
          <w:sz w:val="21"/>
        </w:rPr>
        <w:t>与</w:t>
      </w:r>
      <w:r>
        <w:rPr>
          <w:rFonts w:ascii="Times New Roman" w:hAnsi="Times New Roman" w:cs="Times New Roman" w:eastAsia="黑体"/>
          <w:b/>
          <w:sz w:val="21"/>
          <w:lang w:val="en-US" w:eastAsia="zh-CN"/>
        </w:rPr>
        <w:t xml:space="preserve"> mock </w:t>
      </w:r>
      <w:r>
        <w:rPr>
          <w:rFonts w:ascii="Times New Roman" w:hAnsi="Times New Roman" w:cs="Times New Roman" w:eastAsia="黑体"/>
          <w:b/>
          <w:sz w:val="21"/>
        </w:rPr>
        <w:t>清除交叉验证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mock_sim </w:t>
      </w:r>
      <w:r>
        <w:rPr>
          <w:rFonts w:ascii="Times New Roman" w:hAnsi="Times New Roman" w:cs="Times New Roman" w:eastAsia="宋体"/>
          <w:b w:val="0"/>
          <w:sz w:val="21"/>
        </w:rPr>
        <w:t>中固定真源与检测站，比较包围圆心与真源距离，从而把“充分条件”落到一次可重复的清除试验上。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100 </w:t>
      </w:r>
      <w:r>
        <w:rPr>
          <w:rFonts w:ascii="Times New Roman" w:hAnsi="Times New Roman" w:cs="Times New Roman" w:eastAsia="宋体"/>
          <w:b w:val="0"/>
          <w:sz w:val="21"/>
        </w:rPr>
        <w:t>组随机配置下，凡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can_clear_20 </w:t>
      </w:r>
      <w:r>
        <w:rPr>
          <w:rFonts w:ascii="Times New Roman" w:hAnsi="Times New Roman" w:cs="Times New Roman" w:eastAsia="宋体"/>
          <w:b w:val="0"/>
          <w:sz w:val="21"/>
        </w:rPr>
        <w:t>为真的样本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/clear </w:t>
      </w:r>
      <w:r>
        <w:rPr>
          <w:rFonts w:ascii="Times New Roman" w:hAnsi="Times New Roman" w:cs="Times New Roman" w:eastAsia="宋体"/>
          <w:b w:val="0"/>
          <w:sz w:val="21"/>
        </w:rPr>
        <w:t>均成功，没有出现“判据为真但真源落在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之外”的反例，说明最小包围圆作为充分条件在仿真中成立。为假的样本中约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92% </w:t>
      </w:r>
      <w:r>
        <w:rPr>
          <w:rFonts w:ascii="Times New Roman" w:hAnsi="Times New Roman" w:cs="Times New Roman" w:eastAsia="宋体"/>
          <w:b w:val="0"/>
          <w:sz w:val="21"/>
        </w:rPr>
        <w:t>可通过追加第三站使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降至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20 m </w:t>
      </w:r>
      <w:r>
        <w:rPr>
          <w:rFonts w:ascii="Times New Roman" w:hAnsi="Times New Roman" w:cs="Times New Roman" w:eastAsia="宋体"/>
          <w:b w:val="0"/>
          <w:sz w:val="21"/>
        </w:rPr>
        <w:t>以下；剩余情形对应近共线且第三站仍受限，需沿示向作短程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creep </w:t>
      </w:r>
      <w:r>
        <w:rPr>
          <w:rFonts w:ascii="Times New Roman" w:hAnsi="Times New Roman" w:cs="Times New Roman" w:eastAsia="宋体"/>
          <w:b w:val="0"/>
          <w:sz w:val="21"/>
        </w:rPr>
        <w:t>或扇形偏移，这正是问题四清除逻辑的入口。正入射式的退化、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Jung </w:t>
      </w:r>
      <w:r>
        <w:rPr>
          <w:rFonts w:ascii="Times New Roman" w:hAnsi="Times New Roman" w:cs="Times New Roman" w:eastAsia="宋体"/>
          <w:b w:val="0"/>
          <w:sz w:val="21"/>
        </w:rPr>
        <w:t>上界与仿真清除三者把模型验证闭环：固定误差角扇的半平面交可以交给后问使用；第二站如何避免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rPr>
            <m:sty m:val="p"/>
          </m:rPr>
          <m:t>sin</m:t>
        </m:r>
        <m:r>
          <m:t>β→0</m:t>
        </m:r>
      </m:oMath>
      <w:r>
        <w:rPr>
          <w:rFonts w:ascii="Times New Roman" w:hAnsi="Times New Roman" w:cs="Times New Roman" w:eastAsia="宋体"/>
          <w:b w:val="0"/>
          <w:sz w:val="21"/>
        </w:rPr>
        <w:t>，由问题二专门处理。</w:t>
      </w:r>
    </w:p>
    <w:p>
      <w:pPr>
        <w:wordWrap w:val="0"/>
        <w:spacing w:after="100"/>
      </w:pPr>
      <w:r>
        <w:rPr>
          <w:rFonts w:ascii="Times New Roman" w:hAnsi="Times New Roman" w:cs="Times New Roman" w:eastAsia="黑体"/>
          <w:b/>
          <w:sz w:val="24"/>
          <w:lang w:val="en-US" w:eastAsia="zh-CN"/>
        </w:rPr>
        <w:t xml:space="preserve">5.6  </w:t>
      </w:r>
      <w:r>
        <w:rPr>
          <w:rFonts w:ascii="Times New Roman" w:hAnsi="Times New Roman" w:cs="Times New Roman" w:eastAsia="黑体"/>
          <w:b/>
          <w:sz w:val="24"/>
        </w:rPr>
        <w:t>结论</w:t>
      </w:r>
    </w:p>
    <w:p>
      <w:pPr>
        <w:spacing w:line="240" w:lineRule="auto"/>
        <w:ind w:firstLine="420"/>
        <w:wordWrap w:val="0"/>
        <w:jc w:val="both"/>
      </w:pPr>
      <w:r>
        <w:rPr>
          <w:rFonts w:ascii="Times New Roman" w:hAnsi="Times New Roman" w:cs="Times New Roman" w:eastAsia="宋体"/>
          <w:b w:val="0"/>
          <w:sz w:val="21"/>
        </w:rPr>
        <w:t>针对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±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</w:t>
      </w:r>
      <w:r>
        <w:rPr>
          <w:rFonts w:ascii="Times New Roman" w:hAnsi="Times New Roman" w:cs="Times New Roman" w:eastAsia="宋体"/>
          <w:b w:val="0"/>
          <w:sz w:val="21"/>
        </w:rPr>
        <w:t>°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测向误差下精确射线无法给出可清除定位区、对顶扇又会引入伪解的问题，本文将真实方位限制在闭角扇内，以半平面交构造凸定位区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，并以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Welzl </w:t>
      </w:r>
      <w:r>
        <w:rPr>
          <w:rFonts w:ascii="Times New Roman" w:hAnsi="Times New Roman" w:cs="Times New Roman" w:eastAsia="宋体"/>
          <w:b w:val="0"/>
          <w:sz w:val="21"/>
        </w:rPr>
        <w:t>最小包围圆半径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r≤20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 </w:t>
      </w:r>
      <w:r>
        <w:rPr>
          <w:rFonts w:ascii="Times New Roman" w:hAnsi="Times New Roman" w:cs="Times New Roman" w:eastAsia="宋体"/>
          <w:b w:val="0"/>
          <w:sz w:val="21"/>
        </w:rPr>
        <w:t>作为清除充分条件。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Jung </w:t>
      </w:r>
      <w:r>
        <w:rPr>
          <w:rFonts w:ascii="Times New Roman" w:hAnsi="Times New Roman" w:cs="Times New Roman" w:eastAsia="宋体"/>
          <w:b w:val="0"/>
          <w:sz w:val="21"/>
        </w:rPr>
        <w:t>定理说明以直径为直径的圆是更保守的覆盖上界，用来回答赛题设问；策略层采用更紧的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</w:rPr>
        <w:t>。正交交会时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m:oMath>
        <m:r>
          <m:t>r</m:t>
        </m:r>
      </m:oMath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 w:eastAsia="宋体"/>
          <w:b w:val="0"/>
          <w:sz w:val="21"/>
        </w:rPr>
        <w:t>可落在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10</w:t>
      </w:r>
      <w:r>
        <w:rPr>
          <w:rFonts w:ascii="Times New Roman" w:hAnsi="Times New Roman" w:cs="Times New Roman" w:eastAsia="宋体"/>
          <w:b w:val="0"/>
          <w:sz w:val="21"/>
        </w:rPr>
        <w:t>–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>15 m</w:t>
      </w:r>
      <w:r>
        <w:rPr>
          <w:rFonts w:ascii="Times New Roman" w:hAnsi="Times New Roman" w:cs="Times New Roman" w:eastAsia="宋体"/>
          <w:b w:val="0"/>
          <w:sz w:val="21"/>
        </w:rPr>
        <w:t>，近共线时必须补测。本问不报告虚拟时间。经误差宽度退化、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Jung </w:t>
      </w:r>
      <w:r>
        <w:rPr>
          <w:rFonts w:ascii="Times New Roman" w:hAnsi="Times New Roman" w:cs="Times New Roman" w:eastAsia="宋体"/>
          <w:b w:val="0"/>
          <w:sz w:val="21"/>
        </w:rPr>
        <w:t>对照与</w:t>
      </w:r>
      <w:r>
        <w:rPr>
          <w:rFonts w:ascii="Times New Roman" w:hAnsi="Times New Roman" w:cs="Times New Roman" w:eastAsia="宋体"/>
          <w:b w:val="0"/>
          <w:sz w:val="21"/>
          <w:lang w:val="en-US" w:eastAsia="zh-CN"/>
        </w:rPr>
        <w:t xml:space="preserve"> mock </w:t>
      </w:r>
      <w:r>
        <w:rPr>
          <w:rFonts w:ascii="Times New Roman" w:hAnsi="Times New Roman" w:cs="Times New Roman" w:eastAsia="宋体"/>
          <w:b w:val="0"/>
          <w:sz w:val="21"/>
        </w:rPr>
        <w:t>清除检验，几何核自洽且适用域清楚，可作为问题二正交布站与问题三、四搜索清除的物理约束。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doNotHyphenateCap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