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FED1C2C" w:rsidR="00DA2947" w:rsidRPr="00F9621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F96215">
        <w:rPr>
          <w:rFonts w:ascii="inter" w:eastAsia="inter" w:hAnsi="inter" w:cs="inter"/>
          <w:color w:val="000000"/>
        </w:rPr>
        <w:t>Trần</w:t>
      </w:r>
      <w:r w:rsidR="00F96215">
        <w:rPr>
          <w:rFonts w:ascii="inter" w:eastAsia="inter" w:hAnsi="inter" w:cs="inter"/>
          <w:color w:val="000000"/>
          <w:lang w:val="vi-VN"/>
        </w:rPr>
        <w:t xml:space="preserve"> Thị Kiều Mây</w:t>
      </w:r>
    </w:p>
    <w:p w14:paraId="43D5732F" w14:textId="1CED2008" w:rsidR="00DA2947" w:rsidRPr="00F9621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F96215">
        <w:rPr>
          <w:rFonts w:ascii="inter" w:eastAsia="inter" w:hAnsi="inter" w:cs="inter"/>
          <w:color w:val="000000"/>
        </w:rPr>
        <w:t>2451261029</w:t>
      </w:r>
    </w:p>
    <w:p w14:paraId="6EB0A3AB" w14:textId="02403D2B" w:rsidR="00DA2947" w:rsidRPr="00F9621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F96215">
        <w:rPr>
          <w:rFonts w:ascii="inter" w:eastAsia="inter" w:hAnsi="inter" w:cs="inter"/>
          <w:color w:val="000000"/>
        </w:rPr>
        <w:t>66TTNT1</w:t>
      </w:r>
    </w:p>
    <w:p w14:paraId="0983CFE9" w14:textId="19F6D4DC" w:rsidR="00DA2947" w:rsidRPr="00F9621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96215">
        <w:rPr>
          <w:rFonts w:ascii="inter" w:eastAsia="inter" w:hAnsi="inter" w:cs="inter"/>
          <w:color w:val="000000"/>
        </w:rPr>
        <w:t>23</w:t>
      </w:r>
      <w:r w:rsidR="00F96215">
        <w:rPr>
          <w:rFonts w:ascii="inter" w:eastAsia="inter" w:hAnsi="inter" w:cs="inter"/>
          <w:color w:val="000000"/>
          <w:lang w:val="vi-VN"/>
        </w:rPr>
        <w:t>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08CE83E" w:rsidR="00DA2947" w:rsidRPr="00F9621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F96215" w:rsidRPr="00F96215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B758B2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F96215" w:rsidRPr="00F96215">
        <w:rPr>
          <w:rFonts w:ascii="inter" w:eastAsia="inter" w:hAnsi="inter" w:cs="inter"/>
          <w:color w:val="000000"/>
        </w:rPr>
        <w:t>xây dựng cấu trúc và nội dung của trang</w:t>
      </w:r>
    </w:p>
    <w:p w14:paraId="53B580EB" w14:textId="54F9BC7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96215" w:rsidRPr="00F96215">
        <w:rPr>
          <w:rFonts w:ascii="inter" w:eastAsia="inter" w:hAnsi="inter" w:cs="inter"/>
          <w:color w:val="000000"/>
        </w:rPr>
        <w:t>định dạng và thiết kế giao diện, màu sắc, bố cục, kiểu chữ để trang web trông đẹp mắt và nhất quán</w:t>
      </w:r>
    </w:p>
    <w:p w14:paraId="751F99AD" w14:textId="1F76493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96215" w:rsidRPr="00F96215">
        <w:rPr>
          <w:rFonts w:ascii="inter" w:eastAsia="inter" w:hAnsi="inter" w:cs="inter"/>
          <w:color w:val="000000"/>
        </w:rPr>
        <w:t>tạo tương tác và hành vi động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59D8AF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F96215" w:rsidRPr="00F96215">
        <w:t xml:space="preserve"> </w:t>
      </w:r>
      <w:r w:rsidR="00F96215" w:rsidRPr="00F96215">
        <w:rPr>
          <w:rFonts w:ascii="inter" w:eastAsia="inter" w:hAnsi="inter" w:cs="inter"/>
          <w:color w:val="000000"/>
        </w:rPr>
        <w:t>dùng để chỉ định phần tử HTML nào sẽ được áp dụng quy tắc CSS.</w:t>
      </w:r>
    </w:p>
    <w:p w14:paraId="15BE9F37" w14:textId="5ED4A42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F96215" w:rsidRPr="00F96215">
        <w:rPr>
          <w:rFonts w:ascii="inter" w:eastAsia="inter" w:hAnsi="inter" w:cs="inter"/>
          <w:color w:val="000000"/>
        </w:rPr>
        <w:t xml:space="preserve">là </w:t>
      </w:r>
      <w:r w:rsidR="00F96215" w:rsidRPr="00A20F05">
        <w:rPr>
          <w:rFonts w:ascii="inter" w:eastAsia="inter" w:hAnsi="inter" w:cs="inter"/>
          <w:color w:val="000000"/>
        </w:rPr>
        <w:t>đặc điểm cần thay đổi</w:t>
      </w:r>
      <w:r w:rsidR="00F96215" w:rsidRPr="00F96215">
        <w:rPr>
          <w:rFonts w:ascii="inter" w:eastAsia="inter" w:hAnsi="inter" w:cs="inter"/>
          <w:color w:val="000000"/>
        </w:rPr>
        <w:t xml:space="preserve"> của phần tử HTML, chẳng hạn như màu chữ, kích thước font, chiều rộng, chiều cao.</w:t>
      </w:r>
    </w:p>
    <w:p w14:paraId="4CEEC1F1" w14:textId="3979DE7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A20F05" w:rsidRPr="00A20F05">
        <w:t xml:space="preserve"> </w:t>
      </w:r>
      <w:r w:rsidR="00A20F05" w:rsidRPr="00A20F05">
        <w:rPr>
          <w:rFonts w:ascii="inter" w:eastAsia="inter" w:hAnsi="inter" w:cs="inter"/>
          <w:color w:val="000000"/>
        </w:rPr>
        <w:t>là giá trị cụ thể mà thuộc tính sẽ nhận, quyết định cách hiển thị.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2713156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9"/>
        <w:gridCol w:w="2329"/>
        <w:gridCol w:w="2649"/>
        <w:gridCol w:w="3187"/>
      </w:tblGrid>
      <w:tr w:rsidR="00771DF2" w14:paraId="43A18AE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771DF2" w14:paraId="58484A7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3A180BDA" w14:textId="77777777" w:rsidR="00DA2947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</w:rPr>
              <w:t>Ngay</w:t>
            </w:r>
            <w:r w:rsidRPr="00A20F05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 xml:space="preserve"> trên thẻ html</w:t>
            </w:r>
          </w:p>
          <w:p w14:paraId="199FB271" w14:textId="6DC4BD11" w:rsidR="00A20F05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dùng thuộc tính style</w:t>
            </w:r>
          </w:p>
        </w:tc>
        <w:tc>
          <w:tcPr>
            <w:tcW w:w="0" w:type="auto"/>
          </w:tcPr>
          <w:p w14:paraId="1E8D6003" w14:textId="7E9259B7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Dễ viết, nhanh chóng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Áp dụng ngay cho phần tử cụ thể</w:t>
            </w:r>
          </w:p>
        </w:tc>
        <w:tc>
          <w:tcPr>
            <w:tcW w:w="0" w:type="auto"/>
          </w:tcPr>
          <w:p w14:paraId="30A90717" w14:textId="5D609F05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Khó bảo trì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Không tái sử dụng được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Mã HTML bị rối, khó đọc</w:t>
            </w:r>
          </w:p>
        </w:tc>
      </w:tr>
      <w:tr w:rsidR="00771DF2" w14:paraId="7C05D13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67DB4FCA" w14:textId="77777777" w:rsidR="00DA2947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Viết trong thẻ bên</w:t>
            </w:r>
          </w:p>
          <w:p w14:paraId="2334D5DB" w14:textId="12BAA66C" w:rsidR="00A20F05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Trong file html</w:t>
            </w:r>
          </w:p>
        </w:tc>
        <w:tc>
          <w:tcPr>
            <w:tcW w:w="0" w:type="auto"/>
          </w:tcPr>
          <w:p w14:paraId="3CFCE5A9" w14:textId="223AF452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Quản lý tập trung trong một file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Dễ chỉnh sửa cho toàn bộ trang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Không cần file ngoài</w:t>
            </w:r>
          </w:p>
        </w:tc>
        <w:tc>
          <w:tcPr>
            <w:tcW w:w="0" w:type="auto"/>
          </w:tcPr>
          <w:p w14:paraId="4D035996" w14:textId="2C2EFB7B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Chỉ áp dụng cho một trang duy nhất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Nếu nhiều trang, phải lặp lại CSS</w:t>
            </w:r>
          </w:p>
        </w:tc>
      </w:tr>
      <w:tr w:rsidR="00771DF2" w14:paraId="337BC03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400B102C" w14:textId="77777777" w:rsidR="00A20F05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</w:rPr>
              <w:t>Viết trong file .css riêng,</w:t>
            </w:r>
          </w:p>
          <w:p w14:paraId="27D58634" w14:textId="300EBA3A" w:rsidR="00DA2947" w:rsidRPr="00A20F05" w:rsidRDefault="00A20F05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20F05">
              <w:rPr>
                <w:rFonts w:ascii="inter" w:hAnsi="inter"/>
                <w:i/>
                <w:iCs/>
                <w:sz w:val="17"/>
                <w:szCs w:val="17"/>
              </w:rPr>
              <w:t>liên kết bằng thẻ trong HTML</w:t>
            </w:r>
          </w:p>
        </w:tc>
        <w:tc>
          <w:tcPr>
            <w:tcW w:w="0" w:type="auto"/>
          </w:tcPr>
          <w:p w14:paraId="458A38CE" w14:textId="1BA904EC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Tái sử dụng cho nhiều trang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Giúp HTML gọn gàng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Tăng tốc độ tải khi cache CSS</w:t>
            </w:r>
          </w:p>
        </w:tc>
        <w:tc>
          <w:tcPr>
            <w:tcW w:w="0" w:type="auto"/>
          </w:tcPr>
          <w:p w14:paraId="62B20E5A" w14:textId="40C446AD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- Phải tải thêm file CSS</w:t>
            </w: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Nếu mất liên kết, trang sẽ mất định dạng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6"/>
        <w:gridCol w:w="2198"/>
        <w:gridCol w:w="2910"/>
        <w:gridCol w:w="2720"/>
      </w:tblGrid>
      <w:tr w:rsidR="00771DF2" w14:paraId="20E38E8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71DF2" w14:paraId="1110681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1B76AF4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trong trang.</w:t>
            </w:r>
          </w:p>
        </w:tc>
      </w:tr>
      <w:tr w:rsidR="00771DF2" w14:paraId="535F020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595CFD50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HTML có tên thẻ tương ứng</w:t>
            </w:r>
          </w:p>
        </w:tc>
      </w:tr>
      <w:tr w:rsidR="00771DF2" w14:paraId="1BA0104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59E98A1E" w:rsidR="00DA2947" w:rsidRDefault="00A20F05">
            <w:pPr>
              <w:spacing w:line="360" w:lineRule="auto"/>
            </w:pPr>
            <w:r w:rsidRPr="00A20F05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class cụ thể.</w:t>
            </w:r>
          </w:p>
        </w:tc>
      </w:tr>
      <w:tr w:rsidR="00771DF2" w14:paraId="20918A3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4963D86A" w:rsidR="00DA2947" w:rsidRDefault="00EC5264">
            <w:pPr>
              <w:spacing w:line="360" w:lineRule="auto"/>
            </w:pPr>
            <w:r w:rsidRPr="00EC5264">
              <w:rPr>
                <w:rFonts w:ascii="inter" w:eastAsia="inter" w:hAnsi="inter" w:cs="inter"/>
                <w:i/>
                <w:color w:val="000000"/>
                <w:sz w:val="17"/>
              </w:rPr>
              <w:t>Chọn phần tử duy nhất có ID cụ thể.</w:t>
            </w:r>
          </w:p>
        </w:tc>
      </w:tr>
      <w:tr w:rsidR="00771DF2" w14:paraId="299EC57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2FE62BE4" w:rsidR="00DA2947" w:rsidRDefault="00EC5264">
            <w:pPr>
              <w:spacing w:line="360" w:lineRule="auto"/>
            </w:pPr>
            <w:r w:rsidRPr="00EC5264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trong phần tử cha.</w:t>
            </w:r>
          </w:p>
        </w:tc>
      </w:tr>
      <w:tr w:rsidR="00771DF2" w14:paraId="7237D83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0C55C6B5" w:rsidR="00DA2947" w:rsidRDefault="00EC5264">
            <w:pPr>
              <w:spacing w:line="360" w:lineRule="auto"/>
            </w:pPr>
            <w:r w:rsidRPr="00EC5264">
              <w:rPr>
                <w:rFonts w:ascii="inter" w:eastAsia="inter" w:hAnsi="inter" w:cs="inter"/>
                <w:i/>
                <w:color w:val="000000"/>
                <w:sz w:val="17"/>
              </w:rPr>
              <w:t>Áp dụng cùng một quy tắc cho nhiều selector cùng lúc.</w:t>
            </w:r>
          </w:p>
        </w:tc>
      </w:tr>
      <w:tr w:rsidR="00771DF2" w14:paraId="18BD39B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1DE49BFD" w:rsidR="00DA2947" w:rsidRDefault="00EC5264">
            <w:pPr>
              <w:spacing w:line="360" w:lineRule="auto"/>
            </w:pPr>
            <w:r w:rsidRPr="00EC5264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63721C12" w:rsidR="00DA2947" w:rsidRPr="00126C82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r w:rsidR="00126C82"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>link rel="stylesheet" href="style.css"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17C75B9" w14:textId="77777777" w:rsidR="00126C82" w:rsidRDefault="00000000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26C82"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>* {</w:t>
      </w:r>
    </w:p>
    <w:p w14:paraId="175D9A88" w14:textId="77777777" w:rsidR="00126C82" w:rsidRDefault="00126C82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margin: 0;</w:t>
      </w:r>
    </w:p>
    <w:p w14:paraId="3CB62B98" w14:textId="77777777" w:rsidR="00126C82" w:rsidRDefault="00126C82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padding: 0; </w:t>
      </w:r>
    </w:p>
    <w:p w14:paraId="1E7936DC" w14:textId="77777777" w:rsidR="00126C82" w:rsidRDefault="00126C82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>body {</w:t>
      </w:r>
    </w:p>
    <w:p w14:paraId="78B0E21C" w14:textId="77777777" w:rsidR="00126C82" w:rsidRDefault="00126C82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font-family: Arial;</w:t>
      </w:r>
    </w:p>
    <w:p w14:paraId="71FE192C" w14:textId="77777777" w:rsidR="00126C82" w:rsidRDefault="00126C82" w:rsidP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background-color: #f5f5f5; </w:t>
      </w:r>
    </w:p>
    <w:p w14:paraId="400C1B4E" w14:textId="19937DF1" w:rsidR="00DA2947" w:rsidRPr="00126C82" w:rsidRDefault="00126C8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126C82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4: Dùng class selector cho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C437776" w14:textId="77777777" w:rsidR="006C7014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DCE3728" w:rsidR="00DA2947" w:rsidRDefault="006C7014">
      <w:pPr>
        <w:spacing w:after="210" w:line="360" w:lineRule="auto"/>
      </w:pPr>
      <w:r w:rsidRPr="006C7014">
        <w:rPr>
          <w:rFonts w:ascii="inter" w:eastAsia="inter" w:hAnsi="inter" w:cs="inter"/>
          <w:color w:val="000000"/>
        </w:rPr>
        <w:drawing>
          <wp:inline distT="0" distB="0" distL="0" distR="0" wp14:anchorId="7B26C8E1" wp14:editId="1BCB3147">
            <wp:extent cx="6038850" cy="899795"/>
            <wp:effectExtent l="0" t="0" r="0" b="0"/>
            <wp:docPr id="194589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8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156C8639" w:rsidR="00DA2947" w:rsidRDefault="006C7014">
      <w:pPr>
        <w:spacing w:before="210" w:after="0" w:line="360" w:lineRule="auto"/>
      </w:pPr>
      <w:r w:rsidRPr="006C7014">
        <w:rPr>
          <w:noProof/>
        </w:rPr>
        <w:drawing>
          <wp:inline distT="0" distB="0" distL="0" distR="0" wp14:anchorId="7F65F58C" wp14:editId="7C571C19">
            <wp:extent cx="6038850" cy="988060"/>
            <wp:effectExtent l="0" t="0" r="0" b="2540"/>
            <wp:docPr id="4543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03D3075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6C7014" w:rsidRPr="006C7014">
        <w:rPr>
          <w:rFonts w:ascii="inter" w:eastAsia="inter" w:hAnsi="inter" w:cs="inter"/>
          <w:color w:val="000000"/>
        </w:rPr>
        <w:t>phần hiển thị trực tiếp nội dung như văn bản, hình ảnh, hoặc các phần tử con. Đây là phần người dùng nhìn thấy.</w:t>
      </w:r>
    </w:p>
    <w:p w14:paraId="103326EB" w14:textId="77777777" w:rsidR="006C7014" w:rsidRPr="006C7014" w:rsidRDefault="00000000" w:rsidP="006C7014">
      <w:pPr>
        <w:numPr>
          <w:ilvl w:val="0"/>
          <w:numId w:val="5"/>
        </w:numPr>
        <w:spacing w:before="105" w:after="105" w:line="360" w:lineRule="auto"/>
      </w:pPr>
      <w:r w:rsidRPr="006C7014">
        <w:rPr>
          <w:rFonts w:ascii="inter" w:eastAsia="inter" w:hAnsi="inter" w:cs="inter"/>
          <w:b/>
          <w:color w:val="000000"/>
        </w:rPr>
        <w:t>Padding</w:t>
      </w:r>
      <w:r w:rsidRPr="006C7014">
        <w:rPr>
          <w:rFonts w:ascii="inter" w:eastAsia="inter" w:hAnsi="inter" w:cs="inter"/>
          <w:color w:val="000000"/>
        </w:rPr>
        <w:t xml:space="preserve">: </w:t>
      </w:r>
      <w:r w:rsidR="006C7014" w:rsidRPr="006C7014">
        <w:rPr>
          <w:rFonts w:ascii="inter" w:eastAsia="inter" w:hAnsi="inter" w:cs="inter"/>
          <w:color w:val="000000"/>
        </w:rPr>
        <w:t>khoảng cách giữa nội dung và đường viền (border). Nó tạo khoảng trống bên trong hộp, giúp nội dung không bị dính sát vào viền.</w:t>
      </w:r>
    </w:p>
    <w:p w14:paraId="172BE3D2" w14:textId="0A916880" w:rsidR="00DA2947" w:rsidRDefault="00000000" w:rsidP="006C7014">
      <w:pPr>
        <w:numPr>
          <w:ilvl w:val="0"/>
          <w:numId w:val="5"/>
        </w:numPr>
        <w:spacing w:before="105" w:after="105" w:line="360" w:lineRule="auto"/>
      </w:pPr>
      <w:r w:rsidRPr="006C7014">
        <w:rPr>
          <w:rFonts w:ascii="inter" w:eastAsia="inter" w:hAnsi="inter" w:cs="inter"/>
          <w:b/>
          <w:color w:val="000000"/>
        </w:rPr>
        <w:t>Border</w:t>
      </w:r>
      <w:r w:rsidRPr="006C7014">
        <w:rPr>
          <w:rFonts w:ascii="inter" w:eastAsia="inter" w:hAnsi="inter" w:cs="inter"/>
          <w:color w:val="000000"/>
        </w:rPr>
        <w:t xml:space="preserve">: </w:t>
      </w:r>
      <w:r w:rsidR="006C7014" w:rsidRPr="006C7014">
        <w:rPr>
          <w:rFonts w:ascii="inter" w:eastAsia="inter" w:hAnsi="inter" w:cs="inter"/>
          <w:color w:val="000000"/>
        </w:rPr>
        <w:t>đường bao quanh padding và content. Có thể tùy chỉnh độ dày, màu sắc, kiểu đường viền (solid, dashed, dotted…).</w:t>
      </w:r>
    </w:p>
    <w:p w14:paraId="09CFA94A" w14:textId="489FA13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6C7014" w:rsidRPr="006C7014">
        <w:t xml:space="preserve"> </w:t>
      </w:r>
      <w:r w:rsidR="006C7014" w:rsidRPr="006C7014">
        <w:rPr>
          <w:rFonts w:ascii="inter" w:eastAsia="inter" w:hAnsi="inter" w:cs="inter"/>
          <w:color w:val="000000"/>
        </w:rPr>
        <w:t>khoảng cách giữa hộp này và các phần tử bên ngoài. Nó tạo không gian xung quanh phần tử để tách biệt với các phần tử khác.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98"/>
        <w:gridCol w:w="2247"/>
        <w:gridCol w:w="4859"/>
      </w:tblGrid>
      <w:tr w:rsidR="00771DF2" w14:paraId="0CB0812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771DF2" w14:paraId="149E37F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</w:tcPr>
          <w:p w14:paraId="64AB9A19" w14:textId="52D93242" w:rsidR="00DA2947" w:rsidRDefault="006C7014">
            <w:pPr>
              <w:spacing w:line="360" w:lineRule="auto"/>
            </w:pPr>
            <w:r w:rsidRPr="006C7014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</w:tcPr>
          <w:p w14:paraId="2643ABBE" w14:textId="256241F8" w:rsidR="00DA2947" w:rsidRDefault="006C7014">
            <w:pPr>
              <w:spacing w:line="360" w:lineRule="auto"/>
            </w:pPr>
            <w:r w:rsidRPr="006C7014">
              <w:rPr>
                <w:rFonts w:ascii="inter" w:eastAsia="inter" w:hAnsi="inter" w:cs="inter"/>
                <w:i/>
                <w:color w:val="000000"/>
                <w:sz w:val="17"/>
              </w:rPr>
              <w:t>- Ưu: là giá trị mặc định, dễ hiểu.</w:t>
            </w:r>
            <w:r w:rsidRPr="006C7014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- Nhược: khó kiểm soát kích thước tổng thể vì padding/border làm hộp phình to hơn.</w:t>
            </w:r>
          </w:p>
        </w:tc>
      </w:tr>
      <w:tr w:rsidR="00771DF2" w14:paraId="7F715DE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0F1C8B06" w14:textId="21C0206D" w:rsidR="00DA2947" w:rsidRDefault="006C7014">
            <w:pPr>
              <w:spacing w:line="360" w:lineRule="auto"/>
            </w:pPr>
            <w:r w:rsidRPr="006C7014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4"/>
            </w:tblGrid>
            <w:tr w:rsidR="006C7014" w:rsidRPr="006C7014" w14:paraId="635E1E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44"/>
                  </w:tblGrid>
                  <w:tr w:rsidR="006C7014" w:rsidRPr="006C7014" w14:paraId="01F4E85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7880E0" w14:textId="77777777" w:rsidR="006C7014" w:rsidRPr="006C7014" w:rsidRDefault="006C7014" w:rsidP="006C7014">
                        <w:pPr>
                          <w:spacing w:after="0" w:line="240" w:lineRule="auto"/>
                          <w:rPr>
                            <w:rFonts w:ascii="inter" w:eastAsia="Times New Roman" w:hAnsi="inter" w:cs="Times New Roman"/>
                            <w:i/>
                            <w:iCs/>
                            <w:sz w:val="17"/>
                            <w:szCs w:val="17"/>
                            <w:lang w:val="vi-VN" w:eastAsia="vi-VN"/>
                          </w:rPr>
                        </w:pPr>
                        <w:r w:rsidRPr="006C7014">
                          <w:rPr>
                            <w:rFonts w:ascii="inter" w:eastAsia="Times New Roman" w:hAnsi="inter" w:cs="Times New Roman"/>
                            <w:i/>
                            <w:iCs/>
                            <w:sz w:val="17"/>
                            <w:szCs w:val="17"/>
                            <w:lang w:val="vi-VN" w:eastAsia="vi-VN"/>
                          </w:rPr>
                          <w:t>- Ưu: dễ thiết kế layout, giữ kích thước hộp ổn định.</w:t>
                        </w:r>
                        <w:r w:rsidRPr="006C7014">
                          <w:rPr>
                            <w:rFonts w:ascii="inter" w:eastAsia="Times New Roman" w:hAnsi="inter" w:cs="Times New Roman"/>
                            <w:i/>
                            <w:iCs/>
                            <w:sz w:val="17"/>
                            <w:szCs w:val="17"/>
                            <w:lang w:val="vi-VN" w:eastAsia="vi-VN"/>
                          </w:rPr>
                          <w:br/>
                          <w:t>- Nhược: khác mặc định nên đôi khi gây nhầm lẫn nếu không quen.</w:t>
                        </w:r>
                      </w:p>
                    </w:tc>
                  </w:tr>
                </w:tbl>
                <w:p w14:paraId="2B833391" w14:textId="77777777" w:rsidR="006C7014" w:rsidRPr="006C7014" w:rsidRDefault="006C7014" w:rsidP="006C70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 w:eastAsia="vi-VN"/>
                    </w:rPr>
                  </w:pPr>
                </w:p>
              </w:tc>
            </w:tr>
          </w:tbl>
          <w:p w14:paraId="550E28FD" w14:textId="6E9A81F5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8440CD3" w14:textId="77777777" w:rsidR="005C0C53" w:rsidRDefault="006C7014" w:rsidP="006C7014">
      <w:pPr>
        <w:tabs>
          <w:tab w:val="num" w:pos="720"/>
        </w:tabs>
        <w:spacing w:after="210" w:line="360" w:lineRule="auto"/>
        <w:rPr>
          <w:rFonts w:asciiTheme="minorHAnsi"/>
          <w:lang w:val="vi-VN"/>
        </w:rPr>
      </w:pPr>
      <w:r w:rsidRPr="006C7014">
        <w:rPr>
          <w:lang w:val="vi-VN"/>
        </w:rPr>
        <w:t>Th</w:t>
      </w:r>
      <w:r w:rsidRPr="006C7014">
        <w:rPr>
          <w:lang w:val="vi-VN"/>
        </w:rPr>
        <w:t>ô</w:t>
      </w:r>
      <w:r w:rsidRPr="006C7014">
        <w:rPr>
          <w:lang w:val="vi-VN"/>
        </w:rPr>
        <w:t>ng th</w:t>
      </w:r>
      <w:r w:rsidRPr="006C7014">
        <w:rPr>
          <w:lang w:val="vi-VN"/>
        </w:rPr>
        <w:t>ườ</w:t>
      </w:r>
      <w:r w:rsidRPr="006C7014">
        <w:rPr>
          <w:lang w:val="vi-VN"/>
        </w:rPr>
        <w:t>ng, ta n</w:t>
      </w:r>
      <w:r w:rsidRPr="006C7014">
        <w:rPr>
          <w:lang w:val="vi-VN"/>
        </w:rPr>
        <w:t>ê</w:t>
      </w:r>
      <w:r w:rsidRPr="006C7014">
        <w:rPr>
          <w:lang w:val="vi-VN"/>
        </w:rPr>
        <w:t>n d</w:t>
      </w:r>
      <w:r w:rsidRPr="006C7014">
        <w:rPr>
          <w:lang w:val="vi-VN"/>
        </w:rPr>
        <w:t>ù</w:t>
      </w:r>
      <w:r w:rsidRPr="006C7014">
        <w:rPr>
          <w:lang w:val="vi-VN"/>
        </w:rPr>
        <w:t>ng box-sizing: border-box; cho to</w:t>
      </w:r>
      <w:r w:rsidRPr="006C7014">
        <w:rPr>
          <w:lang w:val="vi-VN"/>
        </w:rPr>
        <w:t>à</w:t>
      </w:r>
      <w:r w:rsidRPr="006C7014">
        <w:rPr>
          <w:lang w:val="vi-VN"/>
        </w:rPr>
        <w:t>n b</w:t>
      </w:r>
      <w:r w:rsidRPr="006C7014">
        <w:rPr>
          <w:lang w:val="vi-VN"/>
        </w:rPr>
        <w:t>ộ</w:t>
      </w:r>
      <w:r w:rsidRPr="006C7014">
        <w:rPr>
          <w:lang w:val="vi-VN"/>
        </w:rPr>
        <w:t xml:space="preserve"> trang web. </w:t>
      </w:r>
    </w:p>
    <w:p w14:paraId="2613ADFC" w14:textId="77777777" w:rsidR="005C0C53" w:rsidRDefault="006C7014" w:rsidP="006C7014">
      <w:pPr>
        <w:tabs>
          <w:tab w:val="num" w:pos="720"/>
        </w:tabs>
        <w:spacing w:after="210" w:line="360" w:lineRule="auto"/>
        <w:rPr>
          <w:rFonts w:ascii="inter" w:hAnsi="inter"/>
          <w:lang w:val="vi-VN"/>
        </w:rPr>
      </w:pPr>
      <w:r w:rsidRPr="006C7014">
        <w:rPr>
          <w:rFonts w:ascii="inter" w:hAnsi="inter"/>
          <w:lang w:val="vi-VN"/>
        </w:rPr>
        <w:t>Vì</w:t>
      </w:r>
      <w:r w:rsidR="005C0C53">
        <w:rPr>
          <w:rFonts w:ascii="inter" w:hAnsi="inter"/>
          <w:lang w:val="vi-VN"/>
        </w:rPr>
        <w:t xml:space="preserve"> :</w:t>
      </w:r>
    </w:p>
    <w:p w14:paraId="61BA26B9" w14:textId="2DC55616" w:rsidR="006C7014" w:rsidRPr="005C0C53" w:rsidRDefault="006C7014" w:rsidP="005C0C53">
      <w:pPr>
        <w:pStyle w:val="ListParagraph"/>
        <w:numPr>
          <w:ilvl w:val="0"/>
          <w:numId w:val="32"/>
        </w:numPr>
        <w:tabs>
          <w:tab w:val="num" w:pos="720"/>
        </w:tabs>
        <w:spacing w:after="210" w:line="360" w:lineRule="auto"/>
        <w:rPr>
          <w:rFonts w:asciiTheme="minorHAnsi"/>
          <w:lang w:val="vi-VN"/>
        </w:rPr>
      </w:pPr>
      <w:r w:rsidRPr="005C0C53">
        <w:rPr>
          <w:rFonts w:asciiTheme="minorHAnsi"/>
          <w:lang w:val="vi-VN"/>
        </w:rPr>
        <w:t xml:space="preserve"> </w:t>
      </w:r>
      <w:r w:rsidRPr="005C0C53">
        <w:rPr>
          <w:lang w:val="vi-VN"/>
        </w:rPr>
        <w:t>Gi</w:t>
      </w:r>
      <w:r w:rsidRPr="005C0C53">
        <w:rPr>
          <w:lang w:val="vi-VN"/>
        </w:rPr>
        <w:t>ú</w:t>
      </w:r>
      <w:r w:rsidRPr="005C0C53">
        <w:rPr>
          <w:lang w:val="vi-VN"/>
        </w:rPr>
        <w:t>p t</w:t>
      </w:r>
      <w:r w:rsidRPr="005C0C53">
        <w:rPr>
          <w:lang w:val="vi-VN"/>
        </w:rPr>
        <w:t>í</w:t>
      </w:r>
      <w:r w:rsidRPr="005C0C53">
        <w:rPr>
          <w:lang w:val="vi-VN"/>
        </w:rPr>
        <w:t>nh to</w:t>
      </w:r>
      <w:r w:rsidRPr="005C0C53">
        <w:rPr>
          <w:lang w:val="vi-VN"/>
        </w:rPr>
        <w:t>á</w:t>
      </w:r>
      <w:r w:rsidRPr="005C0C53">
        <w:rPr>
          <w:lang w:val="vi-VN"/>
        </w:rPr>
        <w:t>n k</w:t>
      </w:r>
      <w:r w:rsidRPr="005C0C53">
        <w:rPr>
          <w:lang w:val="vi-VN"/>
        </w:rPr>
        <w:t>í</w:t>
      </w:r>
      <w:r w:rsidRPr="005C0C53">
        <w:rPr>
          <w:lang w:val="vi-VN"/>
        </w:rPr>
        <w:t>ch th</w:t>
      </w:r>
      <w:r w:rsidRPr="005C0C53">
        <w:rPr>
          <w:lang w:val="vi-VN"/>
        </w:rPr>
        <w:t>ướ</w:t>
      </w:r>
      <w:r w:rsidRPr="005C0C53">
        <w:rPr>
          <w:lang w:val="vi-VN"/>
        </w:rPr>
        <w:t>c ph</w:t>
      </w:r>
      <w:r w:rsidRPr="005C0C53">
        <w:rPr>
          <w:lang w:val="vi-VN"/>
        </w:rPr>
        <w:t>ầ</w:t>
      </w:r>
      <w:r w:rsidRPr="005C0C53">
        <w:rPr>
          <w:lang w:val="vi-VN"/>
        </w:rPr>
        <w:t>n t</w:t>
      </w:r>
      <w:r w:rsidRPr="005C0C53">
        <w:rPr>
          <w:lang w:val="vi-VN"/>
        </w:rPr>
        <w:t>ử</w:t>
      </w:r>
      <w:r w:rsidRPr="005C0C53">
        <w:rPr>
          <w:lang w:val="vi-VN"/>
        </w:rPr>
        <w:t xml:space="preserve"> d</w:t>
      </w:r>
      <w:r w:rsidRPr="005C0C53">
        <w:rPr>
          <w:lang w:val="vi-VN"/>
        </w:rPr>
        <w:t>ễ</w:t>
      </w:r>
      <w:r w:rsidRPr="005C0C53">
        <w:rPr>
          <w:lang w:val="vi-VN"/>
        </w:rPr>
        <w:t xml:space="preserve"> d</w:t>
      </w:r>
      <w:r w:rsidRPr="005C0C53">
        <w:rPr>
          <w:lang w:val="vi-VN"/>
        </w:rPr>
        <w:t>à</w:t>
      </w:r>
      <w:r w:rsidRPr="005C0C53">
        <w:rPr>
          <w:lang w:val="vi-VN"/>
        </w:rPr>
        <w:t>ng, kh</w:t>
      </w:r>
      <w:r w:rsidRPr="005C0C53">
        <w:rPr>
          <w:lang w:val="vi-VN"/>
        </w:rPr>
        <w:t>ô</w:t>
      </w:r>
      <w:r w:rsidRPr="005C0C53">
        <w:rPr>
          <w:lang w:val="vi-VN"/>
        </w:rPr>
        <w:t>ng b</w:t>
      </w:r>
      <w:r w:rsidRPr="005C0C53">
        <w:rPr>
          <w:lang w:val="vi-VN"/>
        </w:rPr>
        <w:t>ị</w:t>
      </w:r>
      <w:r w:rsidRPr="005C0C53">
        <w:rPr>
          <w:lang w:val="vi-VN"/>
        </w:rPr>
        <w:t xml:space="preserve"> c</w:t>
      </w:r>
      <w:r w:rsidRPr="005C0C53">
        <w:rPr>
          <w:lang w:val="vi-VN"/>
        </w:rPr>
        <w:t>ộ</w:t>
      </w:r>
      <w:r w:rsidRPr="005C0C53">
        <w:rPr>
          <w:lang w:val="vi-VN"/>
        </w:rPr>
        <w:t>ng th</w:t>
      </w:r>
      <w:r w:rsidRPr="005C0C53">
        <w:rPr>
          <w:lang w:val="vi-VN"/>
        </w:rPr>
        <w:t>ê</w:t>
      </w:r>
      <w:r w:rsidRPr="005C0C53">
        <w:rPr>
          <w:lang w:val="vi-VN"/>
        </w:rPr>
        <w:t>m padding/border ngo</w:t>
      </w:r>
      <w:r w:rsidRPr="005C0C53">
        <w:rPr>
          <w:lang w:val="vi-VN"/>
        </w:rPr>
        <w:t>à</w:t>
      </w:r>
      <w:r w:rsidRPr="005C0C53">
        <w:rPr>
          <w:lang w:val="vi-VN"/>
        </w:rPr>
        <w:t xml:space="preserve">i </w:t>
      </w:r>
      <w:r w:rsidRPr="005C0C53">
        <w:rPr>
          <w:lang w:val="vi-VN"/>
        </w:rPr>
        <w:t>ý</w:t>
      </w:r>
      <w:r w:rsidRPr="005C0C53">
        <w:rPr>
          <w:lang w:val="vi-VN"/>
        </w:rPr>
        <w:t xml:space="preserve"> mu</w:t>
      </w:r>
      <w:r w:rsidRPr="005C0C53">
        <w:rPr>
          <w:lang w:val="vi-VN"/>
        </w:rPr>
        <w:t>ố</w:t>
      </w:r>
      <w:r w:rsidRPr="005C0C53">
        <w:rPr>
          <w:lang w:val="vi-VN"/>
        </w:rPr>
        <w:t>n.</w:t>
      </w:r>
    </w:p>
    <w:p w14:paraId="3D6C7C52" w14:textId="2BF94341" w:rsidR="006C7014" w:rsidRPr="005C0C53" w:rsidRDefault="006C7014" w:rsidP="005C0C53">
      <w:pPr>
        <w:pStyle w:val="ListParagraph"/>
        <w:numPr>
          <w:ilvl w:val="0"/>
          <w:numId w:val="32"/>
        </w:numPr>
        <w:spacing w:after="210" w:line="360" w:lineRule="auto"/>
        <w:rPr>
          <w:lang w:val="vi-VN"/>
        </w:rPr>
      </w:pPr>
      <w:r w:rsidRPr="005C0C53">
        <w:rPr>
          <w:lang w:val="vi-VN"/>
        </w:rPr>
        <w:t xml:space="preserve">Layout </w:t>
      </w:r>
      <w:r w:rsidRPr="005C0C53">
        <w:rPr>
          <w:lang w:val="vi-VN"/>
        </w:rPr>
        <w:t>ổ</w:t>
      </w:r>
      <w:r w:rsidRPr="005C0C53">
        <w:rPr>
          <w:lang w:val="vi-VN"/>
        </w:rPr>
        <w:t xml:space="preserve">n </w:t>
      </w:r>
      <w:r w:rsidRPr="005C0C53">
        <w:rPr>
          <w:lang w:val="vi-VN"/>
        </w:rPr>
        <w:t>đị</w:t>
      </w:r>
      <w:r w:rsidRPr="005C0C53">
        <w:rPr>
          <w:lang w:val="vi-VN"/>
        </w:rPr>
        <w:t xml:space="preserve">nh, </w:t>
      </w:r>
      <w:r w:rsidRPr="005C0C53">
        <w:rPr>
          <w:lang w:val="vi-VN"/>
        </w:rPr>
        <w:t>đặ</w:t>
      </w:r>
      <w:r w:rsidRPr="005C0C53">
        <w:rPr>
          <w:lang w:val="vi-VN"/>
        </w:rPr>
        <w:t>c bi</w:t>
      </w:r>
      <w:r w:rsidRPr="005C0C53">
        <w:rPr>
          <w:lang w:val="vi-VN"/>
        </w:rPr>
        <w:t>ệ</w:t>
      </w:r>
      <w:r w:rsidRPr="005C0C53">
        <w:rPr>
          <w:lang w:val="vi-VN"/>
        </w:rPr>
        <w:t>t khi thi</w:t>
      </w:r>
      <w:r w:rsidRPr="005C0C53">
        <w:rPr>
          <w:lang w:val="vi-VN"/>
        </w:rPr>
        <w:t>ế</w:t>
      </w:r>
      <w:r w:rsidRPr="005C0C53">
        <w:rPr>
          <w:lang w:val="vi-VN"/>
        </w:rPr>
        <w:t>t k</w:t>
      </w:r>
      <w:r w:rsidRPr="005C0C53">
        <w:rPr>
          <w:lang w:val="vi-VN"/>
        </w:rPr>
        <w:t>ế</w:t>
      </w:r>
      <w:r w:rsidRPr="005C0C53">
        <w:rPr>
          <w:lang w:val="vi-VN"/>
        </w:rPr>
        <w:t xml:space="preserve"> responsive.</w:t>
      </w:r>
    </w:p>
    <w:p w14:paraId="05EA2BF6" w14:textId="22CDA243" w:rsidR="006C7014" w:rsidRPr="005C0C53" w:rsidRDefault="006C7014" w:rsidP="005C0C53">
      <w:pPr>
        <w:pStyle w:val="ListParagraph"/>
        <w:numPr>
          <w:ilvl w:val="0"/>
          <w:numId w:val="32"/>
        </w:numPr>
        <w:spacing w:after="210" w:line="360" w:lineRule="auto"/>
        <w:rPr>
          <w:lang w:val="vi-VN"/>
        </w:rPr>
      </w:pPr>
      <w:r w:rsidRPr="005C0C53">
        <w:rPr>
          <w:lang w:val="vi-VN"/>
        </w:rPr>
        <w:t>Tr</w:t>
      </w:r>
      <w:r w:rsidRPr="005C0C53">
        <w:rPr>
          <w:lang w:val="vi-VN"/>
        </w:rPr>
        <w:t>ở</w:t>
      </w:r>
      <w:r w:rsidRPr="005C0C53">
        <w:rPr>
          <w:lang w:val="vi-VN"/>
        </w:rPr>
        <w:t xml:space="preserve"> th</w:t>
      </w:r>
      <w:r w:rsidRPr="005C0C53">
        <w:rPr>
          <w:lang w:val="vi-VN"/>
        </w:rPr>
        <w:t>à</w:t>
      </w:r>
      <w:r w:rsidRPr="005C0C53">
        <w:rPr>
          <w:lang w:val="vi-VN"/>
        </w:rPr>
        <w:t xml:space="preserve">nh </w:t>
      </w:r>
      <w:r w:rsidRPr="005C0C53">
        <w:rPr>
          <w:lang w:val="vi-VN"/>
        </w:rPr>
        <w:t>“</w:t>
      </w:r>
      <w:r w:rsidRPr="005C0C53">
        <w:rPr>
          <w:lang w:val="vi-VN"/>
        </w:rPr>
        <w:t>best practice</w:t>
      </w:r>
      <w:r w:rsidRPr="005C0C53">
        <w:rPr>
          <w:lang w:val="vi-VN"/>
        </w:rPr>
        <w:t>”</w:t>
      </w:r>
      <w:r w:rsidRPr="005C0C53">
        <w:rPr>
          <w:lang w:val="vi-VN"/>
        </w:rPr>
        <w:t xml:space="preserve"> trong h</w:t>
      </w:r>
      <w:r w:rsidRPr="005C0C53">
        <w:rPr>
          <w:lang w:val="vi-VN"/>
        </w:rPr>
        <w:t>ầ</w:t>
      </w:r>
      <w:r w:rsidRPr="005C0C53">
        <w:rPr>
          <w:lang w:val="vi-VN"/>
        </w:rPr>
        <w:t>u h</w:t>
      </w:r>
      <w:r w:rsidRPr="005C0C53">
        <w:rPr>
          <w:lang w:val="vi-VN"/>
        </w:rPr>
        <w:t>ế</w:t>
      </w:r>
      <w:r w:rsidRPr="005C0C53">
        <w:rPr>
          <w:lang w:val="vi-VN"/>
        </w:rPr>
        <w:t>t c</w:t>
      </w:r>
      <w:r w:rsidRPr="005C0C53">
        <w:rPr>
          <w:lang w:val="vi-VN"/>
        </w:rPr>
        <w:t>á</w:t>
      </w:r>
      <w:r w:rsidRPr="005C0C53">
        <w:rPr>
          <w:lang w:val="vi-VN"/>
        </w:rPr>
        <w:t>c framework CSS hi</w:t>
      </w:r>
      <w:r w:rsidRPr="005C0C53">
        <w:rPr>
          <w:lang w:val="vi-VN"/>
        </w:rPr>
        <w:t>ệ</w:t>
      </w:r>
      <w:r w:rsidRPr="005C0C53">
        <w:rPr>
          <w:lang w:val="vi-VN"/>
        </w:rPr>
        <w:t>n nay (Bootstrap, Tailwind, v.v.).</w:t>
      </w:r>
    </w:p>
    <w:p w14:paraId="6657DB3B" w14:textId="77777777" w:rsidR="006C7014" w:rsidRPr="006C7014" w:rsidRDefault="006C7014">
      <w:pPr>
        <w:spacing w:after="210" w:line="360" w:lineRule="auto"/>
        <w:rPr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77C6465B" w14:textId="77777777" w:rsidR="005C0C53" w:rsidRDefault="00000000" w:rsidP="005C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5C0C53" w:rsidRPr="005C0C5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max-width: 1200px; </w:t>
      </w:r>
    </w:p>
    <w:p w14:paraId="31B20119" w14:textId="77777777" w:rsidR="005C0C53" w:rsidRDefault="005C0C53" w:rsidP="005C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5C0C5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margin: 40px auto; </w:t>
      </w:r>
    </w:p>
    <w:p w14:paraId="5E83FCC8" w14:textId="77777777" w:rsidR="00771DF2" w:rsidRDefault="005C0C53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5C0C53">
        <w:rPr>
          <w:rFonts w:ascii="IBM Plex Mono" w:eastAsia="IBM Plex Mono" w:hAnsi="IBM Plex Mono" w:cs="IBM Plex Mono"/>
          <w:color w:val="000000"/>
          <w:sz w:val="18"/>
          <w:lang w:val="vi-VN"/>
        </w:rPr>
        <w:t>text-align: center;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="00771DF2"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width: 30%; </w:t>
      </w:r>
    </w:p>
    <w:p w14:paraId="2229E111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display: inline-block; </w:t>
      </w:r>
    </w:p>
    <w:p w14:paraId="3DF8FCDF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border: 1px solid #ddd; </w:t>
      </w:r>
    </w:p>
    <w:p w14:paraId="454C5A0C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padding: 20px; </w:t>
      </w:r>
    </w:p>
    <w:p w14:paraId="1F1853EA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margin: 10px; </w:t>
      </w:r>
    </w:p>
    <w:p w14:paraId="564552C6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background: white; </w:t>
      </w:r>
    </w:p>
    <w:p w14:paraId="529C0689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border-radius: 8px; </w:t>
      </w:r>
    </w:p>
    <w:p w14:paraId="1C877B98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>vertical-align: top;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display: inline-block; </w:t>
      </w:r>
    </w:p>
    <w:p w14:paraId="69D051DA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padding: 8px 16px; </w:t>
      </w:r>
    </w:p>
    <w:p w14:paraId="58E057EC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background: #007bff; </w:t>
      </w:r>
    </w:p>
    <w:p w14:paraId="287438A9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color: white; </w:t>
      </w:r>
    </w:p>
    <w:p w14:paraId="5DCB57C1" w14:textId="77777777" w:rsid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text-decoration: none; </w:t>
      </w:r>
    </w:p>
    <w:p w14:paraId="6BC4C7E9" w14:textId="51135F2F" w:rsidR="00771DF2" w:rsidRPr="00771DF2" w:rsidRDefault="00771DF2" w:rsidP="00771DF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771DF2">
        <w:rPr>
          <w:rFonts w:ascii="IBM Plex Mono" w:eastAsia="IBM Plex Mono" w:hAnsi="IBM Plex Mono" w:cs="IBM Plex Mono"/>
          <w:color w:val="000000"/>
          <w:sz w:val="18"/>
          <w:lang w:val="vi-VN"/>
        </w:rPr>
        <w:t>border-radius: 4px;</w:t>
      </w:r>
    </w:p>
    <w:p w14:paraId="042F690F" w14:textId="32EDA88E" w:rsidR="00DA2947" w:rsidRPr="005C0C53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1DF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</w:t>
      </w:r>
      <w:r w:rsidR="00771DF2">
        <w:rPr>
          <w:rStyle w:val="VerbatimChar"/>
          <w:rFonts w:ascii="IBM Plex Mono" w:eastAsia="IBM Plex Mono" w:hAnsi="IBM Plex Mono" w:cs="IBM Plex Mono"/>
          <w:color w:val="000000"/>
          <w:sz w:val="18"/>
        </w:rPr>
        <w:t>0056b3</w:t>
      </w:r>
      <w:r w:rsidR="00771DF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295F9C71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2D6395C" w14:textId="55039F90" w:rsidR="00723846" w:rsidRDefault="00771DF2">
      <w:pPr>
        <w:rPr>
          <w:noProof/>
        </w:rPr>
      </w:pPr>
      <w:r w:rsidRPr="00771DF2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070D4C81" wp14:editId="243CA7A3">
            <wp:extent cx="5106113" cy="7097115"/>
            <wp:effectExtent l="0" t="0" r="0" b="8890"/>
            <wp:docPr id="8235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2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2485"/>
        <w:gridCol w:w="2593"/>
      </w:tblGrid>
      <w:tr w:rsidR="00771DF2" w14:paraId="3EB429B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771DF2" w14:paraId="4B0535D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771DF2" w14:paraId="156DCD9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771DF2" w14:paraId="09F93E7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771DF2" w14:paraId="7A2B325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990"/>
        <w:gridCol w:w="1394"/>
      </w:tblGrid>
      <w:tr w:rsidR="00771DF2" w14:paraId="165A366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771DF2" w14:paraId="1D1884C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771DF2" w14:paraId="32C15DC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771DF2" w14:paraId="42D686C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771DF2" w14:paraId="3483433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771DF2" w14:paraId="368C400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position-horizontal-relative:char;mso-position-vertical-relative:line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3BF3A08"/>
    <w:multiLevelType w:val="multilevel"/>
    <w:tmpl w:val="FCE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7380B8C"/>
    <w:multiLevelType w:val="hybridMultilevel"/>
    <w:tmpl w:val="D7A21466"/>
    <w:lvl w:ilvl="0" w:tplc="F104B2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01938B7"/>
    <w:multiLevelType w:val="hybridMultilevel"/>
    <w:tmpl w:val="F02681FA"/>
    <w:lvl w:ilvl="0" w:tplc="85F23B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31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873352129">
    <w:abstractNumId w:val="24"/>
  </w:num>
  <w:num w:numId="29" w16cid:durableId="1617564809">
    <w:abstractNumId w:val="30"/>
  </w:num>
  <w:num w:numId="30" w16cid:durableId="1973051316">
    <w:abstractNumId w:val="5"/>
  </w:num>
  <w:num w:numId="31" w16cid:durableId="837116103">
    <w:abstractNumId w:val="26"/>
  </w:num>
  <w:num w:numId="32" w16cid:durableId="3471467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26C82"/>
    <w:rsid w:val="005C0C53"/>
    <w:rsid w:val="006C7014"/>
    <w:rsid w:val="00723846"/>
    <w:rsid w:val="00771DF2"/>
    <w:rsid w:val="007E54C9"/>
    <w:rsid w:val="00A20F05"/>
    <w:rsid w:val="00D24DF1"/>
    <w:rsid w:val="00DA2947"/>
    <w:rsid w:val="00EC5264"/>
    <w:rsid w:val="00F9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F67ED464-B910-4D07-84C8-D54C7022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C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C82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5C0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6F34A-AFCB-4F42-AA63-FA8BBB79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2522</Words>
  <Characters>14380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MAY TRAN</cp:lastModifiedBy>
  <cp:revision>1</cp:revision>
  <dcterms:created xsi:type="dcterms:W3CDTF">2026-02-23T00:59:00Z</dcterms:created>
  <dcterms:modified xsi:type="dcterms:W3CDTF">2026-02-23T13:23:00Z</dcterms:modified>
</cp:coreProperties>
</file>