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Out-of-Order Citation Study</w:t>
      </w:r>
    </w:p>
    <w:p>
      <w:pPr>
        <w:pStyle w:val="Heading1"/>
      </w:pPr>
      <w:r>
        <w:t>1 Introduction</w:t>
      </w:r>
    </w:p>
    <w:p>
      <w:r>
        <w:t xml:space="preserve">Hallucination surveys </w:t>
      </w:r>
      <w:r>
        <w:t>[5]</w:t>
      </w:r>
      <w:r>
        <w:t xml:space="preserve"> frame the central problem of this study.</w:t>
      </w:r>
    </w:p>
    <w:p>
      <w:r>
        <w:t xml:space="preserve">Pre-trained encoders and retrieval pipelines </w:t>
      </w:r>
      <w:r>
        <w:t>[2,4-5]</w:t>
      </w:r>
      <w:r>
        <w:t xml:space="preserve"> underpin most modern systems.</w:t>
      </w:r>
    </w:p>
    <w:p>
      <w:pPr>
        <w:pStyle w:val="Heading1"/>
      </w:pPr>
      <w:r>
        <w:t>2 Method</w:t>
      </w:r>
    </w:p>
    <w:p>
      <w:r>
        <w:t xml:space="preserve">We build on the Transformer encoder </w:t>
      </w:r>
      <w:r>
        <w:t>[1]</w:t>
      </w:r>
      <w:r>
        <w:t xml:space="preserve"> with residual connections </w:t>
      </w:r>
      <w:r>
        <w:t>[6]</w:t>
      </w:r>
      <w:r>
        <w:t xml:space="preserve"> throughout.</w:t>
      </w:r>
    </w:p>
    <w:p>
      <w:pPr>
        <w:pStyle w:val="Heading1"/>
      </w:pPr>
      <w:r>
        <w:t>References</w:t>
      </w:r>
    </w:p>
    <w:p>
      <w:r>
        <w:t>[1] Vaswani A, Shazeer N, Parmar N, et al. Attention is all you need. Advances in Neural Information Processing Systems. 2017;30:5998-6008.</w:t>
      </w:r>
    </w:p>
    <w:p>
      <w:r>
        <w:t>[2] Devlin J, Chang M-W, Lee K, Toutanova K. BERT: Pre-training of deep bidirectional transformers for language understanding. Proceedings of NAACL-HLT. 2019:4171-4186. doi:10.18653/v1/N19-1423.</w:t>
      </w:r>
    </w:p>
    <w:p>
      <w:r>
        <w:t>[3] Brown TB, Mann B, Ryder N, et al. Language models are few-shot learners. Advances in Neural Information Processing Systems. 2020;33:1877-1901.</w:t>
      </w:r>
    </w:p>
    <w:p>
      <w:r>
        <w:t>[4] Lewis P, Perez E, Piktus A, et al. Retrieval-augmented generation for knowledge-intensive NLP tasks. Advances in Neural Information Processing Systems. 2020;33:9459-9474.</w:t>
      </w:r>
    </w:p>
    <w:p>
      <w:r>
        <w:t>[5] Ji Z, Lee N, Frieske R, et al. Survey of hallucination in natural language generation. ACM Computing Surveys. 2023;55(12):1-38. doi:10.1145/3571730.</w:t>
      </w:r>
    </w:p>
    <w:p>
      <w:r>
        <w:t>[6] He K, Zhang X, Ren S, Sun J. Deep residual learning for image recognition. Proceedings of the IEEE Conference on Computer Vision and Pattern Recognition. 2016:770-778. doi:10.1109/CVPR.2016.90.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