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Completely Unstyled Manuscript</w:t>
      </w:r>
    </w:p>
    <w:p>
      <w:r>
        <w:t>We study how citations behave when nothing is styled. Attention-based models [1] dominate NLP, and dense retrieval [2] complements them.</w:t>
      </w:r>
    </w:p>
    <w:p>
      <w:r>
        <w:t>Hallucination surveys [3] catalogue the failure modes we target.</w:t>
      </w:r>
    </w:p>
    <w:p>
      <w:r>
        <w:t>References</w:t>
      </w:r>
    </w:p>
    <w:p>
      <w:r>
        <w:t>1. Vaswani A, Shazeer N, Parmar N, et al. Attention is all you need. NeurIPS. 2017.</w:t>
      </w:r>
    </w:p>
    <w:p>
      <w:r>
        <w:t>2. Karpukhin V, Oguz B, Min S, et al. Dense passage retrieval for open-domain question answering. EMNLP. 2020.</w:t>
      </w:r>
    </w:p>
    <w:p>
      <w:r>
        <w:t>3. Ji Z, Lee N, Frieske R, et al. Survey of hallucination in natural language generation. ACM Computing Surveys.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