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РАЗДЕЛ 5 КОНТРОЛЬНЫЙ ПРИМЕР</w:t>
      </w:r>
    </w:p>
    <w:p>
      <w:r>
        <w:t>После запуска веб-приложения (команда npm start или docker compose up -d) в браузере открывается главная страница по адресу http://&lt;адрес-сервера&gt;:8080/. Ниже приведён пошаговый контрольный пример работы с системой «3D-визуализация учебного оборудования».</w:t>
      </w:r>
    </w:p>
    <w:p>
      <w:r>
        <w:t>После старта программы можно видеть главную страницу, изображённую на рисунке 16.</w:t>
      </w:r>
    </w:p>
    <w:p>
      <w:pPr>
        <w:jc w:val="center"/>
      </w:pPr>
      <w:r>
        <w:rPr>
          <w:i/>
          <w:sz w:val="22"/>
        </w:rPr>
        <w:t>[ Место для рисунка 16 ]</w:t>
      </w:r>
    </w:p>
    <w:p>
      <w:pPr>
        <w:jc w:val="center"/>
      </w:pPr>
      <w:r>
        <w:rPr>
          <w:i/>
        </w:rPr>
        <w:t>Рисунок 16 – Главная страница веб-приложения</w:t>
      </w:r>
    </w:p>
    <w:p/>
    <w:p>
      <w:r>
        <w:t>На главной странице можно увидеть:</w:t>
      </w:r>
    </w:p>
    <w:p>
      <w:pPr>
        <w:pStyle w:val="ListNumber"/>
      </w:pPr>
      <w:r>
        <w:t>Шапку сайта. Содержит логотип «3D Учебное оборудование» и кнопку меню (три горизонтальные полоски — «бургер») в правом верхнем углу.</w:t>
      </w:r>
    </w:p>
    <w:p>
      <w:pPr>
        <w:pStyle w:val="ListNumber"/>
      </w:pPr>
      <w:r>
        <w:t>Блок приветствия (hero). Краткое описание назначения сайта и кнопки «Выбрать специальность» и «Открыть 3D просмотр» для быстрого перехода к разделам.</w:t>
      </w:r>
    </w:p>
    <w:p>
      <w:pPr>
        <w:pStyle w:val="ListNumber"/>
      </w:pPr>
      <w:r>
        <w:t>Панель возможностей. Три карточки: «Каталог», «3D просмотр», «QR-доступ».</w:t>
      </w:r>
    </w:p>
    <w:p>
      <w:pPr>
        <w:pStyle w:val="ListNumber"/>
      </w:pPr>
      <w:r>
        <w:t>Раздел «Выберите специальность». Карточки специальностей ОИБ, ПД и ЗЕМ. При выборе специальности обновляется список оборудования и загружается первая 3D-модель.</w:t>
      </w:r>
    </w:p>
    <w:p>
      <w:pPr>
        <w:pStyle w:val="ListNumber"/>
      </w:pPr>
      <w:r>
        <w:t>Раздел «Оборудование и 3D модель». Слева — список объектов выбранной специальности; справа — интерактивный просмотрщик (компонент model-viewer), название, описание, список особенностей и кнопки управления (сетка, QR, ссылка на GLB).</w:t>
      </w:r>
    </w:p>
    <w:p>
      <w:pPr>
        <w:pStyle w:val="ListNumber"/>
      </w:pPr>
      <w:r>
        <w:t>Раздел «QR-код для реального оборудования». Кнопка генерации QR для текущей модели.</w:t>
      </w:r>
    </w:p>
    <w:p>
      <w:pPr>
        <w:pStyle w:val="ListNumber"/>
      </w:pPr>
      <w:r>
        <w:t>Подвал страницы. Ссылка на репозиторий GitHub и кнопка «Политика конфиденциальности».</w:t>
      </w:r>
    </w:p>
    <w:p>
      <w:pPr>
        <w:pStyle w:val="Heading2"/>
      </w:pPr>
      <w:r>
        <w:t>Работа с меню «бургер»</w:t>
      </w:r>
    </w:p>
    <w:p>
      <w:r>
        <w:t>Для открытия служебного меню нажмите левой кнопкой мыши на кнопку с тремя полосками в правом верхнем углу, как на рисунке 17. Список пунктов появляется только после нажатия; повторное нажатие или клик вне меню закрывает его.</w:t>
      </w:r>
    </w:p>
    <w:p>
      <w:pPr>
        <w:jc w:val="center"/>
      </w:pPr>
      <w:r>
        <w:rPr>
          <w:i/>
          <w:sz w:val="22"/>
        </w:rPr>
        <w:t>[ Место для рисунка 17 ]</w:t>
      </w:r>
    </w:p>
    <w:p>
      <w:pPr>
        <w:jc w:val="center"/>
      </w:pPr>
      <w:r>
        <w:rPr>
          <w:i/>
        </w:rPr>
        <w:t>Рисунок 17 – Кнопка меню (бургер) в шапке сайта</w:t>
      </w:r>
    </w:p>
    <w:p/>
    <w:p>
      <w:r>
        <w:t>В выпадающем списке доступны три пункта (рисунок 18):</w:t>
      </w:r>
    </w:p>
    <w:p>
      <w:pPr>
        <w:pStyle w:val="ListNumber"/>
      </w:pPr>
      <w:r>
        <w:t>«Загрузить модель» — открывает модальное окно админ-панели;</w:t>
      </w:r>
    </w:p>
    <w:p>
      <w:pPr>
        <w:pStyle w:val="ListNumber"/>
      </w:pPr>
      <w:r>
        <w:t>«База знаний (FAQ)» — открывает справочные статьи из базы SQLite;</w:t>
      </w:r>
    </w:p>
    <w:p>
      <w:pPr>
        <w:pStyle w:val="ListNumber"/>
      </w:pPr>
      <w:r>
        <w:t>«О нас» — открывает информацию о проекте.</w:t>
      </w:r>
    </w:p>
    <w:p>
      <w:pPr>
        <w:jc w:val="center"/>
      </w:pPr>
      <w:r>
        <w:rPr>
          <w:i/>
          <w:sz w:val="22"/>
        </w:rPr>
        <w:t>[ Место для рисунка 18 ]</w:t>
      </w:r>
    </w:p>
    <w:p>
      <w:pPr>
        <w:jc w:val="center"/>
      </w:pPr>
      <w:r>
        <w:rPr>
          <w:i/>
        </w:rPr>
        <w:t>Рисунок 18 – Выпадающее меню с тремя пунктами</w:t>
      </w:r>
    </w:p>
    <w:p/>
    <w:p>
      <w:pPr>
        <w:pStyle w:val="Heading2"/>
      </w:pPr>
      <w:r>
        <w:t>Выбор специальности и просмотр оборудования</w:t>
      </w:r>
    </w:p>
    <w:p>
      <w:r>
        <w:t>Прокрутите страницу до раздела «Выберите специальность» (рисунок 19) и нажмите левой кнопкой мыши на карточку нужной специальности, например «ЗЕМ».</w:t>
      </w:r>
    </w:p>
    <w:p>
      <w:pPr>
        <w:jc w:val="center"/>
      </w:pPr>
      <w:r>
        <w:rPr>
          <w:i/>
          <w:sz w:val="22"/>
        </w:rPr>
        <w:t>[ Место для рисунка 19 ]</w:t>
      </w:r>
    </w:p>
    <w:p>
      <w:pPr>
        <w:jc w:val="center"/>
      </w:pPr>
      <w:r>
        <w:rPr>
          <w:i/>
        </w:rPr>
        <w:t>Рисунок 19 – Раздел выбора специальности</w:t>
      </w:r>
    </w:p>
    <w:p/>
    <w:p>
      <w:r>
        <w:t>Страница автоматически прокрутится к блоку 3D-просмотра. В левой колонке отобразится список оборудования выбранной специальности (рисунок 20). Нажмите на любой объект в списке — справа обновятся название, описание, особенности и загрузится соответствующая GLB-модель в просмотрщик.</w:t>
      </w:r>
    </w:p>
    <w:p>
      <w:pPr>
        <w:jc w:val="center"/>
      </w:pPr>
      <w:r>
        <w:rPr>
          <w:i/>
          <w:sz w:val="22"/>
        </w:rPr>
        <w:t>[ Место для рисунка 20 ]</w:t>
      </w:r>
    </w:p>
    <w:p>
      <w:pPr>
        <w:jc w:val="center"/>
      </w:pPr>
      <w:r>
        <w:rPr>
          <w:i/>
        </w:rPr>
        <w:t>Рисунок 20 – Список оборудования и область 3D-просмотра</w:t>
      </w:r>
    </w:p>
    <w:p/>
    <w:p>
      <w:r>
        <w:t>Управление 3D-моделью (рисунок 21): перетаскивание мышью — вращение; колесо мыши или кнопки «+» / «−» / «100%» — масштаб; кнопка «Сетка» — режим каркасного отображения (если активна резервная CSS-сцена). На сенсорном экране используются жесты компонента model-viewer (вращение, масштаб).</w:t>
      </w:r>
    </w:p>
    <w:p>
      <w:pPr>
        <w:jc w:val="center"/>
      </w:pPr>
      <w:r>
        <w:rPr>
          <w:i/>
          <w:sz w:val="22"/>
        </w:rPr>
        <w:t>[ Место для рисунка 21 ]</w:t>
      </w:r>
    </w:p>
    <w:p>
      <w:pPr>
        <w:jc w:val="center"/>
      </w:pPr>
      <w:r>
        <w:rPr>
          <w:i/>
        </w:rPr>
        <w:t>Рисунок 21 – Интерактивный 3D-просмотрщик с элементами управления</w:t>
      </w:r>
    </w:p>
    <w:p/>
    <w:p>
      <w:pPr>
        <w:pStyle w:val="Heading2"/>
      </w:pPr>
      <w:r>
        <w:t>Генерация QR-кода</w:t>
      </w:r>
    </w:p>
    <w:p>
      <w:r>
        <w:t>Выберите оборудование в списке. Нажмите кнопку «Показать QR-код» в карточке модели или кнопку «Сгенерировать QR для текущей модели» в нижнем разделе страницы, как на рисунке 22.</w:t>
      </w:r>
    </w:p>
    <w:p>
      <w:pPr>
        <w:jc w:val="center"/>
      </w:pPr>
      <w:r>
        <w:rPr>
          <w:i/>
          <w:sz w:val="22"/>
        </w:rPr>
        <w:t>[ Место для рисунка 22 ]</w:t>
      </w:r>
    </w:p>
    <w:p>
      <w:pPr>
        <w:jc w:val="center"/>
      </w:pPr>
      <w:r>
        <w:rPr>
          <w:i/>
        </w:rPr>
        <w:t>Рисунок 22 – Кнопки вызова QR-кода</w:t>
      </w:r>
    </w:p>
    <w:p/>
    <w:p>
      <w:r>
        <w:t>Откроется модальное окно (рисунок 23) с изображением QR-кода и текстовой ссылкой вида http://&lt;адрес-сервера&gt;/?equipment=&lt;идентификатор&gt;. Ссылка формируется автоматически из window.location.origin, поэтому QR работает на localhost, IP виртуальной машины и домене колледжа. QR-код можно распечатать и разместить на учебном стенде.</w:t>
      </w:r>
    </w:p>
    <w:p>
      <w:pPr>
        <w:jc w:val="center"/>
      </w:pPr>
      <w:r>
        <w:rPr>
          <w:i/>
          <w:sz w:val="22"/>
        </w:rPr>
        <w:t>[ Место для рисунка 23 ]</w:t>
      </w:r>
    </w:p>
    <w:p>
      <w:pPr>
        <w:jc w:val="center"/>
      </w:pPr>
      <w:r>
        <w:rPr>
          <w:i/>
        </w:rPr>
        <w:t>Рисунок 23 – Модальное окно с QR-кодом и ссылкой</w:t>
      </w:r>
    </w:p>
    <w:p/>
    <w:p>
      <w:pPr>
        <w:pStyle w:val="Heading2"/>
      </w:pPr>
      <w:r>
        <w:t>Режим просмотра по QR (киоск)</w:t>
      </w:r>
    </w:p>
    <w:p>
      <w:r>
        <w:t>Отсканируйте QR-код смартфоном или откройте в браузере ссылку с параметром ?equipment=&lt;id&gt;, например: http://192.168.1.10:8080/?equipment=terrain-relief. Лендинг скрывается, на весь экран отображается только 3D-модель выбранного оборудования (рисунок 24). Внизу — компактная панель с названием и кнопками «К каталогу» и «Описание».</w:t>
      </w:r>
    </w:p>
    <w:p>
      <w:pPr>
        <w:jc w:val="center"/>
      </w:pPr>
      <w:r>
        <w:rPr>
          <w:i/>
          <w:sz w:val="22"/>
        </w:rPr>
        <w:t>[ Место для рисунка 24 ]</w:t>
      </w:r>
    </w:p>
    <w:p>
      <w:pPr>
        <w:jc w:val="center"/>
      </w:pPr>
      <w:r>
        <w:rPr>
          <w:i/>
        </w:rPr>
        <w:t>Рисунок 24 – Полноэкранный режим просмотра после сканирования QR</w:t>
      </w:r>
    </w:p>
    <w:p/>
    <w:p>
      <w:r>
        <w:t>Кнопка «К каталогу» возвращает на главную страницу с полным каталогом. Кнопка «Описание» показывает или скрывает текстовое описание объекта поверх 3D-сцены.</w:t>
      </w:r>
    </w:p>
    <w:p>
      <w:pPr>
        <w:pStyle w:val="Heading2"/>
      </w:pPr>
      <w:r>
        <w:t>Добавление 3D-модели через админ-панель</w:t>
      </w:r>
    </w:p>
    <w:p>
      <w:r>
        <w:t>Нажмите кнопку меню (бургер) и выберите пункт «Загрузить модель», как на рисунке 25.</w:t>
      </w:r>
    </w:p>
    <w:p>
      <w:pPr>
        <w:jc w:val="center"/>
      </w:pPr>
      <w:r>
        <w:rPr>
          <w:i/>
          <w:sz w:val="22"/>
        </w:rPr>
        <w:t>[ Место для рисунка 25 ]</w:t>
      </w:r>
    </w:p>
    <w:p>
      <w:pPr>
        <w:jc w:val="center"/>
      </w:pPr>
      <w:r>
        <w:rPr>
          <w:i/>
        </w:rPr>
        <w:t>Рисунок 25 – Вызов админ-панели из меню</w:t>
      </w:r>
    </w:p>
    <w:p/>
    <w:p>
      <w:r>
        <w:t>Откроется модальное окно «Загрузить модель». На первом шаге (рисунок 26) введите мастер-пароль администратора (по умолчанию admin123, на сервере задаётся переменной ADMIN_PASSWORD) и нажмите «Открыть форму». При неверном пароле появится сообщение об ошибке.</w:t>
      </w:r>
    </w:p>
    <w:p>
      <w:pPr>
        <w:jc w:val="center"/>
      </w:pPr>
      <w:r>
        <w:rPr>
          <w:i/>
          <w:sz w:val="22"/>
        </w:rPr>
        <w:t>[ Место для рисунка 26 ]</w:t>
      </w:r>
    </w:p>
    <w:p>
      <w:pPr>
        <w:jc w:val="center"/>
      </w:pPr>
      <w:r>
        <w:rPr>
          <w:i/>
        </w:rPr>
        <w:t>Рисунок 26 – Шаг ввода пароля администратора</w:t>
      </w:r>
    </w:p>
    <w:p/>
    <w:p>
      <w:r>
        <w:t>На втором шаге заполните форму (рисунок 27): специальность, название, тип, краткое и полное описание, особенности (каждая с новой строки), ссылку на GLB или загрузите файл .glb / .gltf с диска (до 50 МБ). При необходимости укажите вариант 3D-формы и окружение. Нажмите «Сохранить и получить QR».</w:t>
      </w:r>
    </w:p>
    <w:p>
      <w:pPr>
        <w:jc w:val="center"/>
      </w:pPr>
      <w:r>
        <w:rPr>
          <w:i/>
          <w:sz w:val="22"/>
        </w:rPr>
        <w:t>[ Место для рисунка 27 ]</w:t>
      </w:r>
    </w:p>
    <w:p>
      <w:pPr>
        <w:jc w:val="center"/>
      </w:pPr>
      <w:r>
        <w:rPr>
          <w:i/>
        </w:rPr>
        <w:t>Рисунок 27 – Форма добавления новой 3D-модели</w:t>
      </w:r>
    </w:p>
    <w:p/>
    <w:p>
      <w:r>
        <w:t>При успешном сохранении откроется третий шаг (рисунок 28): QR-код для новой модели, ссылка для проверки и кнопки «Печать QR» и «Добавить ещё». Данные сохраняются в базу SQLite (data/equipment.sqlite); загруженный файл — в каталог models/uploads/. Новая модель сразу появляется в каталоге на главной странице.</w:t>
      </w:r>
    </w:p>
    <w:p>
      <w:pPr>
        <w:jc w:val="center"/>
      </w:pPr>
      <w:r>
        <w:rPr>
          <w:i/>
          <w:sz w:val="22"/>
        </w:rPr>
        <w:t>[ Место для рисунка 28 ]</w:t>
      </w:r>
    </w:p>
    <w:p>
      <w:pPr>
        <w:jc w:val="center"/>
      </w:pPr>
      <w:r>
        <w:rPr>
          <w:i/>
        </w:rPr>
        <w:t>Рисунок 28 – Успешное добавление модели и QR для печати</w:t>
      </w:r>
    </w:p>
    <w:p/>
    <w:p>
      <w:r>
        <w:t>Внимание: пароль администратора не следует оставлять по умолчанию на рабочем сервере учебного заведения. Рекомендуется задать ADMIN_PASSWORD в файле .env перед запуском Docker.</w:t>
      </w:r>
    </w:p>
    <w:p>
      <w:pPr>
        <w:pStyle w:val="Heading2"/>
      </w:pPr>
      <w:r>
        <w:t>База знаний (FAQ)</w:t>
      </w:r>
    </w:p>
    <w:p>
      <w:r>
        <w:t>В меню «бургер» выберите «База знаний (FAQ)». Откроется модальное окно (рисунок 29) со списком статей, загруженных с сервера (GET /api/help-articles). Нажмите на заголовок статьи — раскроется текст с инструкциями (QR-режим, добавление моделей, форматы GLB, доступ администратора, развёртывание на Linux-VM).</w:t>
      </w:r>
    </w:p>
    <w:p>
      <w:pPr>
        <w:jc w:val="center"/>
      </w:pPr>
      <w:r>
        <w:rPr>
          <w:i/>
          <w:sz w:val="22"/>
        </w:rPr>
        <w:t>[ Место для рисунка 29 ]</w:t>
      </w:r>
    </w:p>
    <w:p>
      <w:pPr>
        <w:jc w:val="center"/>
      </w:pPr>
      <w:r>
        <w:rPr>
          <w:i/>
        </w:rPr>
        <w:t>Рисунок 29 – Модальное окно «База знаний (FAQ)»</w:t>
      </w:r>
    </w:p>
    <w:p/>
    <w:p>
      <w:pPr>
        <w:pStyle w:val="Heading2"/>
      </w:pPr>
      <w:r>
        <w:t>Разделы «О нас» и политика конфиденциальности</w:t>
      </w:r>
    </w:p>
    <w:p>
      <w:r>
        <w:t>Пункт меню «О нас» открывает модальное окно с описанием дипломного проекта, используемого стека (Node.js, Express, SQLite, model-viewer) и принципов хранения данных (рисунок 30).</w:t>
      </w:r>
    </w:p>
    <w:p>
      <w:pPr>
        <w:jc w:val="center"/>
      </w:pPr>
      <w:r>
        <w:rPr>
          <w:i/>
          <w:sz w:val="22"/>
        </w:rPr>
        <w:t>[ Место для рисунка 30 ]</w:t>
      </w:r>
    </w:p>
    <w:p>
      <w:pPr>
        <w:jc w:val="center"/>
      </w:pPr>
      <w:r>
        <w:rPr>
          <w:i/>
        </w:rPr>
        <w:t>Рисунок 30 – Модальное окно «О нас»</w:t>
      </w:r>
    </w:p>
    <w:p/>
    <w:p>
      <w:r>
        <w:t>В подвале сайта нажмите «Политика конфиденциальности» (рисунок 31). Откроется модальное окно с текстом о сборе технических журналов (scan.log), данных администратора и рекомендациях по защите сервера.</w:t>
      </w:r>
    </w:p>
    <w:p>
      <w:pPr>
        <w:jc w:val="center"/>
      </w:pPr>
      <w:r>
        <w:rPr>
          <w:i/>
          <w:sz w:val="22"/>
        </w:rPr>
        <w:t>[ Место для рисунка 31 ]</w:t>
      </w:r>
    </w:p>
    <w:p>
      <w:pPr>
        <w:jc w:val="center"/>
      </w:pPr>
      <w:r>
        <w:rPr>
          <w:i/>
        </w:rPr>
        <w:t>Рисунок 31 – Модальное окно «Политика конфиденциальности»</w:t>
      </w:r>
    </w:p>
    <w:p/>
    <w:p>
      <w:r>
        <w:t>Кнопка «GitHub» в подвале открывает в новой вкладке репозиторий проекта https://github.com/may539/Diplom (рисунок 32).</w:t>
      </w:r>
    </w:p>
    <w:p>
      <w:pPr>
        <w:jc w:val="center"/>
      </w:pPr>
      <w:r>
        <w:rPr>
          <w:i/>
          <w:sz w:val="22"/>
        </w:rPr>
        <w:t>[ Место для рисунка 32 ]</w:t>
      </w:r>
    </w:p>
    <w:p>
      <w:pPr>
        <w:jc w:val="center"/>
      </w:pPr>
      <w:r>
        <w:rPr>
          <w:i/>
        </w:rPr>
        <w:t>Рисунок 32 – Подвал сайта со ссылкой на GitHub</w:t>
      </w:r>
    </w:p>
    <w:p/>
    <w:p>
      <w:pPr>
        <w:pStyle w:val="Heading2"/>
      </w:pPr>
      <w:r>
        <w:t>Запуск на сервере (контрольная проверка)</w:t>
      </w:r>
    </w:p>
    <w:p>
      <w:r>
        <w:t>Для проверки работоспособности на виртуальной машине выполните: git clone &lt;репозиторий&gt;; cd &lt;каталог&gt;; cp .env.example .env; отредактируйте ADMIN_PASSWORD; docker compose up -d --build. Убедитесь, что в браузере открывается главная страница, API отвечает (GET /api/specialties — код 200), а после добавления модели через админку она отображается в каталоге и открывается по QR-ссылке.</w:t>
      </w:r>
    </w:p>
    <w:p>
      <w:r>
        <w:t>Контрольный пример завершён. Все перечисленные операции подтверждают соответствие веб-приложения функциональным требованиям: каталог специальностей, динамическая загрузка 3D-моделей из SQLite, QR-доступ, админ-панель с загрузкой файлов, справочная система и размещение на Linux-сервере в Docker.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