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ПРИЛОЖЕНИЕ Ж</w:t>
      </w:r>
    </w:p>
    <w:p>
      <w:pPr>
        <w:pStyle w:val="Title"/>
        <w:jc w:val="center"/>
      </w:pPr>
      <w:r>
        <w:t>РУКОВОДСТВО ПРОГРАММИСТА</w:t>
      </w:r>
    </w:p>
    <w:p>
      <w:r>
        <w:t>Настоящий документ предназначен для специалистов, выполняющих установку, настройку, сопровождение и развитие веб-приложения «3D-визуализация учебного оборудования» Алтайского промышленно-экономического колледжа (далее — система).</w:t>
      </w:r>
    </w:p>
    <w:p>
      <w:pPr>
        <w:pStyle w:val="Heading1"/>
      </w:pPr>
      <w:r>
        <w:t>1. Общие сведения</w:t>
      </w:r>
    </w:p>
    <w:p>
      <w:r>
        <w:t>Система реализована как клиент-серверное веб-приложение. Серверная часть — Node.js 20 и фреймворк Express 5; хранение данных — SQLite 3; клиент — HTML5, CSS3, JavaScript (ES-модули), веб-компонент Google model-viewer для GLB-моделей. Развёртывание в production рекомендуется через Docker Compose.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t>Наименование</w:t>
            </w:r>
          </w:p>
        </w:tc>
        <w:tc>
          <w:tcPr>
            <w:tcW w:type="dxa" w:w="4844"/>
          </w:tcPr>
          <w:p>
            <w:r>
              <w:t>Веб-приложение 3D-визуализация учебного оборудования</w:t>
            </w:r>
          </w:p>
        </w:tc>
      </w:tr>
      <w:tr>
        <w:tc>
          <w:tcPr>
            <w:tcW w:type="dxa" w:w="4844"/>
          </w:tcPr>
          <w:p>
            <w:r>
              <w:t>Репозиторий</w:t>
            </w:r>
          </w:p>
        </w:tc>
        <w:tc>
          <w:tcPr>
            <w:tcW w:type="dxa" w:w="4844"/>
          </w:tcPr>
          <w:p>
            <w:r>
              <w:t>https://github.com/may539/Diplom</w:t>
            </w:r>
          </w:p>
        </w:tc>
      </w:tr>
      <w:tr>
        <w:tc>
          <w:tcPr>
            <w:tcW w:type="dxa" w:w="4844"/>
          </w:tcPr>
          <w:p>
            <w:r>
              <w:t>Точка входа сервера</w:t>
            </w:r>
          </w:p>
        </w:tc>
        <w:tc>
          <w:tcPr>
            <w:tcW w:type="dxa" w:w="4844"/>
          </w:tcPr>
          <w:p>
            <w:r>
              <w:t>server.js</w:t>
            </w:r>
          </w:p>
        </w:tc>
      </w:tr>
      <w:tr>
        <w:tc>
          <w:tcPr>
            <w:tcW w:type="dxa" w:w="4844"/>
          </w:tcPr>
          <w:p>
            <w:r>
              <w:t>Порт по умолчанию</w:t>
            </w:r>
          </w:p>
        </w:tc>
        <w:tc>
          <w:tcPr>
            <w:tcW w:type="dxa" w:w="4844"/>
          </w:tcPr>
          <w:p>
            <w:r>
              <w:t>8080 (переменная PORT)</w:t>
            </w:r>
          </w:p>
        </w:tc>
      </w:tr>
      <w:tr>
        <w:tc>
          <w:tcPr>
            <w:tcW w:type="dxa" w:w="4844"/>
          </w:tcPr>
          <w:p>
            <w:r>
              <w:t>Версия package.json</w:t>
            </w:r>
          </w:p>
        </w:tc>
        <w:tc>
          <w:tcPr>
            <w:tcW w:type="dxa" w:w="4844"/>
          </w:tcPr>
          <w:p>
            <w:r>
              <w:t>1.0.0</w:t>
            </w:r>
          </w:p>
        </w:tc>
      </w:tr>
    </w:tbl>
    <w:p/>
    <w:p>
      <w:pPr>
        <w:pStyle w:val="Heading1"/>
      </w:pPr>
      <w:r>
        <w:t>2. Назначение и функции программы</w:t>
      </w:r>
    </w:p>
    <w:p>
      <w:pPr>
        <w:pStyle w:val="ListNumber"/>
      </w:pPr>
      <w:r>
        <w:t>Публикация каталога специальностей и учебных 3D-экспонатов (GLB) через REST API.</w:t>
      </w:r>
    </w:p>
    <w:p>
      <w:pPr>
        <w:pStyle w:val="ListNumber"/>
      </w:pPr>
      <w:r>
        <w:t>Интерактивный просмотр моделей в браузере (главная страница и view.html).</w:t>
      </w:r>
    </w:p>
    <w:p>
      <w:pPr>
        <w:pStyle w:val="ListNumber"/>
      </w:pPr>
      <w:r>
        <w:t>Администрирование каталога: добавление, изменение, удаление карточек и загрузка GLB.</w:t>
      </w:r>
    </w:p>
    <w:p>
      <w:pPr>
        <w:pStyle w:val="ListNumber"/>
      </w:pPr>
      <w:r>
        <w:t>Генерация QR-кодов со ссылкой на полноэкранный просмотр (/view.html?id=...).</w:t>
      </w:r>
    </w:p>
    <w:p>
      <w:pPr>
        <w:pStyle w:val="ListNumber"/>
      </w:pPr>
      <w:r>
        <w:t>Логирование сканирований QR (таблица scan_logs, файл logs/scan.log).</w:t>
      </w:r>
    </w:p>
    <w:p>
      <w:pPr>
        <w:pStyle w:val="ListNumber"/>
      </w:pPr>
      <w:r>
        <w:t>Справочник FAQ (таблица help_articles, API /api/help-articles).</w:t>
      </w:r>
    </w:p>
    <w:p>
      <w:pPr>
        <w:pStyle w:val="ListNumber"/>
      </w:pPr>
      <w:r>
        <w:t>Защита админ-операций токеном сессии после проверки мастер-пароля (bcrypt).</w:t>
      </w:r>
    </w:p>
    <w:p>
      <w:pPr>
        <w:pStyle w:val="Heading1"/>
      </w:pPr>
      <w:r>
        <w:t>3. Условия выполнения программы</w:t>
      </w:r>
    </w:p>
    <w:p>
      <w:pPr>
        <w:pStyle w:val="Heading2"/>
      </w:pPr>
      <w:r>
        <w:t>3.1. Технические средства</w:t>
      </w:r>
    </w:p>
    <w:p>
      <w:pPr>
        <w:pStyle w:val="ListBullet"/>
      </w:pPr>
      <w:r>
        <w:t>Сервер: Linux (Debian/Ubuntu) или виртуальная машина с Docker Engine 24+.</w:t>
      </w:r>
    </w:p>
    <w:p>
      <w:pPr>
        <w:pStyle w:val="ListBullet"/>
      </w:pPr>
      <w:r>
        <w:t>ОЗУ: не менее 1 ГБ для контейнера; для загрузки крупных GLB — 2 ГБ и выше.</w:t>
      </w:r>
    </w:p>
    <w:p>
      <w:pPr>
        <w:pStyle w:val="ListBullet"/>
      </w:pPr>
      <w:r>
        <w:t>Диск: место под SQLite, журналы и каталог public/models (до 100 МБ на один GLB).</w:t>
      </w:r>
    </w:p>
    <w:p>
      <w:pPr>
        <w:pStyle w:val="ListBullet"/>
      </w:pPr>
      <w:r>
        <w:t>Клиент: ПК, планшет или смартфон с современным браузером (Chrome, Firefox, Safari, Edge).</w:t>
      </w:r>
    </w:p>
    <w:p>
      <w:pPr>
        <w:pStyle w:val="Heading2"/>
      </w:pPr>
      <w:r>
        <w:t>3.2. Программное обеспечение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Версия / примечание</w:t>
            </w:r>
          </w:p>
        </w:tc>
      </w:tr>
      <w:tr>
        <w:tc>
          <w:tcPr>
            <w:tcW w:type="dxa" w:w="4844"/>
          </w:tcPr>
          <w:p>
            <w:r>
              <w:t>Node.js (локально или в образе)</w:t>
            </w:r>
          </w:p>
        </w:tc>
        <w:tc>
          <w:tcPr>
            <w:tcW w:type="dxa" w:w="4844"/>
          </w:tcPr>
          <w:p>
            <w:r>
              <w:t>20 LTS</w:t>
            </w:r>
          </w:p>
        </w:tc>
      </w:tr>
      <w:tr>
        <w:tc>
          <w:tcPr>
            <w:tcW w:type="dxa" w:w="4844"/>
          </w:tcPr>
          <w:p>
            <w:r>
              <w:t>npm</w:t>
            </w:r>
          </w:p>
        </w:tc>
        <w:tc>
          <w:tcPr>
            <w:tcW w:type="dxa" w:w="4844"/>
          </w:tcPr>
          <w:p>
            <w:r>
              <w:t>из состава Node.js</w:t>
            </w:r>
          </w:p>
        </w:tc>
      </w:tr>
      <w:tr>
        <w:tc>
          <w:tcPr>
            <w:tcW w:type="dxa" w:w="4844"/>
          </w:tcPr>
          <w:p>
            <w:r>
              <w:t>Docker + Docker Compose</w:t>
            </w:r>
          </w:p>
        </w:tc>
        <w:tc>
          <w:tcPr>
            <w:tcW w:type="dxa" w:w="4844"/>
          </w:tcPr>
          <w:p>
            <w:r>
              <w:t>для production</w:t>
            </w:r>
          </w:p>
        </w:tc>
      </w:tr>
      <w:tr>
        <w:tc>
          <w:tcPr>
            <w:tcW w:type="dxa" w:w="4844"/>
          </w:tcPr>
          <w:p>
            <w:r>
              <w:t>SQLite</w:t>
            </w:r>
          </w:p>
        </w:tc>
        <w:tc>
          <w:tcPr>
            <w:tcW w:type="dxa" w:w="4844"/>
          </w:tcPr>
          <w:p>
            <w:r>
              <w:t>встроена (sqlite3 npm)</w:t>
            </w:r>
          </w:p>
        </w:tc>
      </w:tr>
      <w:tr>
        <w:tc>
          <w:tcPr>
            <w:tcW w:type="dxa" w:w="4844"/>
          </w:tcPr>
          <w:p>
            <w:r>
              <w:t>Express, helmet, compression, multer, qrcode, bcrypt</w:t>
            </w:r>
          </w:p>
        </w:tc>
        <w:tc>
          <w:tcPr>
            <w:tcW w:type="dxa" w:w="4844"/>
          </w:tcPr>
          <w:p>
            <w:r>
              <w:t>см. package.json</w:t>
            </w:r>
          </w:p>
        </w:tc>
      </w:tr>
    </w:tbl>
    <w:p/>
    <w:p>
      <w:pPr>
        <w:pStyle w:val="Heading1"/>
      </w:pPr>
      <w:r>
        <w:t>4. Структура программы</w:t>
      </w:r>
    </w:p>
    <w:p>
      <w:r>
        <w:t>Корневая структура проекта: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Путь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server.js</w:t>
            </w:r>
          </w:p>
        </w:tc>
        <w:tc>
          <w:tcPr>
            <w:tcW w:type="dxa" w:w="4844"/>
          </w:tcPr>
          <w:p>
            <w:r>
              <w:t>HTTP-сервер, маршруты API, инициализация БД, middleware</w:t>
            </w:r>
          </w:p>
        </w:tc>
      </w:tr>
      <w:tr>
        <w:tc>
          <w:tcPr>
            <w:tcW w:type="dxa" w:w="4844"/>
          </w:tcPr>
          <w:p>
            <w:r>
              <w:t>index.html, app.js, styles.css</w:t>
            </w:r>
          </w:p>
        </w:tc>
        <w:tc>
          <w:tcPr>
            <w:tcW w:type="dxa" w:w="4844"/>
          </w:tcPr>
          <w:p>
            <w:r>
              <w:t>Главная страница каталога и 3D-просмотра</w:t>
            </w:r>
          </w:p>
        </w:tc>
      </w:tr>
      <w:tr>
        <w:tc>
          <w:tcPr>
            <w:tcW w:type="dxa" w:w="4844"/>
          </w:tcPr>
          <w:p>
            <w:r>
              <w:t>admin.html, admin.js</w:t>
            </w:r>
          </w:p>
        </w:tc>
        <w:tc>
          <w:tcPr>
            <w:tcW w:type="dxa" w:w="4844"/>
          </w:tcPr>
          <w:p>
            <w:r>
              <w:t>Админ-панель загрузки и управления объектами</w:t>
            </w:r>
          </w:p>
        </w:tc>
      </w:tr>
      <w:tr>
        <w:tc>
          <w:tcPr>
            <w:tcW w:type="dxa" w:w="4844"/>
          </w:tcPr>
          <w:p>
            <w:r>
              <w:t>view.html, view.js, view.css</w:t>
            </w:r>
          </w:p>
        </w:tc>
        <w:tc>
          <w:tcPr>
            <w:tcW w:type="dxa" w:w="4844"/>
          </w:tcPr>
          <w:p>
            <w:r>
              <w:t>Полноэкранный просмотр по QR (мобильные)</w:t>
            </w:r>
          </w:p>
        </w:tc>
      </w:tr>
      <w:tr>
        <w:tc>
          <w:tcPr>
            <w:tcW w:type="dxa" w:w="4844"/>
          </w:tcPr>
          <w:p>
            <w:r>
              <w:t>model-viewer-setup.js</w:t>
            </w:r>
          </w:p>
        </w:tc>
        <w:tc>
          <w:tcPr>
            <w:tcW w:type="dxa" w:w="4844"/>
          </w:tcPr>
          <w:p>
            <w:r>
              <w:t>Подключение веб-компонента model-viewer</w:t>
            </w:r>
          </w:p>
        </w:tc>
      </w:tr>
      <w:tr>
        <w:tc>
          <w:tcPr>
            <w:tcW w:type="dxa" w:w="4844"/>
          </w:tcPr>
          <w:p>
            <w:r>
              <w:t>server/algorithms/</w:t>
            </w:r>
          </w:p>
        </w:tc>
        <w:tc>
          <w:tcPr>
            <w:tcW w:type="dxa" w:w="4844"/>
          </w:tcPr>
          <w:p>
            <w:r>
              <w:t>Модули бизнес-логики (дерево специальностей, CRUD, логи)</w:t>
            </w:r>
          </w:p>
        </w:tc>
      </w:tr>
      <w:tr>
        <w:tc>
          <w:tcPr>
            <w:tcW w:type="dxa" w:w="4844"/>
          </w:tcPr>
          <w:p>
            <w:r>
              <w:t>algorithms-client/</w:t>
            </w:r>
          </w:p>
        </w:tc>
        <w:tc>
          <w:tcPr>
            <w:tcW w:type="dxa" w:w="4844"/>
          </w:tcPr>
          <w:p>
            <w:r>
              <w:t>Клиентские алгоритмы дерева и каталога</w:t>
            </w:r>
          </w:p>
        </w:tc>
      </w:tr>
      <w:tr>
        <w:tc>
          <w:tcPr>
            <w:tcW w:type="dxa" w:w="4844"/>
          </w:tcPr>
          <w:p>
            <w:r>
              <w:t>data/equipment.json</w:t>
            </w:r>
          </w:p>
        </w:tc>
        <w:tc>
          <w:tcPr>
            <w:tcW w:type="dxa" w:w="4844"/>
          </w:tcPr>
          <w:p>
            <w:r>
              <w:t>Seed-данные для первичного наполнения SQLite</w:t>
            </w:r>
          </w:p>
        </w:tc>
      </w:tr>
      <w:tr>
        <w:tc>
          <w:tcPr>
            <w:tcW w:type="dxa" w:w="4844"/>
          </w:tcPr>
          <w:p>
            <w:r>
              <w:t>data/equipment.sqlite</w:t>
            </w:r>
          </w:p>
        </w:tc>
        <w:tc>
          <w:tcPr>
            <w:tcW w:type="dxa" w:w="4844"/>
          </w:tcPr>
          <w:p>
            <w:r>
              <w:t>Рабочая база (создаётся при старте)</w:t>
            </w:r>
          </w:p>
        </w:tc>
      </w:tr>
      <w:tr>
        <w:tc>
          <w:tcPr>
            <w:tcW w:type="dxa" w:w="4844"/>
          </w:tcPr>
          <w:p>
            <w:r>
              <w:t>public/models/</w:t>
            </w:r>
          </w:p>
        </w:tc>
        <w:tc>
          <w:tcPr>
            <w:tcW w:type="dxa" w:w="4844"/>
          </w:tcPr>
          <w:p>
            <w:r>
              <w:t>Загруженные файлы .glb</w:t>
            </w:r>
          </w:p>
        </w:tc>
      </w:tr>
      <w:tr>
        <w:tc>
          <w:tcPr>
            <w:tcW w:type="dxa" w:w="4844"/>
          </w:tcPr>
          <w:p>
            <w:r>
              <w:t>logs/scan.log</w:t>
            </w:r>
          </w:p>
        </w:tc>
        <w:tc>
          <w:tcPr>
            <w:tcW w:type="dxa" w:w="4844"/>
          </w:tcPr>
          <w:p>
            <w:r>
              <w:t>Резервный журнал сканирований QR</w:t>
            </w:r>
          </w:p>
        </w:tc>
      </w:tr>
      <w:tr>
        <w:tc>
          <w:tcPr>
            <w:tcW w:type="dxa" w:w="4844"/>
          </w:tcPr>
          <w:p>
            <w:r>
              <w:t>Dockerfile, docker-compose.yml</w:t>
            </w:r>
          </w:p>
        </w:tc>
        <w:tc>
          <w:tcPr>
            <w:tcW w:type="dxa" w:w="4844"/>
          </w:tcPr>
          <w:p>
            <w:r>
              <w:t>Сборка и запуск контейнера</w:t>
            </w:r>
          </w:p>
        </w:tc>
      </w:tr>
    </w:tbl>
    <w:p/>
    <w:p>
      <w:pPr>
        <w:pStyle w:val="Heading1"/>
      </w:pPr>
      <w:r>
        <w:t>5. Установка и запуск</w:t>
      </w:r>
    </w:p>
    <w:p>
      <w:pPr>
        <w:pStyle w:val="Heading2"/>
      </w:pPr>
      <w:r>
        <w:t>5.1. Запуск в Docker (рекомендуется)</w:t>
      </w:r>
    </w:p>
    <w:p>
      <w:r>
        <w:t>В каталоге проекта выполните:</w:t>
      </w:r>
    </w:p>
    <w:p>
      <w:r>
        <w:rPr>
          <w:rFonts w:ascii="Consolas" w:hAnsi="Consolas"/>
          <w:sz w:val="20"/>
        </w:rPr>
        <w:t>cp .env.example .env</w:t>
        <w:br/>
        <w:t>docker compose up -d --build</w:t>
        <w:br/>
        <w:t>docker compose logs -f</w:t>
      </w:r>
    </w:p>
    <w:p>
      <w:r>
        <w:t>Сайт доступен по http://&lt;IP-хоста&gt;:8080/ (порт задаётся HOST_PORT в .env). Именованные тома diplom-data, diplom-models, diplom-logs сохраняют БД, модели и логи при пересоздании контейнера.</w:t>
      </w:r>
    </w:p>
    <w:p>
      <w:pPr>
        <w:pStyle w:val="Heading2"/>
      </w:pPr>
      <w:r>
        <w:t>5.2. Локальный запуск (разработка)</w:t>
      </w:r>
    </w:p>
    <w:p>
      <w:r>
        <w:rPr>
          <w:rFonts w:ascii="Consolas" w:hAnsi="Consolas"/>
          <w:sz w:val="20"/>
        </w:rPr>
        <w:t>npm install</w:t>
        <w:br/>
        <w:t>npm start</w:t>
        <w:br/>
        <w:t>npm test</w:t>
      </w:r>
    </w:p>
    <w:p>
      <w:r>
        <w:t>Команда npm test проверяет синтаксис JS и соответствие fallback-данных equipment.json.</w:t>
      </w:r>
    </w:p>
    <w:p>
      <w:pPr>
        <w:pStyle w:val="Heading2"/>
      </w:pPr>
      <w:r>
        <w:t>5.3. Переменные окружения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44"/>
          </w:tcPr>
          <w:p>
            <w:r>
              <w:t>PORT</w:t>
            </w:r>
          </w:p>
        </w:tc>
        <w:tc>
          <w:tcPr>
            <w:tcW w:type="dxa" w:w="4844"/>
          </w:tcPr>
          <w:p>
            <w:r>
              <w:t>Порт HTTP-сервера (по умолчанию 8080)</w:t>
            </w:r>
          </w:p>
        </w:tc>
      </w:tr>
      <w:tr>
        <w:tc>
          <w:tcPr>
            <w:tcW w:type="dxa" w:w="4844"/>
          </w:tcPr>
          <w:p>
            <w:r>
              <w:t>HOST</w:t>
            </w:r>
          </w:p>
        </w:tc>
        <w:tc>
          <w:tcPr>
            <w:tcW w:type="dxa" w:w="4844"/>
          </w:tcPr>
          <w:p>
            <w:r>
              <w:t>Адрес привязки (0.0.0.0)</w:t>
            </w:r>
          </w:p>
        </w:tc>
      </w:tr>
      <w:tr>
        <w:tc>
          <w:tcPr>
            <w:tcW w:type="dxa" w:w="4844"/>
          </w:tcPr>
          <w:p>
            <w:r>
              <w:t>ADMIN_PASSWORD</w:t>
            </w:r>
          </w:p>
        </w:tc>
        <w:tc>
          <w:tcPr>
            <w:tcW w:type="dxa" w:w="4844"/>
          </w:tcPr>
          <w:p>
            <w:r>
              <w:t>Пароль администратора (plain text, для dev)</w:t>
            </w:r>
          </w:p>
        </w:tc>
      </w:tr>
      <w:tr>
        <w:tc>
          <w:tcPr>
            <w:tcW w:type="dxa" w:w="4844"/>
          </w:tcPr>
          <w:p>
            <w:r>
              <w:t>ADMIN_PASSWORD_HASH</w:t>
            </w:r>
          </w:p>
        </w:tc>
        <w:tc>
          <w:tcPr>
            <w:tcW w:type="dxa" w:w="4844"/>
          </w:tcPr>
          <w:p>
            <w:r>
              <w:t>Bcrypt-хэш пароля (приоритет над ADMIN_PASSWORD)</w:t>
            </w:r>
          </w:p>
        </w:tc>
      </w:tr>
      <w:tr>
        <w:tc>
          <w:tcPr>
            <w:tcW w:type="dxa" w:w="4844"/>
          </w:tcPr>
          <w:p>
            <w:r>
              <w:t>PUBLIC_BASE_URL</w:t>
            </w:r>
          </w:p>
        </w:tc>
        <w:tc>
          <w:tcPr>
            <w:tcW w:type="dxa" w:w="4844"/>
          </w:tcPr>
          <w:p>
            <w:r>
              <w:t>Базовый URL для QR (если пусто — из запроса)</w:t>
            </w:r>
          </w:p>
        </w:tc>
      </w:tr>
      <w:tr>
        <w:tc>
          <w:tcPr>
            <w:tcW w:type="dxa" w:w="4844"/>
          </w:tcPr>
          <w:p>
            <w:r>
              <w:t>HOST_PORT</w:t>
            </w:r>
          </w:p>
        </w:tc>
        <w:tc>
          <w:tcPr>
            <w:tcW w:type="dxa" w:w="4844"/>
          </w:tcPr>
          <w:p>
            <w:r>
              <w:t>Проброс порта в docker-compose (файл .env)</w:t>
            </w:r>
          </w:p>
        </w:tc>
      </w:tr>
    </w:tbl>
    <w:p/>
    <w:p>
      <w:pPr>
        <w:pStyle w:val="Heading1"/>
      </w:pPr>
      <w:r>
        <w:t>6. Описание REST API</w:t>
      </w:r>
    </w:p>
    <w:p>
      <w:r>
        <w:t>Публичные методы (без токена):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3230"/>
          </w:tcPr>
          <w:p>
            <w:r>
              <w:rPr>
                <w:b/>
              </w:rPr>
              <w:t>URL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/api/specialties</w:t>
            </w:r>
          </w:p>
        </w:tc>
        <w:tc>
          <w:tcPr>
            <w:tcW w:type="dxa" w:w="3230"/>
          </w:tcPr>
          <w:p>
            <w:r>
              <w:t>Список специальностей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/api/specialties/tree</w:t>
            </w:r>
          </w:p>
        </w:tc>
        <w:tc>
          <w:tcPr>
            <w:tcW w:type="dxa" w:w="3230"/>
          </w:tcPr>
          <w:p>
            <w:r>
              <w:t>Дерево специальностей (nodes + tree)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/api/equipment?specialtyId=</w:t>
            </w:r>
          </w:p>
        </w:tc>
        <w:tc>
          <w:tcPr>
            <w:tcW w:type="dxa" w:w="3230"/>
          </w:tcPr>
          <w:p>
            <w:r>
              <w:t>Каталог оборудования по специальности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/api/equipment/:id</w:t>
            </w:r>
          </w:p>
        </w:tc>
        <w:tc>
          <w:tcPr>
            <w:tcW w:type="dxa" w:w="3230"/>
          </w:tcPr>
          <w:p>
            <w:r>
              <w:t>Карточка одного экспоната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/api/qr/:id</w:t>
            </w:r>
          </w:p>
        </w:tc>
        <w:tc>
          <w:tcPr>
            <w:tcW w:type="dxa" w:w="3230"/>
          </w:tcPr>
          <w:p>
            <w:r>
              <w:t>PNG QR-кода для экспоната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/api/help-articles</w:t>
            </w:r>
          </w:p>
        </w:tc>
        <w:tc>
          <w:tcPr>
            <w:tcW w:type="dxa" w:w="3230"/>
          </w:tcPr>
          <w:p>
            <w:r>
              <w:t>Список статей FAQ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/catalog/:id</w:t>
            </w:r>
          </w:p>
        </w:tc>
        <w:tc>
          <w:tcPr>
            <w:tcW w:type="dxa" w:w="3230"/>
          </w:tcPr>
          <w:p>
            <w:r>
              <w:t>Лог сканирования + редирект на view.html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/view.html?id=</w:t>
            </w:r>
          </w:p>
        </w:tc>
        <w:tc>
          <w:tcPr>
            <w:tcW w:type="dxa" w:w="3230"/>
          </w:tcPr>
          <w:p>
            <w:r>
              <w:t>Страница просмотра (лог при scan=1)</w:t>
            </w:r>
          </w:p>
        </w:tc>
      </w:tr>
    </w:tbl>
    <w:p/>
    <w:p>
      <w:r>
        <w:t>Административные методы (заголовок Authorization: Bearer &lt;token&gt;):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3230"/>
          </w:tcPr>
          <w:p>
            <w:r>
              <w:rPr>
                <w:b/>
              </w:rPr>
              <w:t>URL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/api/admin/login</w:t>
            </w:r>
          </w:p>
        </w:tc>
        <w:tc>
          <w:tcPr>
            <w:tcW w:type="dxa" w:w="3230"/>
          </w:tcPr>
          <w:p>
            <w:r>
              <w:t>Выдача токена по паролю { password }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/api/admin/specialties</w:t>
            </w:r>
          </w:p>
        </w:tc>
        <w:tc>
          <w:tcPr>
            <w:tcW w:type="dxa" w:w="3230"/>
          </w:tcPr>
          <w:p>
            <w:r>
              <w:t>Список специальностей для формы</w:t>
            </w:r>
          </w:p>
        </w:tc>
      </w:tr>
      <w:tr>
        <w:tc>
          <w:tcPr>
            <w:tcW w:type="dxa" w:w="3230"/>
          </w:tcPr>
          <w:p>
            <w:r>
              <w:t>GET</w:t>
            </w:r>
          </w:p>
        </w:tc>
        <w:tc>
          <w:tcPr>
            <w:tcW w:type="dxa" w:w="3230"/>
          </w:tcPr>
          <w:p>
            <w:r>
              <w:t>/api/admin/equipment</w:t>
            </w:r>
          </w:p>
        </w:tc>
        <w:tc>
          <w:tcPr>
            <w:tcW w:type="dxa" w:w="3230"/>
          </w:tcPr>
          <w:p>
            <w:r>
              <w:t>Полный каталог для админки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/api/admin/equipment</w:t>
            </w:r>
          </w:p>
        </w:tc>
        <w:tc>
          <w:tcPr>
            <w:tcW w:type="dxa" w:w="3230"/>
          </w:tcPr>
          <w:p>
            <w:r>
              <w:t>Создание карточки (multipart, поле glb)</w:t>
            </w:r>
          </w:p>
        </w:tc>
      </w:tr>
      <w:tr>
        <w:tc>
          <w:tcPr>
            <w:tcW w:type="dxa" w:w="3230"/>
          </w:tcPr>
          <w:p>
            <w:r>
              <w:t>PUT</w:t>
            </w:r>
          </w:p>
        </w:tc>
        <w:tc>
          <w:tcPr>
            <w:tcW w:type="dxa" w:w="3230"/>
          </w:tcPr>
          <w:p>
            <w:r>
              <w:t>/api/admin/equipment/:id</w:t>
            </w:r>
          </w:p>
        </w:tc>
        <w:tc>
          <w:tcPr>
            <w:tcW w:type="dxa" w:w="3230"/>
          </w:tcPr>
          <w:p>
            <w:r>
              <w:t>Обновление карточки</w:t>
            </w:r>
          </w:p>
        </w:tc>
      </w:tr>
      <w:tr>
        <w:tc>
          <w:tcPr>
            <w:tcW w:type="dxa" w:w="3230"/>
          </w:tcPr>
          <w:p>
            <w:r>
              <w:t>DELETE</w:t>
            </w:r>
          </w:p>
        </w:tc>
        <w:tc>
          <w:tcPr>
            <w:tcW w:type="dxa" w:w="3230"/>
          </w:tcPr>
          <w:p>
            <w:r>
              <w:t>/api/admin/equipment/:id</w:t>
            </w:r>
          </w:p>
        </w:tc>
        <w:tc>
          <w:tcPr>
            <w:tcW w:type="dxa" w:w="3230"/>
          </w:tcPr>
          <w:p>
            <w:r>
              <w:t>Удаление + CASCADE scan_logs</w:t>
            </w:r>
          </w:p>
        </w:tc>
      </w:tr>
    </w:tbl>
    <w:p/>
    <w:p>
      <w:r>
        <w:t>Токен сессии действует 24 часа. При превышении лимита запросов (100 за 15 мин) возвращается JSON { error: «Слишком много запросов...» }.</w:t>
      </w:r>
    </w:p>
    <w:p>
      <w:pPr>
        <w:pStyle w:val="Heading1"/>
      </w:pPr>
      <w:r>
        <w:t>7. База данных SQLite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specialties</w:t>
            </w:r>
          </w:p>
        </w:tc>
        <w:tc>
          <w:tcPr>
            <w:tcW w:type="dxa" w:w="4844"/>
          </w:tcPr>
          <w:p>
            <w:r>
              <w:t>Специальности (id, code, title, parent_id, sort_order)</w:t>
            </w:r>
          </w:p>
        </w:tc>
      </w:tr>
      <w:tr>
        <w:tc>
          <w:tcPr>
            <w:tcW w:type="dxa" w:w="4844"/>
          </w:tcPr>
          <w:p>
            <w:r>
              <w:t>equipment</w:t>
            </w:r>
          </w:p>
        </w:tc>
        <w:tc>
          <w:tcPr>
            <w:tcW w:type="dxa" w:w="4844"/>
          </w:tcPr>
          <w:p>
            <w:r>
              <w:t>Экспонаты: тексты, model, features_json, model_file_hash</w:t>
            </w:r>
          </w:p>
        </w:tc>
      </w:tr>
      <w:tr>
        <w:tc>
          <w:tcPr>
            <w:tcW w:type="dxa" w:w="4844"/>
          </w:tcPr>
          <w:p>
            <w:r>
              <w:t>help_articles</w:t>
            </w:r>
          </w:p>
        </w:tc>
        <w:tc>
          <w:tcPr>
            <w:tcW w:type="dxa" w:w="4844"/>
          </w:tcPr>
          <w:p>
            <w:r>
              <w:t>Статьи FAQ (slug, title, body)</w:t>
            </w:r>
          </w:p>
        </w:tc>
      </w:tr>
      <w:tr>
        <w:tc>
          <w:tcPr>
            <w:tcW w:type="dxa" w:w="4844"/>
          </w:tcPr>
          <w:p>
            <w:r>
              <w:t>scan_logs</w:t>
            </w:r>
          </w:p>
        </w:tc>
        <w:tc>
          <w:tcPr>
            <w:tcW w:type="dxa" w:w="4844"/>
          </w:tcPr>
          <w:p>
            <w:r>
              <w:t>Журнал просмотров по QR (ON DELETE CASCADE)</w:t>
            </w:r>
          </w:p>
        </w:tc>
      </w:tr>
    </w:tbl>
    <w:p/>
    <w:p>
      <w:r>
        <w:t>При первом запуске данные импортируются из data/equipment.json, если таблицы пусты. Миграции схемы выполняет server/algorithms/db-migrate.js (parent_id, sort_order, scan_logs).</w:t>
      </w:r>
    </w:p>
    <w:p>
      <w:pPr>
        <w:pStyle w:val="Heading1"/>
      </w:pPr>
      <w:r>
        <w:t>8. Входные и выходные данные</w:t>
      </w:r>
    </w:p>
    <w:p>
      <w:pPr>
        <w:pStyle w:val="Heading2"/>
      </w:pPr>
      <w:r>
        <w:t>8.1. Входные данные</w:t>
      </w:r>
    </w:p>
    <w:p>
      <w:pPr>
        <w:pStyle w:val="ListBullet"/>
      </w:pPr>
      <w:r>
        <w:t>HTTP-запросы пользователей и администратора.</w:t>
      </w:r>
    </w:p>
    <w:p>
      <w:pPr>
        <w:pStyle w:val="ListBullet"/>
      </w:pPr>
      <w:r>
        <w:t>Файлы GLB (multipart, до 100 МБ, только расширение .glb).</w:t>
      </w:r>
    </w:p>
    <w:p>
      <w:pPr>
        <w:pStyle w:val="ListBullet"/>
      </w:pPr>
      <w:r>
        <w:t>Поля формы: specialtyId, title, type, short, description, features, environment, variant.</w:t>
      </w:r>
    </w:p>
    <w:p>
      <w:pPr>
        <w:pStyle w:val="ListBullet"/>
      </w:pPr>
      <w:r>
        <w:t>Seed-файл data/equipment.json при инициализации.</w:t>
      </w:r>
    </w:p>
    <w:p>
      <w:pPr>
        <w:pStyle w:val="Heading2"/>
      </w:pPr>
      <w:r>
        <w:t>8.2. Выходные данные</w:t>
      </w:r>
    </w:p>
    <w:p>
      <w:pPr>
        <w:pStyle w:val="ListBullet"/>
      </w:pPr>
      <w:r>
        <w:t>HTML-страницы и статические ресурсы (CSS, JS, GLB).</w:t>
      </w:r>
    </w:p>
    <w:p>
      <w:pPr>
        <w:pStyle w:val="ListBullet"/>
      </w:pPr>
      <w:r>
        <w:t>JSON-ответы API.</w:t>
      </w:r>
    </w:p>
    <w:p>
      <w:pPr>
        <w:pStyle w:val="ListBullet"/>
      </w:pPr>
      <w:r>
        <w:t>PNG QR-коды (библиотека qrcode).</w:t>
      </w:r>
    </w:p>
    <w:p>
      <w:pPr>
        <w:pStyle w:val="ListBullet"/>
      </w:pPr>
      <w:r>
        <w:t>Записи в equipment.sqlite и logs/scan.log.</w:t>
      </w:r>
    </w:p>
    <w:p>
      <w:pPr>
        <w:pStyle w:val="Heading1"/>
      </w:pPr>
      <w:r>
        <w:t>9. Сообщения программы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Код / ситуация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Сообщение / действие</w:t>
            </w:r>
          </w:p>
        </w:tc>
      </w:tr>
      <w:tr>
        <w:tc>
          <w:tcPr>
            <w:tcW w:type="dxa" w:w="4844"/>
          </w:tcPr>
          <w:p>
            <w:r>
              <w:t>401</w:t>
            </w:r>
          </w:p>
        </w:tc>
        <w:tc>
          <w:tcPr>
            <w:tcW w:type="dxa" w:w="4844"/>
          </w:tcPr>
          <w:p>
            <w:r>
              <w:t>Неверный пароль / Требуется авторизация</w:t>
            </w:r>
          </w:p>
        </w:tc>
      </w:tr>
      <w:tr>
        <w:tc>
          <w:tcPr>
            <w:tcW w:type="dxa" w:w="4844"/>
          </w:tcPr>
          <w:p>
            <w:r>
              <w:t>400</w:t>
            </w:r>
          </w:p>
        </w:tc>
        <w:tc>
          <w:tcPr>
            <w:tcW w:type="dxa" w:w="4844"/>
          </w:tcPr>
          <w:p>
            <w:r>
              <w:t>Invalid equipment id / ошибки валидации полей</w:t>
            </w:r>
          </w:p>
        </w:tc>
      </w:tr>
      <w:tr>
        <w:tc>
          <w:tcPr>
            <w:tcW w:type="dxa" w:w="4844"/>
          </w:tcPr>
          <w:p>
            <w:r>
              <w:t>404</w:t>
            </w:r>
          </w:p>
        </w:tc>
        <w:tc>
          <w:tcPr>
            <w:tcW w:type="dxa" w:w="4844"/>
          </w:tcPr>
          <w:p>
            <w:r>
              <w:t>Объект или статья не найдены</w:t>
            </w:r>
          </w:p>
        </w:tc>
      </w:tr>
      <w:tr>
        <w:tc>
          <w:tcPr>
            <w:tcW w:type="dxa" w:w="4844"/>
          </w:tcPr>
          <w:p>
            <w:r>
              <w:t>429</w:t>
            </w:r>
          </w:p>
        </w:tc>
        <w:tc>
          <w:tcPr>
            <w:tcW w:type="dxa" w:w="4844"/>
          </w:tcPr>
          <w:p>
            <w:r>
              <w:t>Слишком много запросов (rate limit)</w:t>
            </w:r>
          </w:p>
        </w:tc>
      </w:tr>
      <w:tr>
        <w:tc>
          <w:tcPr>
            <w:tcW w:type="dxa" w:w="4844"/>
          </w:tcPr>
          <w:p>
            <w:r>
              <w:t>500</w:t>
            </w:r>
          </w:p>
        </w:tc>
        <w:tc>
          <w:tcPr>
            <w:tcW w:type="dxa" w:w="4844"/>
          </w:tcPr>
          <w:p>
            <w:r>
              <w:t>Внутренняя ошибка сервера (лог в консоль контейнера)</w:t>
            </w:r>
          </w:p>
        </w:tc>
      </w:tr>
      <w:tr>
        <w:tc>
          <w:tcPr>
            <w:tcW w:type="dxa" w:w="4844"/>
          </w:tcPr>
          <w:p>
            <w:r>
              <w:t>Multer</w:t>
            </w:r>
          </w:p>
        </w:tc>
        <w:tc>
          <w:tcPr>
            <w:tcW w:type="dxa" w:w="4844"/>
          </w:tcPr>
          <w:p>
            <w:r>
              <w:t>Только файлы .glb</w:t>
            </w:r>
          </w:p>
        </w:tc>
      </w:tr>
    </w:tbl>
    <w:p/>
    <w:p>
      <w:pPr>
        <w:pStyle w:val="Heading1"/>
      </w:pPr>
      <w:r>
        <w:t>10. Сопровождение и резервное копирование</w:t>
      </w:r>
    </w:p>
    <w:p>
      <w:pPr>
        <w:pStyle w:val="ListNumber"/>
      </w:pPr>
      <w:r>
        <w:t>Резервная копия БД: скопировать том diplom-data или файл data/equipment.sqlite.</w:t>
      </w:r>
    </w:p>
    <w:p>
      <w:pPr>
        <w:pStyle w:val="ListNumber"/>
      </w:pPr>
      <w:r>
        <w:t>Резервная копия моделей: том diplom-models или каталог public/models.</w:t>
      </w:r>
    </w:p>
    <w:p>
      <w:pPr>
        <w:pStyle w:val="ListNumber"/>
      </w:pPr>
      <w:r>
        <w:t>Обновление версии: git pull, docker compose build --no-cache, docker compose up -d.</w:t>
      </w:r>
    </w:p>
    <w:p>
      <w:pPr>
        <w:pStyle w:val="ListNumber"/>
      </w:pPr>
      <w:r>
        <w:t>Сброс данных: docker compose down -v (удаляет тома!).</w:t>
      </w:r>
    </w:p>
    <w:p>
      <w:pPr>
        <w:pStyle w:val="ListNumber"/>
      </w:pPr>
      <w:r>
        <w:t>Смена пароля: задать ADMIN_PASSWORD_HASH в .env и перезапустить контейнер.</w:t>
      </w:r>
    </w:p>
    <w:p>
      <w:pPr>
        <w:pStyle w:val="ListNumber"/>
      </w:pPr>
      <w:r>
        <w:t>Диагностика: docker compose logs -f; проверка GET /api/specialties (healthcheck).</w:t>
      </w:r>
    </w:p>
    <w:p>
      <w:pPr>
        <w:pStyle w:val="Heading1"/>
      </w:pPr>
      <w:r>
        <w:t>11. Расширение функциональности</w:t>
      </w:r>
    </w:p>
    <w:p>
      <w:r>
        <w:t>Для добавления специальности или экспоната без админки можно отредактировать data/equipment.json и удалить equipment.sqlite (при следующем старте выполнится повторный seed). В production предпочтительна админ-панель. Новые API следует регистрировать в server.js; бизнес-логику выносить в server/algorithms/. Клиентские сценарии — в app.js и algorithms-client/.</w:t>
      </w:r>
    </w:p>
    <w:p>
      <w:r>
        <w:t>Блок-схемы алгоритмов модулей А–Е приведены в приложениях к пояснительной записке; текст для онлайн-редакторов — в docs/algorithms/Блок-схемы_для_онлайн-редакторов.txt.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