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27D36" w14:textId="77777777" w:rsidR="00ED3E13" w:rsidRPr="00ED3E13" w:rsidRDefault="00ED3E13" w:rsidP="00ED3E13">
      <w:pPr>
        <w:pStyle w:val="ListParagraph"/>
        <w:numPr>
          <w:ilvl w:val="0"/>
          <w:numId w:val="1"/>
        </w:numPr>
        <w:spacing w:after="160" w:line="276" w:lineRule="auto"/>
        <w:jc w:val="both"/>
        <w:rPr>
          <w:rFonts w:ascii="Calibri" w:hAnsi="Calibri" w:cs="Calibri"/>
          <w:b/>
          <w:sz w:val="22"/>
          <w:szCs w:val="22"/>
        </w:rPr>
      </w:pPr>
      <w:r w:rsidRPr="00ED3E13">
        <w:rPr>
          <w:rFonts w:ascii="Calibri" w:hAnsi="Calibri" w:cs="Calibri"/>
          <w:b/>
          <w:sz w:val="22"/>
          <w:szCs w:val="22"/>
        </w:rPr>
        <w:t xml:space="preserve">OBJECTIVE: </w:t>
      </w:r>
    </w:p>
    <w:p w14:paraId="45AA3DD5" w14:textId="77777777" w:rsidR="00ED3E13" w:rsidRPr="00ED3E13" w:rsidRDefault="00C75B49" w:rsidP="00C75B49">
      <w:pPr>
        <w:spacing w:after="120" w:line="276" w:lineRule="auto"/>
        <w:ind w:left="420"/>
        <w:jc w:val="both"/>
        <w:rPr>
          <w:rFonts w:ascii="Calibri" w:hAnsi="Calibri" w:cs="Calibri"/>
          <w:b/>
          <w:sz w:val="22"/>
          <w:szCs w:val="22"/>
        </w:rPr>
      </w:pPr>
      <w:r w:rsidRPr="00C75B49">
        <w:rPr>
          <w:rFonts w:ascii="Calibri" w:hAnsi="Calibri" w:cs="Calibri"/>
          <w:sz w:val="22"/>
          <w:szCs w:val="22"/>
        </w:rPr>
        <w:t>To lay down the procedure for conducting an investigation of Out of trend (00T) results observed during laboratory testing of samples.</w:t>
      </w:r>
    </w:p>
    <w:p w14:paraId="2F12FD94" w14:textId="77777777" w:rsidR="00ED3E13" w:rsidRPr="00ED3E13" w:rsidRDefault="00ED3E13" w:rsidP="00ED3E13">
      <w:pPr>
        <w:numPr>
          <w:ilvl w:val="0"/>
          <w:numId w:val="1"/>
        </w:numPr>
        <w:spacing w:line="276" w:lineRule="auto"/>
        <w:jc w:val="both"/>
        <w:rPr>
          <w:rFonts w:ascii="Calibri" w:hAnsi="Calibri" w:cs="Calibri"/>
          <w:b/>
          <w:sz w:val="22"/>
          <w:szCs w:val="22"/>
        </w:rPr>
      </w:pPr>
      <w:r w:rsidRPr="00ED3E13">
        <w:rPr>
          <w:rFonts w:ascii="Calibri" w:hAnsi="Calibri" w:cs="Calibri"/>
          <w:b/>
          <w:sz w:val="22"/>
          <w:szCs w:val="22"/>
        </w:rPr>
        <w:t>SCOPE:</w:t>
      </w:r>
    </w:p>
    <w:p w14:paraId="0696F182" w14:textId="77777777" w:rsidR="00ED3E13" w:rsidRDefault="00C75B49" w:rsidP="0063219C">
      <w:pPr>
        <w:pStyle w:val="ListParagraph"/>
        <w:tabs>
          <w:tab w:val="left" w:pos="720"/>
          <w:tab w:val="left" w:pos="2880"/>
        </w:tabs>
        <w:spacing w:after="120" w:line="360" w:lineRule="auto"/>
        <w:ind w:left="420"/>
        <w:jc w:val="both"/>
        <w:rPr>
          <w:rFonts w:ascii="Calibri" w:hAnsi="Calibri" w:cs="Calibri"/>
          <w:sz w:val="22"/>
          <w:szCs w:val="22"/>
        </w:rPr>
      </w:pPr>
      <w:r w:rsidRPr="00C75B49">
        <w:rPr>
          <w:rFonts w:ascii="Calibri" w:hAnsi="Calibri" w:cs="Calibri"/>
          <w:sz w:val="22"/>
          <w:szCs w:val="22"/>
        </w:rPr>
        <w:t>This SOP is applicable to the out of trend results observed in the analysis of raw materials, packing materials, finished product, in process samples, environmental monitoring results, water results and stability samples with respect to the previous stability test points conducted</w:t>
      </w:r>
      <w:r>
        <w:rPr>
          <w:rFonts w:ascii="Calibri" w:hAnsi="Calibri" w:cs="Calibri"/>
          <w:sz w:val="22"/>
          <w:szCs w:val="22"/>
        </w:rPr>
        <w:t>.</w:t>
      </w:r>
    </w:p>
    <w:p w14:paraId="67BBBA6D" w14:textId="77777777" w:rsidR="00C75B49" w:rsidRPr="00ED3E13" w:rsidRDefault="00C75B49" w:rsidP="00C75B49">
      <w:pPr>
        <w:pStyle w:val="ListParagraph"/>
        <w:tabs>
          <w:tab w:val="left" w:pos="720"/>
          <w:tab w:val="left" w:pos="2880"/>
        </w:tabs>
        <w:spacing w:after="240" w:line="276" w:lineRule="auto"/>
        <w:ind w:left="420"/>
        <w:jc w:val="both"/>
        <w:rPr>
          <w:rFonts w:ascii="Calibri" w:hAnsi="Calibri" w:cs="Calibri"/>
          <w:sz w:val="22"/>
          <w:szCs w:val="22"/>
        </w:rPr>
      </w:pPr>
    </w:p>
    <w:p w14:paraId="27EBDC43" w14:textId="77777777" w:rsidR="00ED3E13" w:rsidRPr="00ED3E13" w:rsidRDefault="00ED3E13" w:rsidP="00ED3E13">
      <w:pPr>
        <w:pStyle w:val="ListParagraph"/>
        <w:numPr>
          <w:ilvl w:val="0"/>
          <w:numId w:val="1"/>
        </w:numPr>
        <w:spacing w:after="160" w:line="276" w:lineRule="auto"/>
        <w:jc w:val="both"/>
        <w:rPr>
          <w:rFonts w:ascii="Calibri" w:hAnsi="Calibri" w:cs="Calibri"/>
          <w:b/>
          <w:sz w:val="22"/>
          <w:szCs w:val="22"/>
        </w:rPr>
      </w:pPr>
      <w:r w:rsidRPr="00ED3E13">
        <w:rPr>
          <w:rFonts w:ascii="Calibri" w:hAnsi="Calibri" w:cs="Calibri"/>
          <w:b/>
          <w:sz w:val="22"/>
          <w:szCs w:val="22"/>
        </w:rPr>
        <w:t>RESPONSIBILITIES/ACCOUNTABILITIES:</w:t>
      </w:r>
    </w:p>
    <w:p w14:paraId="1E6DC910" w14:textId="77777777" w:rsidR="0063219C" w:rsidRPr="0063219C" w:rsidRDefault="0063219C" w:rsidP="0063219C">
      <w:pPr>
        <w:pStyle w:val="ListParagraph"/>
        <w:spacing w:after="160" w:line="360" w:lineRule="auto"/>
        <w:ind w:left="360"/>
        <w:jc w:val="both"/>
        <w:rPr>
          <w:rFonts w:ascii="Calibri" w:hAnsi="Calibri" w:cs="Calibri"/>
          <w:sz w:val="22"/>
          <w:szCs w:val="22"/>
        </w:rPr>
      </w:pPr>
      <w:r w:rsidRPr="0063219C">
        <w:rPr>
          <w:rFonts w:ascii="Calibri" w:hAnsi="Calibri" w:cs="Calibri"/>
          <w:sz w:val="22"/>
          <w:szCs w:val="22"/>
        </w:rPr>
        <w:t>Quality Control Officer: To notify the Executive/ Assistant Manager QC about the 00T result</w:t>
      </w:r>
    </w:p>
    <w:p w14:paraId="74C732AA" w14:textId="77777777" w:rsidR="0063219C" w:rsidRPr="0063219C" w:rsidRDefault="0063219C" w:rsidP="0063219C">
      <w:pPr>
        <w:pStyle w:val="ListParagraph"/>
        <w:spacing w:after="160" w:line="360" w:lineRule="auto"/>
        <w:ind w:left="360"/>
        <w:jc w:val="both"/>
        <w:rPr>
          <w:rFonts w:ascii="Calibri" w:hAnsi="Calibri" w:cs="Calibri"/>
          <w:sz w:val="22"/>
          <w:szCs w:val="22"/>
        </w:rPr>
      </w:pPr>
      <w:r w:rsidRPr="0063219C">
        <w:rPr>
          <w:rFonts w:ascii="Calibri" w:hAnsi="Calibri" w:cs="Calibri"/>
          <w:sz w:val="22"/>
          <w:szCs w:val="22"/>
        </w:rPr>
        <w:t>Head Quality Control: To authorize for the re-analysis.</w:t>
      </w:r>
      <w:r w:rsidRPr="0063219C">
        <w:rPr>
          <w:rFonts w:ascii="Calibri" w:hAnsi="Calibri" w:cs="Calibri"/>
          <w:sz w:val="22"/>
          <w:szCs w:val="22"/>
        </w:rPr>
        <w:tab/>
      </w:r>
    </w:p>
    <w:p w14:paraId="18EFAB61" w14:textId="28930F7B" w:rsidR="0063219C" w:rsidRPr="0063219C" w:rsidRDefault="0063219C" w:rsidP="0063219C">
      <w:pPr>
        <w:pStyle w:val="ListParagraph"/>
        <w:spacing w:after="160" w:line="360" w:lineRule="auto"/>
        <w:ind w:left="360"/>
        <w:jc w:val="both"/>
        <w:rPr>
          <w:rFonts w:ascii="Calibri" w:hAnsi="Calibri" w:cs="Calibri"/>
          <w:sz w:val="22"/>
          <w:szCs w:val="22"/>
        </w:rPr>
      </w:pPr>
      <w:r w:rsidRPr="0063219C">
        <w:rPr>
          <w:rFonts w:ascii="Calibri" w:hAnsi="Calibri" w:cs="Calibri"/>
          <w:sz w:val="22"/>
          <w:szCs w:val="22"/>
        </w:rPr>
        <w:t>Head QC shall be responsible to ensure compliance of this SOP</w:t>
      </w:r>
      <w:r w:rsidR="005B1303">
        <w:rPr>
          <w:rFonts w:ascii="Calibri" w:hAnsi="Calibri" w:cs="Calibri"/>
          <w:sz w:val="22"/>
          <w:szCs w:val="22"/>
        </w:rPr>
        <w:t>.</w:t>
      </w:r>
    </w:p>
    <w:p w14:paraId="3D8E7963" w14:textId="77777777" w:rsidR="00ED3E13" w:rsidRDefault="0063219C" w:rsidP="0063219C">
      <w:pPr>
        <w:pStyle w:val="ListParagraph"/>
        <w:spacing w:after="160" w:line="360" w:lineRule="auto"/>
        <w:ind w:left="360"/>
        <w:jc w:val="both"/>
        <w:rPr>
          <w:rFonts w:ascii="Calibri" w:hAnsi="Calibri" w:cs="Calibri"/>
          <w:sz w:val="22"/>
          <w:szCs w:val="22"/>
        </w:rPr>
      </w:pPr>
      <w:r w:rsidRPr="0063219C">
        <w:rPr>
          <w:rFonts w:ascii="Calibri" w:hAnsi="Calibri" w:cs="Calibri"/>
          <w:sz w:val="22"/>
          <w:szCs w:val="22"/>
        </w:rPr>
        <w:t>Head Quality Assurance- Review and Closing of Investigation Report.</w:t>
      </w:r>
    </w:p>
    <w:p w14:paraId="1DD399F1" w14:textId="77777777" w:rsidR="0063219C" w:rsidRPr="00ED3E13" w:rsidRDefault="0063219C" w:rsidP="0063219C">
      <w:pPr>
        <w:pStyle w:val="ListParagraph"/>
        <w:spacing w:after="160" w:line="360" w:lineRule="auto"/>
        <w:ind w:left="360"/>
        <w:jc w:val="both"/>
        <w:rPr>
          <w:rFonts w:ascii="Calibri" w:hAnsi="Calibri" w:cs="Calibri"/>
          <w:b/>
          <w:sz w:val="22"/>
          <w:szCs w:val="22"/>
        </w:rPr>
      </w:pPr>
    </w:p>
    <w:p w14:paraId="59C57742" w14:textId="77777777" w:rsidR="00ED3E13" w:rsidRPr="00ED3E13" w:rsidRDefault="00ED3E13" w:rsidP="00ED3E13">
      <w:pPr>
        <w:pStyle w:val="ListParagraph"/>
        <w:numPr>
          <w:ilvl w:val="0"/>
          <w:numId w:val="5"/>
        </w:numPr>
        <w:spacing w:after="160" w:line="276" w:lineRule="auto"/>
        <w:jc w:val="both"/>
        <w:rPr>
          <w:rFonts w:ascii="Calibri" w:hAnsi="Calibri" w:cs="Calibri"/>
          <w:b/>
          <w:sz w:val="22"/>
          <w:szCs w:val="22"/>
        </w:rPr>
      </w:pPr>
      <w:r w:rsidRPr="00ED3E13">
        <w:rPr>
          <w:rFonts w:ascii="Calibri" w:hAnsi="Calibri" w:cs="Calibri"/>
          <w:b/>
          <w:sz w:val="22"/>
          <w:szCs w:val="22"/>
        </w:rPr>
        <w:t>ABBREVIATION AND DEFINITIONS</w:t>
      </w:r>
    </w:p>
    <w:p w14:paraId="077D0E79" w14:textId="77777777" w:rsidR="0063219C" w:rsidRPr="0063219C" w:rsidRDefault="0063219C" w:rsidP="0063219C">
      <w:pPr>
        <w:pStyle w:val="ListParagraph"/>
        <w:spacing w:line="360" w:lineRule="auto"/>
        <w:ind w:left="360"/>
        <w:rPr>
          <w:rFonts w:ascii="Calibri" w:hAnsi="Calibri" w:cs="Calibri"/>
          <w:sz w:val="22"/>
          <w:szCs w:val="22"/>
        </w:rPr>
      </w:pPr>
      <w:r w:rsidRPr="0063219C">
        <w:rPr>
          <w:rFonts w:ascii="Calibri" w:hAnsi="Calibri" w:cs="Calibri"/>
          <w:sz w:val="22"/>
          <w:szCs w:val="22"/>
        </w:rPr>
        <w:t>SOP: Standard Operating Procedure</w:t>
      </w:r>
    </w:p>
    <w:p w14:paraId="63A0F638" w14:textId="77777777" w:rsidR="0063219C" w:rsidRPr="0063219C" w:rsidRDefault="0063219C" w:rsidP="0063219C">
      <w:pPr>
        <w:pStyle w:val="ListParagraph"/>
        <w:spacing w:line="360" w:lineRule="auto"/>
        <w:ind w:left="360"/>
        <w:rPr>
          <w:rFonts w:ascii="Calibri" w:hAnsi="Calibri" w:cs="Calibri"/>
          <w:sz w:val="22"/>
          <w:szCs w:val="22"/>
        </w:rPr>
      </w:pPr>
      <w:r w:rsidRPr="0063219C">
        <w:rPr>
          <w:rFonts w:ascii="Calibri" w:hAnsi="Calibri" w:cs="Calibri"/>
          <w:sz w:val="22"/>
          <w:szCs w:val="22"/>
        </w:rPr>
        <w:t>QC: Quality Control</w:t>
      </w:r>
    </w:p>
    <w:p w14:paraId="3112C060" w14:textId="77777777" w:rsidR="00ED3E13" w:rsidRDefault="0063219C" w:rsidP="0063219C">
      <w:pPr>
        <w:pStyle w:val="ListParagraph"/>
        <w:spacing w:line="360" w:lineRule="auto"/>
        <w:ind w:left="360"/>
        <w:rPr>
          <w:rFonts w:ascii="Calibri" w:hAnsi="Calibri" w:cs="Calibri"/>
          <w:sz w:val="22"/>
          <w:szCs w:val="22"/>
        </w:rPr>
      </w:pPr>
      <w:r w:rsidRPr="0063219C">
        <w:rPr>
          <w:rFonts w:ascii="Calibri" w:hAnsi="Calibri" w:cs="Calibri"/>
          <w:sz w:val="22"/>
          <w:szCs w:val="22"/>
        </w:rPr>
        <w:t>OOT: Out of Trend</w:t>
      </w:r>
    </w:p>
    <w:p w14:paraId="376AEA48" w14:textId="77777777" w:rsidR="0063219C" w:rsidRPr="00ED3E13" w:rsidRDefault="0063219C" w:rsidP="0063219C">
      <w:pPr>
        <w:pStyle w:val="ListParagraph"/>
        <w:ind w:left="360"/>
        <w:rPr>
          <w:rFonts w:ascii="Calibri" w:hAnsi="Calibri" w:cs="Calibri"/>
          <w:sz w:val="22"/>
          <w:szCs w:val="22"/>
        </w:rPr>
      </w:pPr>
    </w:p>
    <w:p w14:paraId="1BAAA9F8" w14:textId="77777777" w:rsidR="00ED3E13" w:rsidRPr="00ED3E13" w:rsidRDefault="00ED3E13" w:rsidP="00ED3E13">
      <w:pPr>
        <w:pStyle w:val="ListParagraph"/>
        <w:numPr>
          <w:ilvl w:val="0"/>
          <w:numId w:val="3"/>
        </w:numPr>
        <w:spacing w:after="160" w:line="276" w:lineRule="auto"/>
        <w:jc w:val="both"/>
        <w:rPr>
          <w:rFonts w:ascii="Calibri" w:hAnsi="Calibri" w:cs="Calibri"/>
          <w:b/>
          <w:sz w:val="22"/>
          <w:szCs w:val="22"/>
        </w:rPr>
      </w:pPr>
      <w:r w:rsidRPr="00ED3E13">
        <w:rPr>
          <w:rFonts w:ascii="Calibri" w:hAnsi="Calibri" w:cs="Calibri"/>
          <w:b/>
          <w:sz w:val="22"/>
          <w:szCs w:val="22"/>
        </w:rPr>
        <w:t>PROCEDURES</w:t>
      </w:r>
    </w:p>
    <w:p w14:paraId="7D475273" w14:textId="77777777" w:rsidR="0063219C" w:rsidRPr="0063219C" w:rsidRDefault="0063219C" w:rsidP="0063219C">
      <w:pPr>
        <w:numPr>
          <w:ilvl w:val="0"/>
          <w:numId w:val="12"/>
        </w:numPr>
        <w:spacing w:line="360" w:lineRule="auto"/>
        <w:rPr>
          <w:rFonts w:ascii="Calibri" w:hAnsi="Calibri" w:cs="Calibri"/>
          <w:sz w:val="22"/>
          <w:szCs w:val="22"/>
        </w:rPr>
      </w:pPr>
      <w:r w:rsidRPr="0063219C">
        <w:rPr>
          <w:rFonts w:ascii="Calibri" w:hAnsi="Calibri" w:cs="Calibri"/>
          <w:sz w:val="22"/>
          <w:szCs w:val="22"/>
        </w:rPr>
        <w:t>Out of trend result shall be determined on the basis of the data of previous batches or previous analytical data or aberrant data observed during analysis. The result may be within the specification but not in the trend.</w:t>
      </w:r>
    </w:p>
    <w:p w14:paraId="3433114B" w14:textId="7BDEA612" w:rsidR="0063219C" w:rsidRPr="0063219C" w:rsidRDefault="0063219C" w:rsidP="0063219C">
      <w:pPr>
        <w:numPr>
          <w:ilvl w:val="0"/>
          <w:numId w:val="12"/>
        </w:numPr>
        <w:spacing w:line="360" w:lineRule="auto"/>
        <w:rPr>
          <w:rFonts w:ascii="Calibri" w:hAnsi="Calibri" w:cs="Calibri"/>
          <w:sz w:val="22"/>
          <w:szCs w:val="22"/>
        </w:rPr>
      </w:pPr>
      <w:r w:rsidRPr="0063219C">
        <w:rPr>
          <w:rFonts w:ascii="Calibri" w:hAnsi="Calibri" w:cs="Calibri"/>
          <w:sz w:val="22"/>
          <w:szCs w:val="22"/>
        </w:rPr>
        <w:t xml:space="preserve">While performing the analysis, if any OOT or aberrant data is observed, then the analyst shall immediately inform the QC Head of the section / Assistant Manager QC shall conduct the preliminary </w:t>
      </w:r>
      <w:r w:rsidRPr="0063219C">
        <w:rPr>
          <w:rFonts w:ascii="Calibri" w:hAnsi="Calibri" w:cs="Calibri"/>
          <w:sz w:val="22"/>
          <w:szCs w:val="22"/>
        </w:rPr>
        <w:lastRenderedPageBreak/>
        <w:t xml:space="preserve">investigation along with the analyst of the 00T observation as per Section - I of </w:t>
      </w:r>
      <w:r w:rsidR="00EE402A">
        <w:rPr>
          <w:rFonts w:ascii="Calibri" w:hAnsi="Calibri" w:cs="Calibri"/>
          <w:sz w:val="22"/>
          <w:szCs w:val="22"/>
        </w:rPr>
        <w:t>Enclosure 1</w:t>
      </w:r>
      <w:r w:rsidRPr="0063219C">
        <w:rPr>
          <w:rFonts w:ascii="Calibri" w:hAnsi="Calibri" w:cs="Calibri"/>
          <w:sz w:val="22"/>
          <w:szCs w:val="22"/>
        </w:rPr>
        <w:t xml:space="preserve"> (00T Investigation Form).</w:t>
      </w:r>
    </w:p>
    <w:p w14:paraId="262B4C7B" w14:textId="77777777" w:rsidR="0063219C" w:rsidRPr="0063219C" w:rsidRDefault="0063219C" w:rsidP="0063219C">
      <w:pPr>
        <w:numPr>
          <w:ilvl w:val="0"/>
          <w:numId w:val="12"/>
        </w:numPr>
        <w:spacing w:line="360" w:lineRule="auto"/>
        <w:rPr>
          <w:rFonts w:ascii="Calibri" w:hAnsi="Calibri" w:cs="Calibri"/>
          <w:sz w:val="22"/>
          <w:szCs w:val="22"/>
        </w:rPr>
      </w:pPr>
      <w:r w:rsidRPr="0063219C">
        <w:rPr>
          <w:rFonts w:ascii="Calibri" w:hAnsi="Calibri" w:cs="Calibri"/>
          <w:sz w:val="22"/>
          <w:szCs w:val="22"/>
        </w:rPr>
        <w:t>QC analyst shall store the sample and standard preparations and any other preparations used during the analysis until the investigation is completed.</w:t>
      </w:r>
    </w:p>
    <w:p w14:paraId="6621C32D" w14:textId="758A4305" w:rsidR="0063219C" w:rsidRPr="0063219C" w:rsidRDefault="0063219C" w:rsidP="0063219C">
      <w:pPr>
        <w:numPr>
          <w:ilvl w:val="0"/>
          <w:numId w:val="12"/>
        </w:numPr>
        <w:spacing w:line="360" w:lineRule="auto"/>
        <w:rPr>
          <w:rFonts w:ascii="Calibri" w:hAnsi="Calibri" w:cs="Calibri"/>
          <w:sz w:val="22"/>
          <w:szCs w:val="22"/>
        </w:rPr>
      </w:pPr>
      <w:r w:rsidRPr="0063219C">
        <w:rPr>
          <w:rFonts w:ascii="Calibri" w:hAnsi="Calibri" w:cs="Calibri"/>
          <w:sz w:val="22"/>
          <w:szCs w:val="22"/>
        </w:rPr>
        <w:t>Make the necessary entries in the OOT log (</w:t>
      </w:r>
      <w:r w:rsidR="007C6F2F">
        <w:rPr>
          <w:rFonts w:ascii="Calibri" w:hAnsi="Calibri" w:cs="Calibri"/>
          <w:sz w:val="22"/>
          <w:szCs w:val="22"/>
        </w:rPr>
        <w:t>Enclsoure</w:t>
      </w:r>
      <w:r w:rsidRPr="0063219C">
        <w:rPr>
          <w:rFonts w:ascii="Calibri" w:hAnsi="Calibri" w:cs="Calibri"/>
          <w:sz w:val="22"/>
          <w:szCs w:val="22"/>
        </w:rPr>
        <w:t>-</w:t>
      </w:r>
      <w:r w:rsidR="007C6F2F">
        <w:rPr>
          <w:rFonts w:ascii="Calibri" w:hAnsi="Calibri" w:cs="Calibri"/>
          <w:sz w:val="22"/>
          <w:szCs w:val="22"/>
        </w:rPr>
        <w:t>2</w:t>
      </w:r>
      <w:r w:rsidRPr="0063219C">
        <w:rPr>
          <w:rFonts w:ascii="Calibri" w:hAnsi="Calibri" w:cs="Calibri"/>
          <w:sz w:val="22"/>
          <w:szCs w:val="22"/>
        </w:rPr>
        <w:t>) by assigning the OOT No. as follows: OT/XX/ YYY</w:t>
      </w:r>
    </w:p>
    <w:p w14:paraId="384993E7" w14:textId="77777777" w:rsidR="0063219C" w:rsidRPr="0063219C" w:rsidRDefault="0063219C" w:rsidP="0063219C">
      <w:pPr>
        <w:spacing w:line="360" w:lineRule="auto"/>
        <w:rPr>
          <w:rFonts w:ascii="Calibri" w:hAnsi="Calibri" w:cs="Calibri"/>
          <w:sz w:val="22"/>
          <w:szCs w:val="22"/>
        </w:rPr>
      </w:pPr>
      <w:r w:rsidRPr="0063219C">
        <w:rPr>
          <w:rFonts w:ascii="Calibri" w:hAnsi="Calibri" w:cs="Calibri"/>
          <w:sz w:val="22"/>
          <w:szCs w:val="22"/>
        </w:rPr>
        <w:t>Where,</w:t>
      </w:r>
    </w:p>
    <w:p w14:paraId="79BBD6BD" w14:textId="77777777" w:rsidR="0063219C" w:rsidRPr="0063219C" w:rsidRDefault="0063219C" w:rsidP="0063219C">
      <w:pPr>
        <w:spacing w:line="360" w:lineRule="auto"/>
        <w:rPr>
          <w:rFonts w:ascii="Calibri" w:hAnsi="Calibri" w:cs="Calibri"/>
          <w:sz w:val="22"/>
          <w:szCs w:val="22"/>
        </w:rPr>
      </w:pPr>
      <w:r w:rsidRPr="0063219C">
        <w:rPr>
          <w:rFonts w:ascii="Calibri" w:hAnsi="Calibri" w:cs="Calibri"/>
          <w:sz w:val="22"/>
          <w:szCs w:val="22"/>
        </w:rPr>
        <w:t>OT: Out of Trend</w:t>
      </w:r>
    </w:p>
    <w:p w14:paraId="3629F7FD" w14:textId="77777777" w:rsidR="0063219C" w:rsidRPr="0063219C" w:rsidRDefault="0063219C" w:rsidP="0063219C">
      <w:pPr>
        <w:spacing w:line="360" w:lineRule="auto"/>
        <w:rPr>
          <w:rFonts w:ascii="Calibri" w:hAnsi="Calibri" w:cs="Calibri"/>
          <w:sz w:val="22"/>
          <w:szCs w:val="22"/>
        </w:rPr>
      </w:pPr>
      <w:r w:rsidRPr="0063219C">
        <w:rPr>
          <w:rFonts w:ascii="Calibri" w:hAnsi="Calibri" w:cs="Calibri"/>
          <w:sz w:val="22"/>
          <w:szCs w:val="22"/>
        </w:rPr>
        <w:t>XX: Last two digits of the current year (e.g. for 2019 mention 19</w:t>
      </w:r>
    </w:p>
    <w:p w14:paraId="031B6AF9" w14:textId="77777777" w:rsidR="0063219C" w:rsidRPr="0063219C" w:rsidRDefault="0063219C" w:rsidP="0063219C">
      <w:pPr>
        <w:spacing w:line="360" w:lineRule="auto"/>
        <w:rPr>
          <w:rFonts w:ascii="Calibri" w:hAnsi="Calibri" w:cs="Calibri"/>
          <w:sz w:val="22"/>
          <w:szCs w:val="22"/>
        </w:rPr>
      </w:pPr>
      <w:r w:rsidRPr="0063219C">
        <w:rPr>
          <w:rFonts w:ascii="Calibri" w:hAnsi="Calibri" w:cs="Calibri"/>
          <w:sz w:val="22"/>
          <w:szCs w:val="22"/>
        </w:rPr>
        <w:t>YYY: Sequential number (e.g. 001,002 ......)</w:t>
      </w:r>
    </w:p>
    <w:p w14:paraId="4DE37F90" w14:textId="77777777" w:rsid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t>During the above investigation, if the cause of OOT result is identified as laboratory error and the Executive QC of the section / Assistant Manager QC and Head Quality Control conclude on it and repeat analysis shall be carried out and reported.</w:t>
      </w:r>
    </w:p>
    <w:p w14:paraId="2BA19E7E" w14:textId="77777777" w:rsid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t>The same analyst shall repeat the test with a fresh sample and fresh standard preparation (if required) with due care to omit the errors identified.</w:t>
      </w:r>
    </w:p>
    <w:p w14:paraId="724A16D2" w14:textId="77777777" w:rsid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t xml:space="preserve">In case if the cause of OOT result is not identified as laboratory error then Head QC shall recommend for re-analysis to confirm the OOT results. </w:t>
      </w:r>
    </w:p>
    <w:p w14:paraId="1F5A6855" w14:textId="77777777" w:rsid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t>If the results of repeat analysis are similar to a previous analysis the OOT results are valid and the same shall be informed to the concerned departments.</w:t>
      </w:r>
    </w:p>
    <w:p w14:paraId="6A614A09" w14:textId="77777777" w:rsid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t>The analyst shall record the re-analysis results in the worksheet.</w:t>
      </w:r>
    </w:p>
    <w:p w14:paraId="31622E36" w14:textId="77777777" w:rsid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t>If the reanalysis results are within the trend and observations are not aberrant, then the initial analysis shall be investigated for the cause of OOT and report the repeat analysis results.</w:t>
      </w:r>
    </w:p>
    <w:p w14:paraId="1E939986" w14:textId="77777777" w:rsid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t>If the cause of OOT results is not identified, and if the results of re-analysis are same as the previous analysis then the results obtained during the first analysis shall be reported.</w:t>
      </w:r>
    </w:p>
    <w:p w14:paraId="1F755D3C" w14:textId="77777777" w:rsid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lastRenderedPageBreak/>
        <w:t>If the test result is out of trend, it shall be concluded that the material/product is not meeting the trends and the final decision for acceptance of material/product shall be taken by Head Quality.</w:t>
      </w:r>
    </w:p>
    <w:p w14:paraId="74867912" w14:textId="77777777" w:rsid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t>In the case of raw and packing material: Head Quality control shall review the OOT results and forward the same to QA and Supplier for investigation and prevent the recurrence of such incident in the future supplies.</w:t>
      </w:r>
    </w:p>
    <w:p w14:paraId="65DFA32B" w14:textId="77777777" w:rsid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t xml:space="preserve">In case of Finished Products: Head - Quality Control shall review the OOT results and forward the same to QA and Production for information and investigation. </w:t>
      </w:r>
    </w:p>
    <w:p w14:paraId="4F839DBC" w14:textId="77777777" w:rsid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t>A final decision will be taken by the head Quality based on the investigation report.</w:t>
      </w:r>
    </w:p>
    <w:p w14:paraId="07470B78" w14:textId="77777777" w:rsid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t>In case of Stability studies: OOT investigations to be carried out and if required analysis can be performed using the samples of the previous stability test point. A final decision will be taken by the head Quality based on the investigation report in coordination with Production and R&amp;D (If applicable).</w:t>
      </w:r>
    </w:p>
    <w:p w14:paraId="4B8FA9B9" w14:textId="77777777" w:rsidR="0063219C" w:rsidRP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t>If the product belongs to another customer where OOT is observed the same shall be informed to the product owner.</w:t>
      </w:r>
    </w:p>
    <w:p w14:paraId="616F01B6" w14:textId="77777777" w:rsidR="00ED3E13" w:rsidRPr="00ED3E13" w:rsidRDefault="00ED3E13" w:rsidP="00ED3E13">
      <w:pPr>
        <w:spacing w:line="276" w:lineRule="auto"/>
        <w:rPr>
          <w:rFonts w:ascii="Calibri" w:hAnsi="Calibri" w:cs="Calibri"/>
          <w:sz w:val="22"/>
          <w:szCs w:val="22"/>
        </w:rPr>
      </w:pPr>
      <w:r w:rsidRPr="00ED3E13">
        <w:rPr>
          <w:rFonts w:ascii="Calibri" w:hAnsi="Calibri" w:cs="Calibri"/>
          <w:b/>
          <w:sz w:val="22"/>
          <w:szCs w:val="22"/>
        </w:rPr>
        <w:tab/>
      </w:r>
    </w:p>
    <w:p w14:paraId="7AA18558" w14:textId="77777777" w:rsidR="00ED3E13" w:rsidRPr="00ED3E13" w:rsidRDefault="00ED3E13" w:rsidP="00ED3E13">
      <w:pPr>
        <w:numPr>
          <w:ilvl w:val="0"/>
          <w:numId w:val="4"/>
        </w:numPr>
        <w:shd w:val="clear" w:color="auto" w:fill="FFFFFF"/>
        <w:spacing w:line="276" w:lineRule="auto"/>
        <w:jc w:val="both"/>
        <w:rPr>
          <w:rFonts w:ascii="Calibri" w:hAnsi="Calibri" w:cs="Calibri"/>
          <w:sz w:val="22"/>
          <w:szCs w:val="22"/>
        </w:rPr>
      </w:pPr>
      <w:r w:rsidRPr="00ED3E13">
        <w:rPr>
          <w:rFonts w:ascii="Calibri" w:hAnsi="Calibri" w:cs="Calibri"/>
          <w:b/>
          <w:sz w:val="22"/>
          <w:szCs w:val="22"/>
        </w:rPr>
        <w:t>REFERENCE AND ENCLOSURE</w:t>
      </w:r>
    </w:p>
    <w:p w14:paraId="21858632" w14:textId="77777777" w:rsidR="00ED3E13" w:rsidRPr="00ED3E13" w:rsidRDefault="00ED3E13" w:rsidP="0063219C">
      <w:pPr>
        <w:pStyle w:val="ListParagraph"/>
        <w:numPr>
          <w:ilvl w:val="0"/>
          <w:numId w:val="10"/>
        </w:numPr>
        <w:spacing w:line="360" w:lineRule="auto"/>
        <w:rPr>
          <w:rFonts w:ascii="Calibri" w:hAnsi="Calibri" w:cs="Calibri"/>
          <w:sz w:val="22"/>
          <w:szCs w:val="22"/>
        </w:rPr>
      </w:pPr>
      <w:r w:rsidRPr="00ED3E13">
        <w:rPr>
          <w:rFonts w:ascii="Calibri" w:hAnsi="Calibri" w:cs="Calibri"/>
          <w:sz w:val="22"/>
          <w:szCs w:val="22"/>
        </w:rPr>
        <w:t>Water Quality Manual</w:t>
      </w:r>
    </w:p>
    <w:p w14:paraId="1A79DE25" w14:textId="77777777" w:rsidR="00ED3E13" w:rsidRPr="00ED3E13" w:rsidRDefault="00ED3E13" w:rsidP="0063219C">
      <w:pPr>
        <w:pStyle w:val="ListParagraph"/>
        <w:numPr>
          <w:ilvl w:val="0"/>
          <w:numId w:val="10"/>
        </w:numPr>
        <w:spacing w:line="360" w:lineRule="auto"/>
        <w:rPr>
          <w:rFonts w:ascii="Calibri" w:hAnsi="Calibri" w:cs="Calibri"/>
          <w:sz w:val="22"/>
          <w:szCs w:val="22"/>
        </w:rPr>
      </w:pPr>
      <w:r w:rsidRPr="00ED3E13">
        <w:rPr>
          <w:rFonts w:ascii="Calibri" w:hAnsi="Calibri" w:cs="Calibri"/>
          <w:sz w:val="22"/>
          <w:szCs w:val="22"/>
        </w:rPr>
        <w:t>ISO 14644-1 guidelines</w:t>
      </w:r>
    </w:p>
    <w:p w14:paraId="504BEAD6" w14:textId="77777777" w:rsidR="00ED3E13" w:rsidRPr="00ED3E13" w:rsidRDefault="00ED3E13" w:rsidP="0063219C">
      <w:pPr>
        <w:pStyle w:val="ListParagraph"/>
        <w:numPr>
          <w:ilvl w:val="0"/>
          <w:numId w:val="10"/>
        </w:numPr>
        <w:spacing w:line="360" w:lineRule="auto"/>
        <w:rPr>
          <w:rFonts w:ascii="Calibri" w:hAnsi="Calibri" w:cs="Calibri"/>
          <w:sz w:val="22"/>
          <w:szCs w:val="22"/>
        </w:rPr>
      </w:pPr>
      <w:r w:rsidRPr="00ED3E13">
        <w:rPr>
          <w:rFonts w:ascii="Calibri" w:hAnsi="Calibri" w:cs="Calibri"/>
          <w:sz w:val="22"/>
          <w:szCs w:val="22"/>
        </w:rPr>
        <w:t>BP (British Pharmacopoeia)</w:t>
      </w:r>
    </w:p>
    <w:p w14:paraId="0B7CF2D4" w14:textId="77777777" w:rsidR="00ED3E13" w:rsidRDefault="00ED3E13" w:rsidP="0063219C">
      <w:pPr>
        <w:pStyle w:val="ListParagraph"/>
        <w:numPr>
          <w:ilvl w:val="0"/>
          <w:numId w:val="10"/>
        </w:numPr>
        <w:spacing w:line="360" w:lineRule="auto"/>
        <w:rPr>
          <w:rFonts w:ascii="Calibri" w:hAnsi="Calibri" w:cs="Calibri"/>
          <w:sz w:val="22"/>
          <w:szCs w:val="22"/>
        </w:rPr>
      </w:pPr>
      <w:r w:rsidRPr="00ED3E13">
        <w:rPr>
          <w:rFonts w:ascii="Calibri" w:hAnsi="Calibri" w:cs="Calibri"/>
          <w:sz w:val="22"/>
          <w:szCs w:val="22"/>
        </w:rPr>
        <w:t>Annual Product Review (ARV)</w:t>
      </w:r>
    </w:p>
    <w:p w14:paraId="537C75BF" w14:textId="389B16A5" w:rsidR="00703388" w:rsidRDefault="00703388" w:rsidP="00703388">
      <w:pPr>
        <w:pStyle w:val="ListParagraph"/>
        <w:numPr>
          <w:ilvl w:val="0"/>
          <w:numId w:val="10"/>
        </w:numPr>
        <w:spacing w:line="360" w:lineRule="auto"/>
        <w:rPr>
          <w:rFonts w:ascii="Calibri" w:hAnsi="Calibri" w:cs="Calibri"/>
          <w:sz w:val="22"/>
          <w:szCs w:val="22"/>
        </w:rPr>
      </w:pPr>
      <w:r>
        <w:rPr>
          <w:rFonts w:ascii="Calibri" w:hAnsi="Calibri" w:cs="Calibri"/>
          <w:sz w:val="22"/>
          <w:szCs w:val="22"/>
        </w:rPr>
        <w:t xml:space="preserve">Enclosure </w:t>
      </w:r>
      <w:r w:rsidR="005B1303">
        <w:rPr>
          <w:rFonts w:ascii="Calibri" w:hAnsi="Calibri" w:cs="Calibri"/>
          <w:sz w:val="22"/>
          <w:szCs w:val="22"/>
        </w:rPr>
        <w:t>1</w:t>
      </w:r>
      <w:r>
        <w:rPr>
          <w:rFonts w:ascii="Calibri" w:hAnsi="Calibri" w:cs="Calibri"/>
          <w:sz w:val="22"/>
          <w:szCs w:val="22"/>
        </w:rPr>
        <w:t xml:space="preserve"> –</w:t>
      </w:r>
      <w:r w:rsidRPr="00703388">
        <w:rPr>
          <w:rFonts w:ascii="Calibri" w:hAnsi="Calibri" w:cs="Calibri"/>
          <w:sz w:val="22"/>
          <w:szCs w:val="22"/>
        </w:rPr>
        <w:t>00T Investigation Form</w:t>
      </w:r>
    </w:p>
    <w:p w14:paraId="5DE735B4" w14:textId="1F48342E" w:rsidR="00ED3E13" w:rsidRPr="005B1303" w:rsidRDefault="00703388" w:rsidP="005B1303">
      <w:pPr>
        <w:pStyle w:val="ListParagraph"/>
        <w:numPr>
          <w:ilvl w:val="0"/>
          <w:numId w:val="10"/>
        </w:numPr>
        <w:spacing w:line="360" w:lineRule="auto"/>
        <w:rPr>
          <w:rFonts w:ascii="Calibri" w:hAnsi="Calibri" w:cs="Calibri"/>
          <w:sz w:val="22"/>
          <w:szCs w:val="22"/>
        </w:rPr>
      </w:pPr>
      <w:r>
        <w:rPr>
          <w:rFonts w:ascii="Calibri" w:hAnsi="Calibri" w:cs="Calibri"/>
          <w:sz w:val="22"/>
          <w:szCs w:val="22"/>
        </w:rPr>
        <w:t xml:space="preserve">Enclosure </w:t>
      </w:r>
      <w:r w:rsidR="005B1303">
        <w:rPr>
          <w:rFonts w:ascii="Calibri" w:hAnsi="Calibri" w:cs="Calibri"/>
          <w:sz w:val="22"/>
          <w:szCs w:val="22"/>
        </w:rPr>
        <w:t>2</w:t>
      </w:r>
      <w:r>
        <w:rPr>
          <w:rFonts w:ascii="Calibri" w:hAnsi="Calibri" w:cs="Calibri"/>
          <w:sz w:val="22"/>
          <w:szCs w:val="22"/>
        </w:rPr>
        <w:t xml:space="preserve"> - </w:t>
      </w:r>
      <w:r w:rsidRPr="00703388">
        <w:rPr>
          <w:rFonts w:ascii="Calibri" w:hAnsi="Calibri" w:cs="Calibri"/>
          <w:sz w:val="22"/>
          <w:szCs w:val="22"/>
        </w:rPr>
        <w:t>Out of Trend (OOT) log</w:t>
      </w:r>
    </w:p>
    <w:p w14:paraId="0A041C2D" w14:textId="77777777" w:rsidR="00ED3E13" w:rsidRPr="00ED3E13" w:rsidRDefault="00ED3E13" w:rsidP="00ED3E13">
      <w:pPr>
        <w:spacing w:line="276" w:lineRule="auto"/>
        <w:jc w:val="both"/>
        <w:rPr>
          <w:rFonts w:ascii="Calibri" w:hAnsi="Calibri" w:cs="Calibri"/>
          <w:sz w:val="22"/>
          <w:szCs w:val="22"/>
        </w:rPr>
      </w:pPr>
      <w:r w:rsidRPr="00ED3E13">
        <w:rPr>
          <w:rFonts w:ascii="Calibri" w:hAnsi="Calibri" w:cs="Calibr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ED3E13" w:rsidRPr="00ED3E13" w14:paraId="0649EE40" w14:textId="77777777" w:rsidTr="00D360E8">
        <w:trPr>
          <w:trHeight w:val="261"/>
        </w:trPr>
        <w:tc>
          <w:tcPr>
            <w:tcW w:w="4644" w:type="dxa"/>
            <w:shd w:val="clear" w:color="auto" w:fill="FFFFFF"/>
          </w:tcPr>
          <w:p w14:paraId="5AB99F65" w14:textId="77777777" w:rsidR="00ED3E13" w:rsidRPr="00ED3E13" w:rsidRDefault="00703388" w:rsidP="00D360E8">
            <w:pPr>
              <w:pStyle w:val="Header"/>
              <w:spacing w:line="276" w:lineRule="auto"/>
              <w:jc w:val="both"/>
              <w:rPr>
                <w:rFonts w:ascii="Calibri" w:hAnsi="Calibri" w:cs="Calibri"/>
                <w:bCs/>
                <w:snapToGrid w:val="0"/>
                <w:sz w:val="22"/>
                <w:szCs w:val="22"/>
              </w:rPr>
            </w:pPr>
            <w:r>
              <w:rPr>
                <w:rFonts w:ascii="Calibri" w:hAnsi="Calibri" w:cs="Calibri"/>
                <w:bCs/>
                <w:snapToGrid w:val="0"/>
                <w:sz w:val="22"/>
                <w:szCs w:val="22"/>
              </w:rPr>
              <w:t>Quality Control Head</w:t>
            </w:r>
            <w:r w:rsidR="00ED3E13" w:rsidRPr="00ED3E13">
              <w:rPr>
                <w:rFonts w:ascii="Calibri" w:hAnsi="Calibri" w:cs="Calibri"/>
                <w:bCs/>
                <w:snapToGrid w:val="0"/>
                <w:sz w:val="22"/>
                <w:szCs w:val="22"/>
              </w:rPr>
              <w:t xml:space="preserve"> </w:t>
            </w:r>
          </w:p>
        </w:tc>
        <w:tc>
          <w:tcPr>
            <w:tcW w:w="4644" w:type="dxa"/>
            <w:shd w:val="clear" w:color="auto" w:fill="FFFFFF"/>
          </w:tcPr>
          <w:p w14:paraId="1E24D69C" w14:textId="77777777" w:rsidR="00ED3E13" w:rsidRPr="00ED3E13" w:rsidRDefault="00703388" w:rsidP="00D360E8">
            <w:pPr>
              <w:pStyle w:val="Header"/>
              <w:spacing w:line="276" w:lineRule="auto"/>
              <w:jc w:val="both"/>
              <w:rPr>
                <w:rFonts w:ascii="Calibri" w:hAnsi="Calibri" w:cs="Calibri"/>
                <w:b/>
                <w:snapToGrid w:val="0"/>
                <w:sz w:val="22"/>
                <w:szCs w:val="22"/>
              </w:rPr>
            </w:pPr>
            <w:r>
              <w:rPr>
                <w:rFonts w:ascii="Calibri" w:hAnsi="Calibri" w:cs="Calibri"/>
                <w:iCs/>
                <w:snapToGrid w:val="0"/>
                <w:sz w:val="22"/>
                <w:szCs w:val="22"/>
              </w:rPr>
              <w:t>Quality Control Analyst</w:t>
            </w:r>
          </w:p>
        </w:tc>
      </w:tr>
      <w:tr w:rsidR="00ED3E13" w:rsidRPr="00ED3E13" w14:paraId="73E78260" w14:textId="77777777" w:rsidTr="00D360E8">
        <w:trPr>
          <w:trHeight w:val="276"/>
        </w:trPr>
        <w:tc>
          <w:tcPr>
            <w:tcW w:w="4644" w:type="dxa"/>
            <w:shd w:val="clear" w:color="auto" w:fill="FFFFFF"/>
          </w:tcPr>
          <w:p w14:paraId="5D45BCFA" w14:textId="77777777" w:rsidR="00ED3E13" w:rsidRPr="00ED3E13" w:rsidRDefault="00ED3E13" w:rsidP="00D360E8">
            <w:pPr>
              <w:pStyle w:val="Header"/>
              <w:spacing w:line="276" w:lineRule="auto"/>
              <w:jc w:val="both"/>
              <w:rPr>
                <w:rFonts w:ascii="Calibri" w:hAnsi="Calibri" w:cs="Calibri"/>
                <w:iCs/>
                <w:snapToGrid w:val="0"/>
                <w:sz w:val="22"/>
                <w:szCs w:val="22"/>
              </w:rPr>
            </w:pPr>
            <w:r w:rsidRPr="00ED3E13">
              <w:rPr>
                <w:rFonts w:ascii="Calibri" w:hAnsi="Calibri" w:cs="Calibri"/>
                <w:iCs/>
                <w:snapToGrid w:val="0"/>
                <w:sz w:val="22"/>
                <w:szCs w:val="22"/>
              </w:rPr>
              <w:t>QA Doc. Unit staff</w:t>
            </w:r>
          </w:p>
        </w:tc>
        <w:tc>
          <w:tcPr>
            <w:tcW w:w="4644" w:type="dxa"/>
            <w:shd w:val="clear" w:color="auto" w:fill="FFFFFF"/>
          </w:tcPr>
          <w:p w14:paraId="576FB7B5" w14:textId="77777777" w:rsidR="00ED3E13" w:rsidRPr="00ED3E13" w:rsidRDefault="00703388" w:rsidP="00D360E8">
            <w:pPr>
              <w:pStyle w:val="Header"/>
              <w:spacing w:line="276" w:lineRule="auto"/>
              <w:jc w:val="both"/>
              <w:rPr>
                <w:rFonts w:ascii="Calibri" w:hAnsi="Calibri" w:cs="Calibri"/>
                <w:iCs/>
                <w:snapToGrid w:val="0"/>
                <w:sz w:val="22"/>
                <w:szCs w:val="22"/>
              </w:rPr>
            </w:pPr>
            <w:r>
              <w:rPr>
                <w:rFonts w:ascii="Calibri" w:hAnsi="Calibri" w:cs="Calibri"/>
                <w:iCs/>
                <w:snapToGrid w:val="0"/>
                <w:sz w:val="22"/>
                <w:szCs w:val="22"/>
              </w:rPr>
              <w:t>Q</w:t>
            </w:r>
            <w:r w:rsidR="007045EB">
              <w:rPr>
                <w:rFonts w:ascii="Calibri" w:hAnsi="Calibri" w:cs="Calibri"/>
                <w:iCs/>
                <w:snapToGrid w:val="0"/>
                <w:sz w:val="22"/>
                <w:szCs w:val="22"/>
              </w:rPr>
              <w:t>A Officer</w:t>
            </w:r>
          </w:p>
        </w:tc>
      </w:tr>
    </w:tbl>
    <w:p w14:paraId="6FA76C3F" w14:textId="77777777" w:rsidR="00ED3E13" w:rsidRPr="00ED3E13" w:rsidRDefault="00ED3E13" w:rsidP="00ED3E13">
      <w:pPr>
        <w:spacing w:line="276" w:lineRule="auto"/>
        <w:jc w:val="both"/>
        <w:rPr>
          <w:rFonts w:ascii="Calibri" w:hAnsi="Calibri" w:cs="Calibri"/>
          <w:b/>
          <w:sz w:val="22"/>
          <w:szCs w:val="22"/>
        </w:rPr>
      </w:pPr>
    </w:p>
    <w:p w14:paraId="04F0A7A0" w14:textId="77777777" w:rsidR="00ED3E13" w:rsidRPr="00ED3E13" w:rsidRDefault="00ED3E13" w:rsidP="00ED3E13">
      <w:pPr>
        <w:spacing w:line="276" w:lineRule="auto"/>
        <w:jc w:val="both"/>
        <w:rPr>
          <w:rFonts w:ascii="Calibri" w:hAnsi="Calibri" w:cs="Calibri"/>
          <w:b/>
          <w:sz w:val="22"/>
          <w:szCs w:val="22"/>
        </w:rPr>
      </w:pPr>
      <w:r w:rsidRPr="00ED3E13">
        <w:rPr>
          <w:rFonts w:ascii="Calibri" w:hAnsi="Calibri" w:cs="Calibri"/>
          <w:b/>
          <w:sz w:val="22"/>
          <w:szCs w:val="22"/>
        </w:rPr>
        <w:lastRenderedPageBreak/>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ED3E13" w:rsidRPr="00ED3E13" w14:paraId="1FD98A08" w14:textId="77777777" w:rsidTr="00D360E8">
        <w:tc>
          <w:tcPr>
            <w:tcW w:w="2610" w:type="dxa"/>
            <w:shd w:val="clear" w:color="auto" w:fill="auto"/>
          </w:tcPr>
          <w:p w14:paraId="1F5B469F" w14:textId="77777777" w:rsidR="00ED3E13" w:rsidRPr="00ED3E13" w:rsidRDefault="00ED3E13" w:rsidP="00D360E8">
            <w:pPr>
              <w:spacing w:line="276" w:lineRule="auto"/>
              <w:jc w:val="both"/>
              <w:rPr>
                <w:rFonts w:ascii="Calibri" w:eastAsia="Calibri" w:hAnsi="Calibri" w:cs="Calibri"/>
                <w:sz w:val="22"/>
                <w:szCs w:val="22"/>
              </w:rPr>
            </w:pPr>
            <w:r w:rsidRPr="00ED3E13">
              <w:rPr>
                <w:rFonts w:ascii="Calibri" w:eastAsia="Calibri" w:hAnsi="Calibri" w:cs="Calibri"/>
                <w:sz w:val="22"/>
                <w:szCs w:val="22"/>
              </w:rPr>
              <w:t>MASTER COPIES</w:t>
            </w:r>
          </w:p>
        </w:tc>
        <w:tc>
          <w:tcPr>
            <w:tcW w:w="6780" w:type="dxa"/>
            <w:shd w:val="clear" w:color="auto" w:fill="auto"/>
          </w:tcPr>
          <w:p w14:paraId="0BB0FCA9" w14:textId="77777777" w:rsidR="00ED3E13" w:rsidRPr="00ED3E13" w:rsidRDefault="00ED3E13" w:rsidP="00D360E8">
            <w:pPr>
              <w:spacing w:line="276" w:lineRule="auto"/>
              <w:jc w:val="both"/>
              <w:rPr>
                <w:rFonts w:ascii="Calibri" w:eastAsia="Calibri" w:hAnsi="Calibri" w:cs="Calibri"/>
                <w:sz w:val="22"/>
                <w:szCs w:val="22"/>
              </w:rPr>
            </w:pPr>
            <w:r w:rsidRPr="00ED3E13">
              <w:rPr>
                <w:rFonts w:ascii="Calibri" w:eastAsia="Calibri" w:hAnsi="Calibri" w:cs="Calibri"/>
                <w:sz w:val="22"/>
                <w:szCs w:val="22"/>
              </w:rPr>
              <w:t>QUALITY ASSURANCE</w:t>
            </w:r>
          </w:p>
        </w:tc>
      </w:tr>
      <w:tr w:rsidR="00ED3E13" w:rsidRPr="00ED3E13" w14:paraId="6CCB5A1A" w14:textId="77777777" w:rsidTr="00D360E8">
        <w:tc>
          <w:tcPr>
            <w:tcW w:w="2610" w:type="dxa"/>
            <w:shd w:val="clear" w:color="auto" w:fill="auto"/>
          </w:tcPr>
          <w:p w14:paraId="779115F1" w14:textId="77777777" w:rsidR="00ED3E13" w:rsidRPr="00ED3E13" w:rsidRDefault="00ED3E13" w:rsidP="00D360E8">
            <w:pPr>
              <w:spacing w:line="276" w:lineRule="auto"/>
              <w:jc w:val="both"/>
              <w:rPr>
                <w:rFonts w:ascii="Calibri" w:eastAsia="Calibri" w:hAnsi="Calibri" w:cs="Calibri"/>
                <w:sz w:val="22"/>
                <w:szCs w:val="22"/>
              </w:rPr>
            </w:pPr>
            <w:r w:rsidRPr="00ED3E13">
              <w:rPr>
                <w:rFonts w:ascii="Calibri" w:eastAsia="Calibri" w:hAnsi="Calibri" w:cs="Calibri"/>
                <w:sz w:val="22"/>
                <w:szCs w:val="22"/>
              </w:rPr>
              <w:t xml:space="preserve">CONTROLLED COPIES </w:t>
            </w:r>
          </w:p>
        </w:tc>
        <w:tc>
          <w:tcPr>
            <w:tcW w:w="6780" w:type="dxa"/>
            <w:shd w:val="clear" w:color="auto" w:fill="auto"/>
          </w:tcPr>
          <w:p w14:paraId="1403B1DE" w14:textId="77777777" w:rsidR="00ED3E13" w:rsidRPr="00ED3E13" w:rsidRDefault="00ED3E13" w:rsidP="00D360E8">
            <w:pPr>
              <w:spacing w:line="276" w:lineRule="auto"/>
              <w:jc w:val="both"/>
              <w:rPr>
                <w:rFonts w:ascii="Calibri" w:eastAsia="Calibri" w:hAnsi="Calibri" w:cs="Calibri"/>
                <w:sz w:val="22"/>
                <w:szCs w:val="22"/>
              </w:rPr>
            </w:pPr>
            <w:r w:rsidRPr="00ED3E13">
              <w:rPr>
                <w:rFonts w:ascii="Calibri" w:eastAsia="Calibri" w:hAnsi="Calibri" w:cs="Calibri"/>
                <w:sz w:val="22"/>
                <w:szCs w:val="22"/>
              </w:rPr>
              <w:t>ALL DEPARTMENT</w:t>
            </w:r>
          </w:p>
        </w:tc>
      </w:tr>
    </w:tbl>
    <w:p w14:paraId="504C8A16" w14:textId="77777777" w:rsidR="00ED3E13" w:rsidRPr="00ED3E13" w:rsidRDefault="00ED3E13" w:rsidP="00ED3E13">
      <w:pPr>
        <w:spacing w:line="276" w:lineRule="auto"/>
        <w:jc w:val="both"/>
        <w:rPr>
          <w:rFonts w:ascii="Calibri" w:hAnsi="Calibri" w:cs="Calibri"/>
          <w:b/>
          <w:sz w:val="22"/>
          <w:szCs w:val="22"/>
        </w:rPr>
      </w:pPr>
    </w:p>
    <w:p w14:paraId="235A4489" w14:textId="77777777" w:rsidR="00ED3E13" w:rsidRPr="00ED3E13" w:rsidRDefault="00ED3E13" w:rsidP="00ED3E13">
      <w:pPr>
        <w:spacing w:line="276" w:lineRule="auto"/>
        <w:jc w:val="both"/>
        <w:rPr>
          <w:rFonts w:ascii="Calibri" w:hAnsi="Calibri" w:cs="Calibri"/>
          <w:b/>
          <w:sz w:val="22"/>
          <w:szCs w:val="22"/>
        </w:rPr>
      </w:pPr>
      <w:r w:rsidRPr="00ED3E13">
        <w:rPr>
          <w:rFonts w:ascii="Calibri" w:hAnsi="Calibri" w:cs="Calibr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ED3E13" w:rsidRPr="00ED3E13" w14:paraId="096AA25C" w14:textId="77777777" w:rsidTr="00D360E8">
        <w:tc>
          <w:tcPr>
            <w:tcW w:w="2376" w:type="dxa"/>
            <w:shd w:val="clear" w:color="auto" w:fill="auto"/>
          </w:tcPr>
          <w:p w14:paraId="59040DBD" w14:textId="77777777" w:rsidR="00ED3E13" w:rsidRPr="00ED3E13" w:rsidRDefault="00ED3E13" w:rsidP="00D360E8">
            <w:pPr>
              <w:spacing w:line="276" w:lineRule="auto"/>
              <w:jc w:val="both"/>
              <w:rPr>
                <w:rFonts w:ascii="Calibri" w:eastAsia="Calibri" w:hAnsi="Calibri" w:cs="Calibri"/>
                <w:b/>
                <w:sz w:val="22"/>
                <w:szCs w:val="22"/>
              </w:rPr>
            </w:pPr>
            <w:r w:rsidRPr="00ED3E13">
              <w:rPr>
                <w:rFonts w:ascii="Calibri" w:eastAsia="Calibri" w:hAnsi="Calibri" w:cs="Calibri"/>
                <w:b/>
                <w:sz w:val="22"/>
                <w:szCs w:val="22"/>
              </w:rPr>
              <w:t>CURRENT REVISION</w:t>
            </w:r>
          </w:p>
        </w:tc>
        <w:tc>
          <w:tcPr>
            <w:tcW w:w="2127" w:type="dxa"/>
            <w:shd w:val="clear" w:color="auto" w:fill="auto"/>
          </w:tcPr>
          <w:p w14:paraId="0B9000ED" w14:textId="77777777" w:rsidR="00ED3E13" w:rsidRPr="00ED3E13" w:rsidRDefault="00ED3E13" w:rsidP="00D360E8">
            <w:pPr>
              <w:spacing w:line="276" w:lineRule="auto"/>
              <w:jc w:val="both"/>
              <w:rPr>
                <w:rFonts w:ascii="Calibri" w:eastAsia="Calibri" w:hAnsi="Calibri" w:cs="Calibri"/>
                <w:b/>
                <w:sz w:val="22"/>
                <w:szCs w:val="22"/>
              </w:rPr>
            </w:pPr>
            <w:r w:rsidRPr="00ED3E13">
              <w:rPr>
                <w:rFonts w:ascii="Calibri" w:eastAsia="Calibri" w:hAnsi="Calibri" w:cs="Calibri"/>
                <w:b/>
                <w:sz w:val="22"/>
                <w:szCs w:val="22"/>
              </w:rPr>
              <w:t>SUPERSEDE</w:t>
            </w:r>
          </w:p>
        </w:tc>
        <w:tc>
          <w:tcPr>
            <w:tcW w:w="5244" w:type="dxa"/>
            <w:shd w:val="clear" w:color="auto" w:fill="auto"/>
          </w:tcPr>
          <w:p w14:paraId="2E8041D7" w14:textId="77777777" w:rsidR="00ED3E13" w:rsidRPr="00ED3E13" w:rsidRDefault="00ED3E13" w:rsidP="00D360E8">
            <w:pPr>
              <w:spacing w:line="276" w:lineRule="auto"/>
              <w:jc w:val="both"/>
              <w:rPr>
                <w:rFonts w:ascii="Calibri" w:eastAsia="Calibri" w:hAnsi="Calibri" w:cs="Calibri"/>
                <w:b/>
                <w:sz w:val="22"/>
                <w:szCs w:val="22"/>
              </w:rPr>
            </w:pPr>
            <w:r w:rsidRPr="00ED3E13">
              <w:rPr>
                <w:rFonts w:ascii="Calibri" w:eastAsia="Calibri" w:hAnsi="Calibri" w:cs="Calibri"/>
                <w:b/>
                <w:sz w:val="22"/>
                <w:szCs w:val="22"/>
              </w:rPr>
              <w:t>REASON FOR REVIEW</w:t>
            </w:r>
          </w:p>
        </w:tc>
      </w:tr>
      <w:tr w:rsidR="00ED3E13" w:rsidRPr="00ED3E13" w14:paraId="6A832A46" w14:textId="77777777" w:rsidTr="00D360E8">
        <w:tc>
          <w:tcPr>
            <w:tcW w:w="2376" w:type="dxa"/>
            <w:shd w:val="clear" w:color="auto" w:fill="auto"/>
          </w:tcPr>
          <w:p w14:paraId="5AE36150" w14:textId="77777777" w:rsidR="00ED3E13" w:rsidRPr="00ED3E13" w:rsidRDefault="00ED3E13" w:rsidP="00D360E8">
            <w:pPr>
              <w:spacing w:line="276" w:lineRule="auto"/>
              <w:jc w:val="both"/>
              <w:rPr>
                <w:rFonts w:ascii="Calibri" w:eastAsia="Calibri" w:hAnsi="Calibri" w:cs="Calibri"/>
                <w:b/>
                <w:sz w:val="22"/>
                <w:szCs w:val="22"/>
              </w:rPr>
            </w:pPr>
            <w:r w:rsidRPr="00ED3E13">
              <w:rPr>
                <w:rFonts w:ascii="Calibri" w:eastAsia="Calibri" w:hAnsi="Calibri" w:cs="Calibri"/>
                <w:sz w:val="22"/>
                <w:szCs w:val="22"/>
              </w:rPr>
              <w:t>00</w:t>
            </w:r>
          </w:p>
        </w:tc>
        <w:tc>
          <w:tcPr>
            <w:tcW w:w="2127" w:type="dxa"/>
            <w:shd w:val="clear" w:color="auto" w:fill="auto"/>
          </w:tcPr>
          <w:p w14:paraId="60191540" w14:textId="77777777" w:rsidR="00ED3E13" w:rsidRPr="00ED3E13" w:rsidRDefault="00ED3E13" w:rsidP="00D360E8">
            <w:pPr>
              <w:spacing w:line="276" w:lineRule="auto"/>
              <w:jc w:val="both"/>
              <w:rPr>
                <w:rFonts w:ascii="Calibri" w:eastAsia="Calibri" w:hAnsi="Calibri" w:cs="Calibri"/>
                <w:b/>
                <w:sz w:val="22"/>
                <w:szCs w:val="22"/>
              </w:rPr>
            </w:pPr>
            <w:r w:rsidRPr="00ED3E13">
              <w:rPr>
                <w:rFonts w:ascii="Calibri" w:eastAsia="Calibri" w:hAnsi="Calibri" w:cs="Calibri"/>
                <w:sz w:val="22"/>
                <w:szCs w:val="22"/>
              </w:rPr>
              <w:t xml:space="preserve">Nil </w:t>
            </w:r>
          </w:p>
        </w:tc>
        <w:tc>
          <w:tcPr>
            <w:tcW w:w="5244" w:type="dxa"/>
            <w:shd w:val="clear" w:color="auto" w:fill="auto"/>
          </w:tcPr>
          <w:p w14:paraId="3D511443" w14:textId="77777777" w:rsidR="00ED3E13" w:rsidRPr="00ED3E13" w:rsidRDefault="00ED3E13" w:rsidP="00D360E8">
            <w:pPr>
              <w:spacing w:line="276" w:lineRule="auto"/>
              <w:jc w:val="both"/>
              <w:rPr>
                <w:rFonts w:ascii="Calibri" w:eastAsia="Calibri" w:hAnsi="Calibri" w:cs="Calibri"/>
                <w:b/>
                <w:sz w:val="22"/>
                <w:szCs w:val="22"/>
              </w:rPr>
            </w:pPr>
            <w:r w:rsidRPr="00ED3E13">
              <w:rPr>
                <w:rFonts w:ascii="Calibri" w:eastAsia="Calibri" w:hAnsi="Calibri" w:cs="Calibri"/>
                <w:sz w:val="22"/>
                <w:szCs w:val="22"/>
              </w:rPr>
              <w:t>First issue</w:t>
            </w:r>
          </w:p>
        </w:tc>
      </w:tr>
      <w:tr w:rsidR="00ED3E13" w:rsidRPr="00ED3E13" w14:paraId="32BD40F9" w14:textId="77777777" w:rsidTr="00D360E8">
        <w:tc>
          <w:tcPr>
            <w:tcW w:w="2376" w:type="dxa"/>
            <w:shd w:val="clear" w:color="auto" w:fill="auto"/>
          </w:tcPr>
          <w:p w14:paraId="44F9BAC3" w14:textId="77777777" w:rsidR="00ED3E13" w:rsidRPr="00ED3E13" w:rsidRDefault="00ED3E13" w:rsidP="00D360E8">
            <w:pPr>
              <w:spacing w:line="276" w:lineRule="auto"/>
              <w:jc w:val="both"/>
              <w:rPr>
                <w:rFonts w:ascii="Calibri" w:eastAsia="Calibri" w:hAnsi="Calibri" w:cs="Calibri"/>
                <w:b/>
                <w:sz w:val="22"/>
                <w:szCs w:val="22"/>
              </w:rPr>
            </w:pPr>
            <w:r w:rsidRPr="00ED3E13">
              <w:rPr>
                <w:rFonts w:ascii="Calibri" w:eastAsia="Calibri" w:hAnsi="Calibri" w:cs="Calibri"/>
                <w:sz w:val="22"/>
                <w:szCs w:val="22"/>
              </w:rPr>
              <w:t>06</w:t>
            </w:r>
          </w:p>
        </w:tc>
        <w:tc>
          <w:tcPr>
            <w:tcW w:w="2127" w:type="dxa"/>
            <w:shd w:val="clear" w:color="auto" w:fill="auto"/>
          </w:tcPr>
          <w:p w14:paraId="3B7EA3EE" w14:textId="77777777" w:rsidR="00ED3E13" w:rsidRPr="00ED3E13" w:rsidRDefault="00ED3E13" w:rsidP="00D360E8">
            <w:pPr>
              <w:spacing w:line="276" w:lineRule="auto"/>
              <w:jc w:val="both"/>
              <w:rPr>
                <w:rFonts w:ascii="Calibri" w:eastAsia="Calibri" w:hAnsi="Calibri" w:cs="Calibri"/>
                <w:b/>
                <w:sz w:val="22"/>
                <w:szCs w:val="22"/>
              </w:rPr>
            </w:pPr>
            <w:r w:rsidRPr="00ED3E13">
              <w:rPr>
                <w:rFonts w:ascii="Calibri" w:eastAsia="Calibri" w:hAnsi="Calibri" w:cs="Calibri"/>
                <w:sz w:val="22"/>
                <w:szCs w:val="22"/>
              </w:rPr>
              <w:t>05</w:t>
            </w:r>
          </w:p>
        </w:tc>
        <w:tc>
          <w:tcPr>
            <w:tcW w:w="5244" w:type="dxa"/>
            <w:shd w:val="clear" w:color="auto" w:fill="auto"/>
          </w:tcPr>
          <w:p w14:paraId="0463BA2E" w14:textId="77777777" w:rsidR="00ED3E13" w:rsidRPr="00ED3E13" w:rsidRDefault="00ED3E13" w:rsidP="00D360E8">
            <w:pPr>
              <w:numPr>
                <w:ilvl w:val="2"/>
                <w:numId w:val="2"/>
              </w:numPr>
              <w:spacing w:line="276" w:lineRule="auto"/>
              <w:ind w:right="992"/>
              <w:jc w:val="both"/>
              <w:rPr>
                <w:rFonts w:ascii="Calibri" w:eastAsia="Calibri" w:hAnsi="Calibri" w:cs="Calibri"/>
                <w:sz w:val="22"/>
                <w:szCs w:val="22"/>
              </w:rPr>
            </w:pPr>
            <w:r w:rsidRPr="00ED3E13">
              <w:rPr>
                <w:rFonts w:ascii="Calibri" w:eastAsia="Calibri" w:hAnsi="Calibri" w:cs="Calibri"/>
                <w:sz w:val="22"/>
                <w:szCs w:val="22"/>
              </w:rPr>
              <w:t>Change in sop format.</w:t>
            </w:r>
          </w:p>
          <w:p w14:paraId="00EA2C97" w14:textId="77777777" w:rsidR="00ED3E13" w:rsidRPr="00ED3E13" w:rsidRDefault="00ED3E13" w:rsidP="00D360E8">
            <w:pPr>
              <w:numPr>
                <w:ilvl w:val="2"/>
                <w:numId w:val="2"/>
              </w:numPr>
              <w:spacing w:line="276" w:lineRule="auto"/>
              <w:ind w:right="992"/>
              <w:jc w:val="both"/>
              <w:rPr>
                <w:rFonts w:ascii="Calibri" w:eastAsia="Calibri" w:hAnsi="Calibri" w:cs="Calibri"/>
                <w:sz w:val="22"/>
                <w:szCs w:val="22"/>
              </w:rPr>
            </w:pPr>
            <w:r w:rsidRPr="00ED3E13">
              <w:rPr>
                <w:rFonts w:ascii="Calibri" w:hAnsi="Calibri" w:cs="Calibri"/>
                <w:sz w:val="22"/>
                <w:szCs w:val="22"/>
              </w:rPr>
              <w:t>Inclusion of traceability of enclosures to parent SOP</w:t>
            </w:r>
          </w:p>
        </w:tc>
      </w:tr>
    </w:tbl>
    <w:p w14:paraId="21725911" w14:textId="77777777" w:rsidR="00ED3E13" w:rsidRDefault="00ED3E13" w:rsidP="00ED3E13">
      <w:pPr>
        <w:rPr>
          <w:rFonts w:ascii="Calibri" w:hAnsi="Calibri" w:cs="Calibri"/>
          <w:sz w:val="22"/>
          <w:szCs w:val="22"/>
        </w:rPr>
      </w:pPr>
    </w:p>
    <w:p w14:paraId="3ACFA087" w14:textId="77777777" w:rsidR="00703388" w:rsidRDefault="00703388" w:rsidP="00ED3E13">
      <w:pPr>
        <w:rPr>
          <w:rFonts w:ascii="Calibri" w:hAnsi="Calibri" w:cs="Calibri"/>
          <w:sz w:val="22"/>
          <w:szCs w:val="22"/>
        </w:rPr>
      </w:pPr>
    </w:p>
    <w:p w14:paraId="4A4E37D7" w14:textId="77777777" w:rsidR="00703388" w:rsidRDefault="00703388" w:rsidP="00ED3E13">
      <w:pPr>
        <w:rPr>
          <w:rFonts w:ascii="Calibri" w:hAnsi="Calibri" w:cs="Calibri"/>
          <w:sz w:val="22"/>
          <w:szCs w:val="22"/>
        </w:rPr>
      </w:pPr>
    </w:p>
    <w:p w14:paraId="35C11EB4" w14:textId="77777777" w:rsidR="007045EB" w:rsidRDefault="007045EB" w:rsidP="00ED3E13">
      <w:pPr>
        <w:rPr>
          <w:rFonts w:ascii="Calibri" w:hAnsi="Calibri" w:cs="Calibri"/>
          <w:sz w:val="22"/>
          <w:szCs w:val="22"/>
        </w:rPr>
      </w:pPr>
    </w:p>
    <w:p w14:paraId="4CC3B2EF" w14:textId="77777777" w:rsidR="007045EB" w:rsidRDefault="007045EB" w:rsidP="00ED3E13">
      <w:pPr>
        <w:rPr>
          <w:rFonts w:ascii="Calibri" w:hAnsi="Calibri" w:cs="Calibri"/>
          <w:sz w:val="22"/>
          <w:szCs w:val="22"/>
        </w:rPr>
      </w:pPr>
    </w:p>
    <w:p w14:paraId="0AB468F9" w14:textId="77777777" w:rsidR="007045EB" w:rsidRDefault="007045EB" w:rsidP="00ED3E13">
      <w:pPr>
        <w:rPr>
          <w:rFonts w:ascii="Calibri" w:hAnsi="Calibri" w:cs="Calibri"/>
          <w:sz w:val="22"/>
          <w:szCs w:val="22"/>
        </w:rPr>
      </w:pPr>
    </w:p>
    <w:p w14:paraId="462BCC62" w14:textId="77777777" w:rsidR="007045EB" w:rsidRDefault="007045EB" w:rsidP="00ED3E13">
      <w:pPr>
        <w:rPr>
          <w:rFonts w:ascii="Calibri" w:hAnsi="Calibri" w:cs="Calibri"/>
          <w:sz w:val="22"/>
          <w:szCs w:val="22"/>
        </w:rPr>
      </w:pPr>
    </w:p>
    <w:p w14:paraId="194CA0B9" w14:textId="77777777" w:rsidR="007045EB" w:rsidRDefault="007045EB" w:rsidP="00ED3E13">
      <w:pPr>
        <w:rPr>
          <w:rFonts w:ascii="Calibri" w:hAnsi="Calibri" w:cs="Calibri"/>
          <w:sz w:val="22"/>
          <w:szCs w:val="22"/>
        </w:rPr>
      </w:pPr>
    </w:p>
    <w:p w14:paraId="2BBE99DF" w14:textId="77777777" w:rsidR="007045EB" w:rsidRDefault="007045EB" w:rsidP="00ED3E13">
      <w:pPr>
        <w:rPr>
          <w:rFonts w:ascii="Calibri" w:hAnsi="Calibri" w:cs="Calibri"/>
          <w:sz w:val="22"/>
          <w:szCs w:val="22"/>
        </w:rPr>
      </w:pPr>
    </w:p>
    <w:p w14:paraId="4A21D07C" w14:textId="77777777" w:rsidR="007045EB" w:rsidRDefault="007045EB" w:rsidP="00ED3E13">
      <w:pPr>
        <w:rPr>
          <w:rFonts w:ascii="Calibri" w:hAnsi="Calibri" w:cs="Calibri"/>
          <w:sz w:val="22"/>
          <w:szCs w:val="22"/>
        </w:rPr>
      </w:pPr>
    </w:p>
    <w:p w14:paraId="0E480209" w14:textId="77777777" w:rsidR="007045EB" w:rsidRDefault="007045EB" w:rsidP="00ED3E13">
      <w:pPr>
        <w:rPr>
          <w:rFonts w:ascii="Calibri" w:hAnsi="Calibri" w:cs="Calibri"/>
          <w:sz w:val="22"/>
          <w:szCs w:val="22"/>
        </w:rPr>
      </w:pPr>
    </w:p>
    <w:p w14:paraId="7B82D6B4" w14:textId="77777777" w:rsidR="007045EB" w:rsidRDefault="007045EB" w:rsidP="00ED3E13">
      <w:pPr>
        <w:rPr>
          <w:rFonts w:ascii="Calibri" w:hAnsi="Calibri" w:cs="Calibri"/>
          <w:sz w:val="22"/>
          <w:szCs w:val="22"/>
        </w:rPr>
      </w:pPr>
    </w:p>
    <w:p w14:paraId="6573A383" w14:textId="77777777" w:rsidR="007045EB" w:rsidRDefault="007045EB" w:rsidP="00ED3E13">
      <w:pPr>
        <w:rPr>
          <w:rFonts w:ascii="Calibri" w:hAnsi="Calibri" w:cs="Calibri"/>
          <w:sz w:val="22"/>
          <w:szCs w:val="22"/>
        </w:rPr>
      </w:pPr>
    </w:p>
    <w:p w14:paraId="2054B6A1" w14:textId="77777777" w:rsidR="007045EB" w:rsidRDefault="007045EB" w:rsidP="00ED3E13">
      <w:pPr>
        <w:rPr>
          <w:rFonts w:ascii="Calibri" w:hAnsi="Calibri" w:cs="Calibri"/>
          <w:sz w:val="22"/>
          <w:szCs w:val="22"/>
        </w:rPr>
      </w:pPr>
    </w:p>
    <w:p w14:paraId="6CEEF063" w14:textId="77777777" w:rsidR="007045EB" w:rsidRDefault="007045EB" w:rsidP="00ED3E13">
      <w:pPr>
        <w:rPr>
          <w:rFonts w:ascii="Calibri" w:hAnsi="Calibri" w:cs="Calibri"/>
          <w:sz w:val="22"/>
          <w:szCs w:val="22"/>
        </w:rPr>
      </w:pPr>
    </w:p>
    <w:p w14:paraId="2589051F" w14:textId="77777777" w:rsidR="007045EB" w:rsidRDefault="007045EB" w:rsidP="00ED3E13">
      <w:pPr>
        <w:rPr>
          <w:rFonts w:ascii="Calibri" w:hAnsi="Calibri" w:cs="Calibri"/>
          <w:sz w:val="22"/>
          <w:szCs w:val="22"/>
        </w:rPr>
      </w:pPr>
    </w:p>
    <w:p w14:paraId="1496332E" w14:textId="77777777" w:rsidR="007045EB" w:rsidRDefault="007045EB" w:rsidP="00ED3E13">
      <w:pPr>
        <w:rPr>
          <w:rFonts w:ascii="Calibri" w:hAnsi="Calibri" w:cs="Calibri"/>
          <w:sz w:val="22"/>
          <w:szCs w:val="22"/>
        </w:rPr>
      </w:pPr>
    </w:p>
    <w:p w14:paraId="61363909" w14:textId="77777777" w:rsidR="007045EB" w:rsidRDefault="007045EB" w:rsidP="00ED3E13">
      <w:pPr>
        <w:rPr>
          <w:rFonts w:ascii="Calibri" w:hAnsi="Calibri" w:cs="Calibri"/>
          <w:sz w:val="22"/>
          <w:szCs w:val="22"/>
        </w:rPr>
      </w:pPr>
    </w:p>
    <w:p w14:paraId="7836F97D" w14:textId="77777777" w:rsidR="007045EB" w:rsidRDefault="007045EB" w:rsidP="00ED3E13">
      <w:pPr>
        <w:rPr>
          <w:rFonts w:ascii="Calibri" w:hAnsi="Calibri" w:cs="Calibri"/>
          <w:sz w:val="22"/>
          <w:szCs w:val="22"/>
        </w:rPr>
      </w:pPr>
    </w:p>
    <w:p w14:paraId="700E2DD6" w14:textId="77777777" w:rsidR="007045EB" w:rsidRDefault="007045EB" w:rsidP="00ED3E13">
      <w:pPr>
        <w:rPr>
          <w:rFonts w:ascii="Calibri" w:hAnsi="Calibri" w:cs="Calibri"/>
          <w:sz w:val="22"/>
          <w:szCs w:val="22"/>
        </w:rPr>
      </w:pPr>
    </w:p>
    <w:p w14:paraId="6B016DA4" w14:textId="77777777" w:rsidR="007045EB" w:rsidRDefault="007045EB" w:rsidP="00ED3E13">
      <w:pPr>
        <w:rPr>
          <w:rFonts w:ascii="Calibri" w:hAnsi="Calibri" w:cs="Calibri"/>
          <w:sz w:val="22"/>
          <w:szCs w:val="22"/>
        </w:rPr>
      </w:pPr>
    </w:p>
    <w:p w14:paraId="30D81302" w14:textId="77777777" w:rsidR="007045EB" w:rsidRDefault="007045EB" w:rsidP="00ED3E13">
      <w:pPr>
        <w:rPr>
          <w:rFonts w:ascii="Calibri" w:hAnsi="Calibri" w:cs="Calibri"/>
          <w:sz w:val="22"/>
          <w:szCs w:val="22"/>
        </w:rPr>
      </w:pPr>
    </w:p>
    <w:p w14:paraId="6B3BF363" w14:textId="77777777" w:rsidR="007045EB" w:rsidRDefault="007045EB" w:rsidP="00ED3E13">
      <w:pPr>
        <w:rPr>
          <w:rFonts w:ascii="Calibri" w:hAnsi="Calibri" w:cs="Calibri"/>
          <w:sz w:val="22"/>
          <w:szCs w:val="22"/>
        </w:rPr>
      </w:pPr>
    </w:p>
    <w:sectPr w:rsidR="007045EB" w:rsidSect="000D2E30">
      <w:headerReference w:type="default" r:id="rId7"/>
      <w:footerReference w:type="default" r:id="rId8"/>
      <w:pgSz w:w="12240" w:h="15840"/>
      <w:pgMar w:top="426" w:right="720" w:bottom="568" w:left="1440" w:header="180" w:footer="73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4608F" w14:textId="77777777" w:rsidR="0058029A" w:rsidRDefault="0058029A" w:rsidP="00ED3E13">
      <w:r>
        <w:separator/>
      </w:r>
    </w:p>
  </w:endnote>
  <w:endnote w:type="continuationSeparator" w:id="0">
    <w:p w14:paraId="23572E58" w14:textId="77777777" w:rsidR="0058029A" w:rsidRDefault="0058029A" w:rsidP="00ED3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EE4A0" w14:textId="77777777" w:rsidR="008A5C91" w:rsidRDefault="00A2265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8172CF">
      <w:rPr>
        <w:b/>
        <w:bCs/>
        <w:noProof/>
      </w:rPr>
      <w:t>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172CF">
      <w:rPr>
        <w:b/>
        <w:bCs/>
        <w:noProof/>
      </w:rPr>
      <w:t>9</w:t>
    </w:r>
    <w:r>
      <w:rPr>
        <w:b/>
        <w:bCs/>
        <w:sz w:val="24"/>
        <w:szCs w:val="24"/>
      </w:rPr>
      <w:fldChar w:fldCharType="end"/>
    </w:r>
  </w:p>
  <w:p w14:paraId="2B95D3B9" w14:textId="77777777" w:rsidR="008A5C91" w:rsidRDefault="0058029A">
    <w:pPr>
      <w:pStyle w:val="Footer"/>
      <w:tabs>
        <w:tab w:val="clear" w:pos="4320"/>
        <w:tab w:val="clear" w:pos="8640"/>
      </w:tabs>
      <w:jc w:val="right"/>
    </w:pPr>
  </w:p>
  <w:p w14:paraId="2DE834F4" w14:textId="77777777" w:rsidR="00531147" w:rsidRDefault="0053114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FADCA" w14:textId="77777777" w:rsidR="0058029A" w:rsidRDefault="0058029A" w:rsidP="00ED3E13">
      <w:r>
        <w:separator/>
      </w:r>
    </w:p>
  </w:footnote>
  <w:footnote w:type="continuationSeparator" w:id="0">
    <w:p w14:paraId="1DCB896E" w14:textId="77777777" w:rsidR="0058029A" w:rsidRDefault="0058029A" w:rsidP="00ED3E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FC329" w14:textId="77777777" w:rsidR="008A5C91" w:rsidRDefault="0058029A">
    <w:pPr>
      <w:pStyle w:val="Header"/>
    </w:pPr>
    <w:r>
      <w:rPr>
        <w:noProof/>
      </w:rPr>
      <w:pict w14:anchorId="30AE70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6BBF7928" w14:textId="77777777" w:rsidTr="00B17339">
      <w:trPr>
        <w:trHeight w:val="713"/>
      </w:trPr>
      <w:tc>
        <w:tcPr>
          <w:tcW w:w="1951" w:type="dxa"/>
          <w:vMerge w:val="restart"/>
          <w:shd w:val="clear" w:color="auto" w:fill="auto"/>
        </w:tcPr>
        <w:p w14:paraId="4EBED2E3" w14:textId="77777777" w:rsidR="008A5C91" w:rsidRPr="00B17339" w:rsidRDefault="00A2265D"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2F0D5168" wp14:editId="2CF8BC7A">
                <wp:extent cx="1019175" cy="904875"/>
                <wp:effectExtent l="0" t="0" r="9525" b="0"/>
                <wp:docPr id="14" name="Picture 1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09AD23E3" w14:textId="77777777" w:rsidR="008A5C91" w:rsidRPr="00B17339" w:rsidRDefault="00A2265D"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524671A3" w14:textId="77777777" w:rsidR="008A5C91" w:rsidRPr="00B17339" w:rsidRDefault="00A2265D" w:rsidP="00B17339">
          <w:pPr>
            <w:pStyle w:val="Header"/>
            <w:jc w:val="center"/>
            <w:rPr>
              <w:rFonts w:ascii="Calibri" w:eastAsia="Calibri" w:hAnsi="Calibri" w:cs="Calibri"/>
              <w:sz w:val="22"/>
              <w:szCs w:val="22"/>
            </w:rPr>
          </w:pPr>
          <w:r w:rsidRPr="00B17339">
            <w:rPr>
              <w:rFonts w:ascii="Calibri" w:eastAsia="Calibri" w:hAnsi="Calibri" w:cs="Calibri"/>
              <w:sz w:val="22"/>
              <w:szCs w:val="22"/>
            </w:rPr>
            <w:t>No 1 Ohimege Road, Industrial Estate, Ilorin Kwara State, PMB 1449</w:t>
          </w:r>
        </w:p>
      </w:tc>
      <w:tc>
        <w:tcPr>
          <w:tcW w:w="1541" w:type="dxa"/>
          <w:vMerge w:val="restart"/>
          <w:shd w:val="clear" w:color="auto" w:fill="auto"/>
        </w:tcPr>
        <w:p w14:paraId="73826090" w14:textId="77777777" w:rsidR="008A5C91" w:rsidRPr="00B17339" w:rsidRDefault="00A2265D"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5E8A6D6F" w14:textId="77777777" w:rsidTr="00B17339">
      <w:trPr>
        <w:trHeight w:val="712"/>
      </w:trPr>
      <w:tc>
        <w:tcPr>
          <w:tcW w:w="1951" w:type="dxa"/>
          <w:vMerge/>
          <w:shd w:val="clear" w:color="auto" w:fill="auto"/>
        </w:tcPr>
        <w:p w14:paraId="2B97F5AF" w14:textId="77777777" w:rsidR="008A5C91" w:rsidRPr="00B17339" w:rsidRDefault="0058029A" w:rsidP="00002798">
          <w:pPr>
            <w:pStyle w:val="Header"/>
            <w:rPr>
              <w:rFonts w:ascii="Calibri" w:eastAsia="Calibri" w:hAnsi="Calibri" w:cs="Calibri"/>
              <w:i/>
              <w:noProof/>
              <w:sz w:val="22"/>
              <w:szCs w:val="22"/>
            </w:rPr>
          </w:pPr>
        </w:p>
      </w:tc>
      <w:tc>
        <w:tcPr>
          <w:tcW w:w="6804" w:type="dxa"/>
          <w:gridSpan w:val="3"/>
          <w:shd w:val="clear" w:color="auto" w:fill="auto"/>
        </w:tcPr>
        <w:p w14:paraId="7FB901AD" w14:textId="77777777" w:rsidR="00512B61" w:rsidRPr="005B1303" w:rsidRDefault="00A2265D" w:rsidP="00512B61">
          <w:pPr>
            <w:pStyle w:val="Header"/>
            <w:jc w:val="center"/>
            <w:rPr>
              <w:rFonts w:ascii="Calibri" w:eastAsia="Calibri" w:hAnsi="Calibri"/>
              <w:b/>
              <w:sz w:val="28"/>
              <w:szCs w:val="28"/>
            </w:rPr>
          </w:pPr>
          <w:r w:rsidRPr="005B1303">
            <w:rPr>
              <w:rFonts w:ascii="Calibri" w:eastAsia="Calibri" w:hAnsi="Calibri" w:cs="Calibri"/>
              <w:sz w:val="28"/>
              <w:szCs w:val="28"/>
            </w:rPr>
            <w:t xml:space="preserve">Title: </w:t>
          </w:r>
          <w:r w:rsidRPr="005B1303">
            <w:rPr>
              <w:rFonts w:ascii="Calibri" w:eastAsia="Calibri" w:hAnsi="Calibri"/>
              <w:b/>
              <w:sz w:val="28"/>
              <w:szCs w:val="28"/>
            </w:rPr>
            <w:t xml:space="preserve">SOP for </w:t>
          </w:r>
          <w:r w:rsidR="00ED3E13" w:rsidRPr="005B1303">
            <w:rPr>
              <w:rFonts w:ascii="Calibri" w:eastAsia="Calibri" w:hAnsi="Calibri"/>
              <w:b/>
              <w:sz w:val="28"/>
              <w:szCs w:val="28"/>
            </w:rPr>
            <w:t>Out of Trend</w:t>
          </w:r>
        </w:p>
      </w:tc>
      <w:tc>
        <w:tcPr>
          <w:tcW w:w="1541" w:type="dxa"/>
          <w:vMerge/>
          <w:shd w:val="clear" w:color="auto" w:fill="auto"/>
        </w:tcPr>
        <w:p w14:paraId="77825882" w14:textId="77777777" w:rsidR="008A5C91" w:rsidRPr="00B17339" w:rsidRDefault="0058029A" w:rsidP="00002798">
          <w:pPr>
            <w:pStyle w:val="Header"/>
            <w:rPr>
              <w:rFonts w:ascii="Calibri" w:eastAsia="Calibri" w:hAnsi="Calibri" w:cs="Calibri"/>
              <w:sz w:val="22"/>
              <w:szCs w:val="22"/>
            </w:rPr>
          </w:pPr>
        </w:p>
      </w:tc>
    </w:tr>
    <w:tr w:rsidR="00A76555" w:rsidRPr="00B17339" w14:paraId="3D5AFC79" w14:textId="77777777" w:rsidTr="00B17339">
      <w:trPr>
        <w:trHeight w:val="188"/>
      </w:trPr>
      <w:tc>
        <w:tcPr>
          <w:tcW w:w="1951" w:type="dxa"/>
          <w:vMerge w:val="restart"/>
          <w:shd w:val="clear" w:color="auto" w:fill="auto"/>
        </w:tcPr>
        <w:p w14:paraId="7F951F0D" w14:textId="77777777" w:rsidR="008A5C91" w:rsidRPr="00B17339" w:rsidRDefault="00A2265D"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16D52CDD" w14:textId="77777777" w:rsidR="008A5C91" w:rsidRPr="00B17339" w:rsidRDefault="00A2265D"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0B26C692" w14:textId="77777777" w:rsidR="008A5C91" w:rsidRPr="00B17339" w:rsidRDefault="0058029A" w:rsidP="00893679">
          <w:pPr>
            <w:pStyle w:val="Header"/>
            <w:jc w:val="center"/>
            <w:rPr>
              <w:rFonts w:ascii="Calibri" w:eastAsia="Calibri" w:hAnsi="Calibri" w:cs="Calibri"/>
              <w:b/>
              <w:bCs/>
              <w:sz w:val="28"/>
              <w:szCs w:val="28"/>
            </w:rPr>
          </w:pPr>
        </w:p>
        <w:p w14:paraId="699C8FED" w14:textId="77777777" w:rsidR="008A5C91" w:rsidRPr="00B17339" w:rsidRDefault="00A2265D"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sidR="00ED3E13">
            <w:rPr>
              <w:rFonts w:ascii="Calibri" w:eastAsia="Calibri" w:hAnsi="Calibri" w:cs="Calibri"/>
              <w:b/>
              <w:bCs/>
              <w:sz w:val="28"/>
              <w:szCs w:val="28"/>
            </w:rPr>
            <w:t>57</w:t>
          </w:r>
        </w:p>
      </w:tc>
      <w:tc>
        <w:tcPr>
          <w:tcW w:w="1701" w:type="dxa"/>
          <w:shd w:val="clear" w:color="auto" w:fill="auto"/>
          <w:vAlign w:val="bottom"/>
        </w:tcPr>
        <w:p w14:paraId="364A5C7A" w14:textId="77777777" w:rsidR="008A5C91" w:rsidRPr="00B17339" w:rsidRDefault="00A2265D" w:rsidP="000A3507">
          <w:pPr>
            <w:pStyle w:val="Head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5DCA84F1" w14:textId="77777777" w:rsidR="008A5C91" w:rsidRPr="00B17339" w:rsidRDefault="00A2265D"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2264683B" w14:textId="77777777" w:rsidTr="00B17339">
      <w:trPr>
        <w:trHeight w:val="187"/>
      </w:trPr>
      <w:tc>
        <w:tcPr>
          <w:tcW w:w="1951" w:type="dxa"/>
          <w:vMerge/>
          <w:shd w:val="clear" w:color="auto" w:fill="auto"/>
        </w:tcPr>
        <w:p w14:paraId="66948F83" w14:textId="77777777" w:rsidR="008A5C91" w:rsidRPr="00B17339" w:rsidRDefault="0058029A" w:rsidP="00002798">
          <w:pPr>
            <w:pStyle w:val="Header"/>
            <w:rPr>
              <w:rFonts w:ascii="Calibri" w:eastAsia="Calibri" w:hAnsi="Calibri" w:cs="Calibri"/>
              <w:b/>
              <w:sz w:val="22"/>
              <w:szCs w:val="22"/>
            </w:rPr>
          </w:pPr>
        </w:p>
      </w:tc>
      <w:tc>
        <w:tcPr>
          <w:tcW w:w="1418" w:type="dxa"/>
          <w:vMerge/>
          <w:shd w:val="clear" w:color="auto" w:fill="auto"/>
        </w:tcPr>
        <w:p w14:paraId="6C528175" w14:textId="77777777" w:rsidR="008A5C91" w:rsidRPr="00B17339" w:rsidRDefault="0058029A" w:rsidP="00002798">
          <w:pPr>
            <w:pStyle w:val="Header"/>
            <w:rPr>
              <w:rFonts w:ascii="Calibri" w:eastAsia="Calibri" w:hAnsi="Calibri" w:cs="Calibri"/>
              <w:sz w:val="22"/>
              <w:szCs w:val="22"/>
            </w:rPr>
          </w:pPr>
        </w:p>
      </w:tc>
      <w:tc>
        <w:tcPr>
          <w:tcW w:w="3685" w:type="dxa"/>
          <w:vMerge/>
          <w:shd w:val="clear" w:color="auto" w:fill="auto"/>
        </w:tcPr>
        <w:p w14:paraId="343D62C9" w14:textId="77777777" w:rsidR="008A5C91" w:rsidRPr="00B17339" w:rsidRDefault="0058029A" w:rsidP="00002798">
          <w:pPr>
            <w:pStyle w:val="Header"/>
            <w:jc w:val="center"/>
            <w:rPr>
              <w:rFonts w:ascii="Calibri" w:eastAsia="Calibri" w:hAnsi="Calibri" w:cs="Calibri"/>
              <w:sz w:val="22"/>
              <w:szCs w:val="22"/>
            </w:rPr>
          </w:pPr>
        </w:p>
      </w:tc>
      <w:tc>
        <w:tcPr>
          <w:tcW w:w="1701" w:type="dxa"/>
          <w:shd w:val="clear" w:color="auto" w:fill="auto"/>
          <w:vAlign w:val="bottom"/>
        </w:tcPr>
        <w:p w14:paraId="32038778" w14:textId="77777777" w:rsidR="008A5C91" w:rsidRPr="00B17339" w:rsidRDefault="00A2265D"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4C70E740" w14:textId="77777777" w:rsidR="008A5C91" w:rsidRPr="00B17339" w:rsidRDefault="00A2265D"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342DE483" w14:textId="77777777" w:rsidTr="00B17339">
      <w:trPr>
        <w:trHeight w:val="367"/>
      </w:trPr>
      <w:tc>
        <w:tcPr>
          <w:tcW w:w="1951" w:type="dxa"/>
          <w:shd w:val="clear" w:color="auto" w:fill="auto"/>
        </w:tcPr>
        <w:p w14:paraId="00FF5B15" w14:textId="77777777" w:rsidR="008A5C91" w:rsidRPr="00B17339" w:rsidRDefault="00A2265D"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5F55D838" w14:textId="77777777" w:rsidR="008A5C91" w:rsidRDefault="00A2265D" w:rsidP="00002798">
          <w:pPr>
            <w:pStyle w:val="Header"/>
            <w:rPr>
              <w:rFonts w:ascii="Calibri" w:eastAsia="Calibri" w:hAnsi="Calibri" w:cs="Calibri"/>
              <w:sz w:val="22"/>
              <w:szCs w:val="22"/>
            </w:rPr>
          </w:pPr>
          <w:r>
            <w:rPr>
              <w:rFonts w:ascii="Calibri" w:eastAsia="Calibri" w:hAnsi="Calibri" w:cs="Calibri"/>
              <w:sz w:val="22"/>
              <w:szCs w:val="22"/>
            </w:rPr>
            <w:t>QUALITY</w:t>
          </w:r>
        </w:p>
        <w:p w14:paraId="7B54C0E5" w14:textId="77777777" w:rsidR="008A5C91" w:rsidRPr="00B17339" w:rsidRDefault="00A2265D"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7D7913B7" w14:textId="77777777" w:rsidR="008A5C91" w:rsidRPr="00B17339" w:rsidRDefault="0058029A" w:rsidP="00002798">
          <w:pPr>
            <w:pStyle w:val="Header"/>
            <w:rPr>
              <w:rFonts w:ascii="Calibri" w:eastAsia="Calibri" w:hAnsi="Calibri" w:cs="Calibri"/>
              <w:sz w:val="22"/>
              <w:szCs w:val="22"/>
            </w:rPr>
          </w:pPr>
        </w:p>
      </w:tc>
      <w:tc>
        <w:tcPr>
          <w:tcW w:w="1701" w:type="dxa"/>
          <w:shd w:val="clear" w:color="auto" w:fill="auto"/>
          <w:vAlign w:val="bottom"/>
        </w:tcPr>
        <w:p w14:paraId="28F63D81" w14:textId="77777777" w:rsidR="008A5C91" w:rsidRPr="00B17339" w:rsidRDefault="00A2265D"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09A2589B" w14:textId="77777777" w:rsidR="008A5C91" w:rsidRPr="00B17339" w:rsidRDefault="00A2265D"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36327986" w14:textId="77777777" w:rsidTr="00B17339">
      <w:tc>
        <w:tcPr>
          <w:tcW w:w="3369" w:type="dxa"/>
          <w:gridSpan w:val="2"/>
          <w:shd w:val="clear" w:color="auto" w:fill="auto"/>
        </w:tcPr>
        <w:p w14:paraId="5C43734E" w14:textId="77777777" w:rsidR="008A5C91" w:rsidRDefault="00A2265D"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p w14:paraId="5FA443E3" w14:textId="3B8AF0C4" w:rsidR="005B1303" w:rsidRPr="00B17339" w:rsidRDefault="005B1303" w:rsidP="00B17339">
          <w:pPr>
            <w:pStyle w:val="Header"/>
            <w:rPr>
              <w:rFonts w:ascii="Calibri" w:eastAsia="Calibri" w:hAnsi="Calibri" w:cs="Calibri"/>
              <w:b/>
              <w:bCs/>
              <w:sz w:val="22"/>
              <w:szCs w:val="22"/>
            </w:rPr>
          </w:pPr>
        </w:p>
      </w:tc>
      <w:tc>
        <w:tcPr>
          <w:tcW w:w="3685" w:type="dxa"/>
          <w:shd w:val="clear" w:color="auto" w:fill="auto"/>
        </w:tcPr>
        <w:p w14:paraId="3BCD548D" w14:textId="77777777" w:rsidR="008A5C91" w:rsidRPr="00B17339" w:rsidRDefault="00A2265D"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4F316D14" w14:textId="77777777" w:rsidR="008A5C91" w:rsidRPr="00B17339" w:rsidRDefault="00A2265D" w:rsidP="0063219C">
          <w:pPr>
            <w:pStyle w:val="Header"/>
            <w:spacing w:after="120"/>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147F9D59" w14:textId="77777777" w:rsidTr="000D2E30">
      <w:trPr>
        <w:trHeight w:val="73"/>
      </w:trPr>
      <w:tc>
        <w:tcPr>
          <w:tcW w:w="3369" w:type="dxa"/>
          <w:gridSpan w:val="2"/>
          <w:shd w:val="clear" w:color="auto" w:fill="auto"/>
        </w:tcPr>
        <w:p w14:paraId="381C165F" w14:textId="77777777" w:rsidR="008A5C91" w:rsidRDefault="00A2265D" w:rsidP="00B17339">
          <w:pPr>
            <w:pStyle w:val="Header"/>
            <w:rPr>
              <w:rFonts w:ascii="Calibri" w:eastAsia="Calibri" w:hAnsi="Calibri" w:cs="Calibri"/>
              <w:b/>
              <w:bCs/>
              <w:sz w:val="22"/>
              <w:szCs w:val="22"/>
            </w:rPr>
          </w:pPr>
          <w:r w:rsidRPr="00B17339">
            <w:rPr>
              <w:rFonts w:ascii="Calibri" w:eastAsia="Calibri" w:hAnsi="Calibri" w:cs="Calibri"/>
              <w:b/>
              <w:bCs/>
              <w:sz w:val="22"/>
              <w:szCs w:val="22"/>
            </w:rPr>
            <w:t>Sign /date</w:t>
          </w:r>
          <w:r w:rsidR="005B1303">
            <w:rPr>
              <w:rFonts w:ascii="Calibri" w:eastAsia="Calibri" w:hAnsi="Calibri" w:cs="Calibri"/>
              <w:b/>
              <w:bCs/>
              <w:sz w:val="22"/>
              <w:szCs w:val="22"/>
            </w:rPr>
            <w:t>:</w:t>
          </w:r>
        </w:p>
        <w:p w14:paraId="496CDAAD" w14:textId="4D93BF3B" w:rsidR="005B1303" w:rsidRPr="00B17339" w:rsidRDefault="005B1303" w:rsidP="00B17339">
          <w:pPr>
            <w:pStyle w:val="Header"/>
            <w:rPr>
              <w:rFonts w:ascii="Calibri" w:eastAsia="Calibri" w:hAnsi="Calibri" w:cs="Calibri"/>
              <w:sz w:val="22"/>
              <w:szCs w:val="22"/>
            </w:rPr>
          </w:pPr>
        </w:p>
      </w:tc>
      <w:tc>
        <w:tcPr>
          <w:tcW w:w="3685" w:type="dxa"/>
          <w:shd w:val="clear" w:color="auto" w:fill="auto"/>
        </w:tcPr>
        <w:p w14:paraId="700E063F" w14:textId="2532D089" w:rsidR="008A5C91" w:rsidRPr="00B17339" w:rsidRDefault="00A2265D"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5B1303">
            <w:rPr>
              <w:rFonts w:ascii="Calibri" w:eastAsia="Calibri" w:hAnsi="Calibri" w:cs="Calibri"/>
              <w:b/>
              <w:bCs/>
              <w:sz w:val="22"/>
              <w:szCs w:val="22"/>
            </w:rPr>
            <w:t>:</w:t>
          </w:r>
        </w:p>
      </w:tc>
      <w:tc>
        <w:tcPr>
          <w:tcW w:w="3242" w:type="dxa"/>
          <w:gridSpan w:val="2"/>
          <w:shd w:val="clear" w:color="auto" w:fill="auto"/>
        </w:tcPr>
        <w:p w14:paraId="65129233" w14:textId="2976CC98" w:rsidR="008A5C91" w:rsidRPr="00B17339" w:rsidRDefault="00A2265D" w:rsidP="0063219C">
          <w:pPr>
            <w:pStyle w:val="Header"/>
            <w:spacing w:after="120"/>
            <w:rPr>
              <w:rFonts w:ascii="Calibri" w:eastAsia="Calibri" w:hAnsi="Calibri" w:cs="Calibri"/>
              <w:b/>
              <w:sz w:val="22"/>
              <w:szCs w:val="22"/>
            </w:rPr>
          </w:pPr>
          <w:r w:rsidRPr="00B17339">
            <w:rPr>
              <w:rFonts w:ascii="Calibri" w:eastAsia="Calibri" w:hAnsi="Calibri" w:cs="Calibri"/>
              <w:b/>
              <w:bCs/>
              <w:sz w:val="22"/>
              <w:szCs w:val="22"/>
            </w:rPr>
            <w:t>Sign /date</w:t>
          </w:r>
          <w:r w:rsidR="005B1303">
            <w:rPr>
              <w:rFonts w:ascii="Calibri" w:eastAsia="Calibri" w:hAnsi="Calibri" w:cs="Calibri"/>
              <w:b/>
              <w:bCs/>
              <w:sz w:val="22"/>
              <w:szCs w:val="22"/>
            </w:rPr>
            <w:t>:</w:t>
          </w:r>
        </w:p>
      </w:tc>
    </w:tr>
  </w:tbl>
  <w:p w14:paraId="7EC42B9B" w14:textId="77777777" w:rsidR="008A5C91" w:rsidRDefault="0058029A">
    <w:pPr>
      <w:pStyle w:val="Header"/>
    </w:pPr>
  </w:p>
  <w:p w14:paraId="46C9D610" w14:textId="77777777" w:rsidR="00531147" w:rsidRDefault="0053114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452B7"/>
    <w:multiLevelType w:val="hybridMultilevel"/>
    <w:tmpl w:val="E278B90E"/>
    <w:lvl w:ilvl="0" w:tplc="96F01380">
      <w:start w:val="4"/>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090C86"/>
    <w:multiLevelType w:val="hybridMultilevel"/>
    <w:tmpl w:val="6B6A54B4"/>
    <w:lvl w:ilvl="0" w:tplc="59768060">
      <w:numFmt w:val="decimalZero"/>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3" w15:restartNumberingAfterBreak="0">
    <w:nsid w:val="14D279CB"/>
    <w:multiLevelType w:val="multilevel"/>
    <w:tmpl w:val="CDCA3A6A"/>
    <w:lvl w:ilvl="0">
      <w:start w:val="1"/>
      <w:numFmt w:val="decimal"/>
      <w:lvlText w:val="%1.0"/>
      <w:lvlJc w:val="left"/>
      <w:pPr>
        <w:ind w:left="720" w:hanging="360"/>
      </w:pPr>
      <w:rPr>
        <w:rFonts w:hint="default"/>
        <w:b/>
      </w:rPr>
    </w:lvl>
    <w:lvl w:ilvl="1">
      <w:numFmt w:val="bullet"/>
      <w:lvlText w:val="-"/>
      <w:lvlJc w:val="left"/>
      <w:pPr>
        <w:ind w:left="1440" w:hanging="360"/>
      </w:pPr>
      <w:rPr>
        <w:rFonts w:ascii="Calibri" w:eastAsia="Calibri" w:hAnsi="Calibri" w:cs="Calibri" w:hint="default"/>
        <w:b/>
      </w:rPr>
    </w:lvl>
    <w:lvl w:ilvl="2">
      <w:start w:val="1"/>
      <w:numFmt w:val="decimal"/>
      <w:lvlText w:val="%1.%2.%3"/>
      <w:lvlJc w:val="left"/>
      <w:pPr>
        <w:ind w:left="2520" w:hanging="720"/>
      </w:pPr>
      <w:rPr>
        <w:rFonts w:hint="default"/>
        <w:b/>
      </w:rPr>
    </w:lvl>
    <w:lvl w:ilvl="3">
      <w:start w:val="1"/>
      <w:numFmt w:val="decimal"/>
      <w:lvlText w:val="%1.%2.%3.%4"/>
      <w:lvlJc w:val="left"/>
      <w:pPr>
        <w:ind w:left="3240" w:hanging="720"/>
      </w:pPr>
      <w:rPr>
        <w:rFonts w:hint="default"/>
        <w:b/>
      </w:rPr>
    </w:lvl>
    <w:lvl w:ilvl="4">
      <w:start w:val="1"/>
      <w:numFmt w:val="decimal"/>
      <w:lvlText w:val="%1.%2.%3.%4.%5"/>
      <w:lvlJc w:val="left"/>
      <w:pPr>
        <w:ind w:left="4320" w:hanging="1080"/>
      </w:pPr>
      <w:rPr>
        <w:rFonts w:hint="default"/>
        <w:b/>
      </w:rPr>
    </w:lvl>
    <w:lvl w:ilvl="5">
      <w:start w:val="1"/>
      <w:numFmt w:val="decimal"/>
      <w:lvlText w:val="%1.%2.%3.%4.%5.%6"/>
      <w:lvlJc w:val="left"/>
      <w:pPr>
        <w:ind w:left="5040" w:hanging="1080"/>
      </w:pPr>
      <w:rPr>
        <w:rFonts w:hint="default"/>
        <w:b/>
      </w:rPr>
    </w:lvl>
    <w:lvl w:ilvl="6">
      <w:start w:val="1"/>
      <w:numFmt w:val="decimal"/>
      <w:lvlText w:val="%1.%2.%3.%4.%5.%6.%7"/>
      <w:lvlJc w:val="left"/>
      <w:pPr>
        <w:ind w:left="6120" w:hanging="1440"/>
      </w:pPr>
      <w:rPr>
        <w:rFonts w:hint="default"/>
        <w:b/>
      </w:rPr>
    </w:lvl>
    <w:lvl w:ilvl="7">
      <w:start w:val="1"/>
      <w:numFmt w:val="decimal"/>
      <w:lvlText w:val="%1.%2.%3.%4.%5.%6.%7.%8"/>
      <w:lvlJc w:val="left"/>
      <w:pPr>
        <w:ind w:left="6840" w:hanging="1440"/>
      </w:pPr>
      <w:rPr>
        <w:rFonts w:hint="default"/>
        <w:b/>
      </w:rPr>
    </w:lvl>
    <w:lvl w:ilvl="8">
      <w:start w:val="1"/>
      <w:numFmt w:val="decimal"/>
      <w:lvlText w:val="%1.%2.%3.%4.%5.%6.%7.%8.%9"/>
      <w:lvlJc w:val="left"/>
      <w:pPr>
        <w:ind w:left="7560" w:hanging="1440"/>
      </w:pPr>
      <w:rPr>
        <w:rFonts w:hint="default"/>
        <w:b/>
      </w:rPr>
    </w:lvl>
  </w:abstractNum>
  <w:abstractNum w:abstractNumId="4" w15:restartNumberingAfterBreak="0">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5" w15:restartNumberingAfterBreak="0">
    <w:nsid w:val="1B07079C"/>
    <w:multiLevelType w:val="hybridMultilevel"/>
    <w:tmpl w:val="606A1C1A"/>
    <w:lvl w:ilvl="0" w:tplc="099CE9D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7" w15:restartNumberingAfterBreak="0">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8" w15:restartNumberingAfterBreak="0">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9" w15:restartNumberingAfterBreak="0">
    <w:nsid w:val="528F7F64"/>
    <w:multiLevelType w:val="hybridMultilevel"/>
    <w:tmpl w:val="411E71B6"/>
    <w:lvl w:ilvl="0" w:tplc="CAAE1E7E">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B365E4"/>
    <w:multiLevelType w:val="hybridMultilevel"/>
    <w:tmpl w:val="B3CC0D2A"/>
    <w:lvl w:ilvl="0" w:tplc="CAAE1E7E">
      <w:numFmt w:val="bullet"/>
      <w:lvlText w:val="-"/>
      <w:lvlJc w:val="left"/>
      <w:pPr>
        <w:ind w:left="360" w:hanging="360"/>
      </w:pPr>
      <w:rPr>
        <w:rFonts w:ascii="Calibri" w:eastAsia="Calibri"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B5174F4"/>
    <w:multiLevelType w:val="hybridMultilevel"/>
    <w:tmpl w:val="119CD7AE"/>
    <w:lvl w:ilvl="0" w:tplc="96F01380">
      <w:start w:val="4"/>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D102D7F"/>
    <w:multiLevelType w:val="hybridMultilevel"/>
    <w:tmpl w:val="2898B34A"/>
    <w:lvl w:ilvl="0" w:tplc="AB54598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2"/>
  </w:num>
  <w:num w:numId="4">
    <w:abstractNumId w:val="8"/>
  </w:num>
  <w:num w:numId="5">
    <w:abstractNumId w:val="7"/>
  </w:num>
  <w:num w:numId="6">
    <w:abstractNumId w:val="5"/>
  </w:num>
  <w:num w:numId="7">
    <w:abstractNumId w:val="1"/>
  </w:num>
  <w:num w:numId="8">
    <w:abstractNumId w:val="3"/>
  </w:num>
  <w:num w:numId="9">
    <w:abstractNumId w:val="11"/>
  </w:num>
  <w:num w:numId="10">
    <w:abstractNumId w:val="12"/>
  </w:num>
  <w:num w:numId="11">
    <w:abstractNumId w:val="0"/>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3E13"/>
    <w:rsid w:val="0031750B"/>
    <w:rsid w:val="00531147"/>
    <w:rsid w:val="0058029A"/>
    <w:rsid w:val="005B1303"/>
    <w:rsid w:val="005D2101"/>
    <w:rsid w:val="0063219C"/>
    <w:rsid w:val="0067267B"/>
    <w:rsid w:val="00703388"/>
    <w:rsid w:val="007045EB"/>
    <w:rsid w:val="007C6F2F"/>
    <w:rsid w:val="008172CF"/>
    <w:rsid w:val="00A2265D"/>
    <w:rsid w:val="00C75B49"/>
    <w:rsid w:val="00ED3E13"/>
    <w:rsid w:val="00EE4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9BCB59E"/>
  <w15:docId w15:val="{406533B5-1DE4-4236-A21C-A549EB24D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E1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3E13"/>
    <w:pPr>
      <w:ind w:left="720"/>
      <w:contextualSpacing/>
    </w:pPr>
  </w:style>
  <w:style w:type="paragraph" w:styleId="Header">
    <w:name w:val="header"/>
    <w:basedOn w:val="Normal"/>
    <w:link w:val="HeaderChar"/>
    <w:rsid w:val="00ED3E13"/>
    <w:pPr>
      <w:tabs>
        <w:tab w:val="center" w:pos="4320"/>
        <w:tab w:val="right" w:pos="8640"/>
      </w:tabs>
    </w:pPr>
    <w:rPr>
      <w:sz w:val="20"/>
      <w:szCs w:val="20"/>
    </w:rPr>
  </w:style>
  <w:style w:type="character" w:customStyle="1" w:styleId="HeaderChar">
    <w:name w:val="Header Char"/>
    <w:basedOn w:val="DefaultParagraphFont"/>
    <w:link w:val="Header"/>
    <w:rsid w:val="00ED3E13"/>
    <w:rPr>
      <w:rFonts w:ascii="Times New Roman" w:eastAsia="Times New Roman" w:hAnsi="Times New Roman" w:cs="Times New Roman"/>
      <w:sz w:val="20"/>
      <w:szCs w:val="20"/>
    </w:rPr>
  </w:style>
  <w:style w:type="paragraph" w:styleId="Footer">
    <w:name w:val="footer"/>
    <w:basedOn w:val="Normal"/>
    <w:link w:val="FooterChar"/>
    <w:uiPriority w:val="99"/>
    <w:rsid w:val="00ED3E13"/>
    <w:pPr>
      <w:tabs>
        <w:tab w:val="center" w:pos="4320"/>
        <w:tab w:val="right" w:pos="8640"/>
      </w:tabs>
    </w:pPr>
    <w:rPr>
      <w:sz w:val="20"/>
      <w:szCs w:val="20"/>
    </w:rPr>
  </w:style>
  <w:style w:type="character" w:customStyle="1" w:styleId="FooterChar">
    <w:name w:val="Footer Char"/>
    <w:basedOn w:val="DefaultParagraphFont"/>
    <w:link w:val="Footer"/>
    <w:uiPriority w:val="99"/>
    <w:rsid w:val="00ED3E13"/>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C75B49"/>
    <w:rPr>
      <w:rFonts w:ascii="Tahoma" w:hAnsi="Tahoma" w:cs="Tahoma"/>
      <w:sz w:val="16"/>
      <w:szCs w:val="16"/>
    </w:rPr>
  </w:style>
  <w:style w:type="character" w:customStyle="1" w:styleId="BalloonTextChar">
    <w:name w:val="Balloon Text Char"/>
    <w:basedOn w:val="DefaultParagraphFont"/>
    <w:link w:val="BalloonText"/>
    <w:uiPriority w:val="99"/>
    <w:semiHidden/>
    <w:rsid w:val="00C75B49"/>
    <w:rPr>
      <w:rFonts w:ascii="Tahoma" w:eastAsia="Times New Roman" w:hAnsi="Tahoma" w:cs="Tahoma"/>
      <w:sz w:val="16"/>
      <w:szCs w:val="16"/>
    </w:rPr>
  </w:style>
  <w:style w:type="paragraph" w:customStyle="1" w:styleId="TableParagraph">
    <w:name w:val="Table Paragraph"/>
    <w:basedOn w:val="Normal"/>
    <w:uiPriority w:val="1"/>
    <w:qFormat/>
    <w:rsid w:val="008172CF"/>
    <w:pPr>
      <w:widowControl w:val="0"/>
      <w:autoSpaceDE w:val="0"/>
      <w:autoSpaceDN w:val="0"/>
    </w:pPr>
    <w:rPr>
      <w:rFonts w:ascii="Arial MT" w:eastAsia="Arial MT" w:hAnsi="Arial MT" w:cs="Arial M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688</Words>
  <Characters>3923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BIOMEDICAL</dc:creator>
  <cp:keywords/>
  <dc:description/>
  <cp:lastModifiedBy>Olawale Ogunleye</cp:lastModifiedBy>
  <cp:revision>4</cp:revision>
  <dcterms:created xsi:type="dcterms:W3CDTF">2254-01-06T11:48:00Z</dcterms:created>
  <dcterms:modified xsi:type="dcterms:W3CDTF">2026-03-26T11:50:00Z</dcterms:modified>
</cp:coreProperties>
</file>