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60"/>
        <w:gridCol w:w="3146"/>
        <w:gridCol w:w="3423"/>
      </w:tblGrid>
      <w:tr w:rsidR="00A04656" w:rsidRPr="00796DA5" w:rsidTr="00D90988">
        <w:trPr>
          <w:cantSplit/>
          <w:trHeight w:val="226"/>
        </w:trPr>
        <w:tc>
          <w:tcPr>
            <w:tcW w:w="4460" w:type="dxa"/>
            <w:vAlign w:val="center"/>
          </w:tcPr>
          <w:p w:rsidR="00A04656" w:rsidRPr="00796DA5" w:rsidRDefault="00A04656" w:rsidP="00F92A1A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Raw </w:t>
            </w: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Material Name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</w:t>
            </w: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="00F92A1A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Calcium Chloride</w:t>
            </w:r>
          </w:p>
        </w:tc>
        <w:tc>
          <w:tcPr>
            <w:tcW w:w="3146" w:type="dxa"/>
            <w:vAlign w:val="center"/>
          </w:tcPr>
          <w:p w:rsidR="00A04656" w:rsidRPr="00796DA5" w:rsidRDefault="00A04656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Batch No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3423" w:type="dxa"/>
            <w:vAlign w:val="center"/>
          </w:tcPr>
          <w:p w:rsidR="00A04656" w:rsidRPr="00796DA5" w:rsidRDefault="00A04656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Pharmacopeia Ref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 BP 2023/IN-HOUSE</w:t>
            </w:r>
          </w:p>
        </w:tc>
      </w:tr>
      <w:tr w:rsidR="00A04656" w:rsidRPr="00796DA5" w:rsidTr="00D90988">
        <w:trPr>
          <w:cantSplit/>
          <w:trHeight w:val="104"/>
        </w:trPr>
        <w:tc>
          <w:tcPr>
            <w:tcW w:w="4460" w:type="dxa"/>
            <w:vAlign w:val="center"/>
          </w:tcPr>
          <w:p w:rsidR="00A04656" w:rsidRPr="00796DA5" w:rsidRDefault="00A04656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Manufacturer:</w:t>
            </w:r>
          </w:p>
        </w:tc>
        <w:tc>
          <w:tcPr>
            <w:tcW w:w="3146" w:type="dxa"/>
            <w:vAlign w:val="center"/>
          </w:tcPr>
          <w:p w:rsidR="00A04656" w:rsidRPr="00796DA5" w:rsidRDefault="00A04656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Supplier:</w:t>
            </w:r>
          </w:p>
        </w:tc>
        <w:tc>
          <w:tcPr>
            <w:tcW w:w="3423" w:type="dxa"/>
            <w:vAlign w:val="center"/>
          </w:tcPr>
          <w:p w:rsidR="00A04656" w:rsidRPr="00796DA5" w:rsidRDefault="00A04656" w:rsidP="00D90988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Logbook/Revision Number</w:t>
            </w:r>
          </w:p>
        </w:tc>
      </w:tr>
      <w:tr w:rsidR="00A04656" w:rsidRPr="00796DA5" w:rsidTr="00D90988">
        <w:trPr>
          <w:cantSplit/>
          <w:trHeight w:val="104"/>
        </w:trPr>
        <w:tc>
          <w:tcPr>
            <w:tcW w:w="4460" w:type="dxa"/>
            <w:vAlign w:val="center"/>
          </w:tcPr>
          <w:p w:rsidR="00A04656" w:rsidRPr="00796DA5" w:rsidRDefault="00A04656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MF. Date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                    </w:t>
            </w:r>
          </w:p>
        </w:tc>
        <w:tc>
          <w:tcPr>
            <w:tcW w:w="3146" w:type="dxa"/>
            <w:vAlign w:val="center"/>
          </w:tcPr>
          <w:p w:rsidR="00A04656" w:rsidRPr="00796DA5" w:rsidRDefault="00A04656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EX. Date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                 </w:t>
            </w:r>
          </w:p>
        </w:tc>
        <w:tc>
          <w:tcPr>
            <w:tcW w:w="3423" w:type="dxa"/>
            <w:vAlign w:val="center"/>
          </w:tcPr>
          <w:p w:rsidR="00A04656" w:rsidRPr="00796DA5" w:rsidRDefault="00A04656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Logbook page No.: </w:t>
            </w:r>
          </w:p>
        </w:tc>
      </w:tr>
      <w:tr w:rsidR="00A04656" w:rsidRPr="00796DA5" w:rsidTr="00D90988">
        <w:trPr>
          <w:cantSplit/>
          <w:trHeight w:val="104"/>
        </w:trPr>
        <w:tc>
          <w:tcPr>
            <w:tcW w:w="4460" w:type="dxa"/>
            <w:vAlign w:val="center"/>
          </w:tcPr>
          <w:p w:rsidR="00A04656" w:rsidRPr="00796DA5" w:rsidRDefault="00A04656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Sampled By:</w:t>
            </w:r>
          </w:p>
        </w:tc>
        <w:tc>
          <w:tcPr>
            <w:tcW w:w="3146" w:type="dxa"/>
            <w:vAlign w:val="center"/>
          </w:tcPr>
          <w:p w:rsidR="00A04656" w:rsidRPr="00796DA5" w:rsidRDefault="00A04656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proofErr w:type="spellStart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Qty</w:t>
            </w:r>
            <w:proofErr w:type="spellEnd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Received:</w:t>
            </w:r>
          </w:p>
        </w:tc>
        <w:tc>
          <w:tcPr>
            <w:tcW w:w="3423" w:type="dxa"/>
            <w:vAlign w:val="center"/>
          </w:tcPr>
          <w:p w:rsidR="00A04656" w:rsidRPr="00796DA5" w:rsidRDefault="00A04656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Logbook Volume:</w:t>
            </w:r>
          </w:p>
        </w:tc>
      </w:tr>
      <w:tr w:rsidR="00A04656" w:rsidRPr="00796DA5" w:rsidTr="00D90988">
        <w:trPr>
          <w:cantSplit/>
          <w:trHeight w:val="104"/>
        </w:trPr>
        <w:tc>
          <w:tcPr>
            <w:tcW w:w="4460" w:type="dxa"/>
            <w:vAlign w:val="center"/>
          </w:tcPr>
          <w:p w:rsidR="00A04656" w:rsidRPr="00796DA5" w:rsidRDefault="00A04656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Product Code</w:t>
            </w:r>
            <w:r w:rsidR="00F92A1A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 RMA004</w:t>
            </w:r>
          </w:p>
        </w:tc>
        <w:tc>
          <w:tcPr>
            <w:tcW w:w="3146" w:type="dxa"/>
            <w:vAlign w:val="center"/>
          </w:tcPr>
          <w:p w:rsidR="00A04656" w:rsidRPr="00796DA5" w:rsidRDefault="00A04656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No. of containers:</w:t>
            </w:r>
          </w:p>
        </w:tc>
        <w:tc>
          <w:tcPr>
            <w:tcW w:w="3423" w:type="dxa"/>
            <w:vAlign w:val="center"/>
          </w:tcPr>
          <w:p w:rsidR="00A04656" w:rsidRPr="00796DA5" w:rsidRDefault="00A04656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proofErr w:type="spellStart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Analysed</w:t>
            </w:r>
            <w:proofErr w:type="spellEnd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by:</w:t>
            </w:r>
          </w:p>
        </w:tc>
      </w:tr>
      <w:tr w:rsidR="00A04656" w:rsidRPr="00796DA5" w:rsidTr="00D90988">
        <w:trPr>
          <w:cantSplit/>
          <w:trHeight w:val="47"/>
        </w:trPr>
        <w:tc>
          <w:tcPr>
            <w:tcW w:w="4460" w:type="dxa"/>
            <w:vAlign w:val="center"/>
          </w:tcPr>
          <w:p w:rsidR="00A04656" w:rsidRPr="00796DA5" w:rsidRDefault="00A04656" w:rsidP="00D90988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QC. AR. No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3146" w:type="dxa"/>
            <w:vAlign w:val="center"/>
          </w:tcPr>
          <w:p w:rsidR="00A04656" w:rsidRPr="00796DA5" w:rsidRDefault="00A04656" w:rsidP="00D90988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Test Completed Date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    </w:t>
            </w:r>
          </w:p>
        </w:tc>
        <w:tc>
          <w:tcPr>
            <w:tcW w:w="3423" w:type="dxa"/>
            <w:vAlign w:val="center"/>
          </w:tcPr>
          <w:p w:rsidR="00A04656" w:rsidRPr="00796DA5" w:rsidRDefault="00A04656" w:rsidP="00D90988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SOP Ref. No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</w:t>
            </w:r>
            <w:r w:rsidRPr="00796DA5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BML-QDG-QA-105</w:t>
            </w:r>
          </w:p>
        </w:tc>
      </w:tr>
    </w:tbl>
    <w:p w:rsidR="00C874DB" w:rsidRDefault="00C874DB">
      <w:pPr>
        <w:rPr>
          <w:rFonts w:asciiTheme="minorHAnsi" w:hAnsiTheme="minorHAnsi" w:cstheme="minorHAnsi"/>
        </w:rPr>
      </w:pPr>
    </w:p>
    <w:tbl>
      <w:tblPr>
        <w:tblStyle w:val="TableGrid"/>
        <w:tblpPr w:leftFromText="180" w:rightFromText="180" w:vertAnchor="text" w:horzAnchor="margin" w:tblpXSpec="center" w:tblpY="80"/>
        <w:tblW w:w="10872" w:type="dxa"/>
        <w:tblLook w:val="04A0" w:firstRow="1" w:lastRow="0" w:firstColumn="1" w:lastColumn="0" w:noHBand="0" w:noVBand="1"/>
      </w:tblPr>
      <w:tblGrid>
        <w:gridCol w:w="1062"/>
        <w:gridCol w:w="2340"/>
        <w:gridCol w:w="4590"/>
        <w:gridCol w:w="2880"/>
      </w:tblGrid>
      <w:tr w:rsidR="00A04656" w:rsidRPr="00F43B5E" w:rsidTr="00A04656">
        <w:tc>
          <w:tcPr>
            <w:tcW w:w="1062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S/</w:t>
            </w:r>
            <w:r w:rsidRPr="00F43B5E">
              <w:rPr>
                <w:rFonts w:asciiTheme="minorHAnsi" w:hAnsiTheme="minorHAnsi" w:cstheme="minorHAnsi"/>
              </w:rPr>
              <w:t>No.</w:t>
            </w:r>
          </w:p>
        </w:tc>
        <w:tc>
          <w:tcPr>
            <w:tcW w:w="234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>Test</w:t>
            </w:r>
          </w:p>
        </w:tc>
        <w:tc>
          <w:tcPr>
            <w:tcW w:w="459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>Specifications</w:t>
            </w:r>
          </w:p>
        </w:tc>
        <w:tc>
          <w:tcPr>
            <w:tcW w:w="288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>Results</w:t>
            </w:r>
          </w:p>
        </w:tc>
      </w:tr>
      <w:tr w:rsidR="00A04656" w:rsidRPr="00F43B5E" w:rsidTr="00A04656">
        <w:tc>
          <w:tcPr>
            <w:tcW w:w="1062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234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459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 xml:space="preserve">A </w:t>
            </w:r>
            <w:r w:rsidRPr="00F43B5E">
              <w:rPr>
                <w:rFonts w:asciiTheme="minorHAnsi" w:eastAsiaTheme="minorHAnsi" w:hAnsiTheme="minorHAnsi" w:cstheme="minorHAnsi"/>
              </w:rPr>
              <w:t>White or almost white, crystalline powder, hygroscopic, freely soluble in water, soluble in ethanol (96 per cent).</w:t>
            </w:r>
          </w:p>
        </w:tc>
        <w:tc>
          <w:tcPr>
            <w:tcW w:w="288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</w:p>
        </w:tc>
      </w:tr>
      <w:tr w:rsidR="00A04656" w:rsidRPr="00F43B5E" w:rsidTr="00A04656">
        <w:tc>
          <w:tcPr>
            <w:tcW w:w="1062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234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 xml:space="preserve">Identification </w:t>
            </w:r>
          </w:p>
        </w:tc>
        <w:tc>
          <w:tcPr>
            <w:tcW w:w="459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 xml:space="preserve">Shall comply. </w:t>
            </w:r>
            <w:r w:rsidRPr="00F43B5E">
              <w:rPr>
                <w:rFonts w:asciiTheme="minorHAnsi" w:eastAsiaTheme="minorHAnsi" w:hAnsiTheme="minorHAnsi" w:cstheme="minorHAnsi"/>
              </w:rPr>
              <w:t xml:space="preserve"> It gives reaction of chlorides and calcium</w:t>
            </w:r>
          </w:p>
        </w:tc>
        <w:tc>
          <w:tcPr>
            <w:tcW w:w="288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</w:p>
        </w:tc>
      </w:tr>
      <w:tr w:rsidR="00A04656" w:rsidRPr="00F43B5E" w:rsidTr="00A04656">
        <w:tc>
          <w:tcPr>
            <w:tcW w:w="1062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234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>Acidity/Alkalinity</w:t>
            </w:r>
          </w:p>
        </w:tc>
        <w:tc>
          <w:tcPr>
            <w:tcW w:w="459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eastAsiaTheme="minorHAnsi" w:hAnsiTheme="minorHAnsi" w:cstheme="minorHAnsi"/>
              </w:rPr>
              <w:t xml:space="preserve">If the solution is red, not more than 0.2 mL of </w:t>
            </w:r>
            <w:r w:rsidRPr="00F43B5E">
              <w:rPr>
                <w:rFonts w:asciiTheme="minorHAnsi" w:eastAsiaTheme="minorHAnsi" w:hAnsiTheme="minorHAnsi" w:cstheme="minorHAnsi"/>
                <w:i/>
                <w:iCs/>
              </w:rPr>
              <w:t>0.01 M hydrochloric acid</w:t>
            </w:r>
            <w:r w:rsidRPr="00F43B5E">
              <w:rPr>
                <w:rFonts w:asciiTheme="minorHAnsi" w:eastAsiaTheme="minorHAnsi" w:hAnsiTheme="minorHAnsi" w:cstheme="minorHAnsi"/>
              </w:rPr>
              <w:t xml:space="preserve"> is required to discharge the </w:t>
            </w:r>
            <w:proofErr w:type="spellStart"/>
            <w:r w:rsidRPr="00F43B5E">
              <w:rPr>
                <w:rFonts w:asciiTheme="minorHAnsi" w:eastAsiaTheme="minorHAnsi" w:hAnsiTheme="minorHAnsi" w:cstheme="minorHAnsi"/>
              </w:rPr>
              <w:t>colour</w:t>
            </w:r>
            <w:proofErr w:type="spellEnd"/>
            <w:r w:rsidRPr="00F43B5E">
              <w:rPr>
                <w:rFonts w:asciiTheme="minorHAnsi" w:eastAsiaTheme="minorHAnsi" w:hAnsiTheme="minorHAnsi" w:cstheme="minorHAnsi"/>
              </w:rPr>
              <w:t xml:space="preserve"> and if the solution is </w:t>
            </w:r>
            <w:proofErr w:type="spellStart"/>
            <w:r w:rsidRPr="00F43B5E">
              <w:rPr>
                <w:rFonts w:asciiTheme="minorHAnsi" w:eastAsiaTheme="minorHAnsi" w:hAnsiTheme="minorHAnsi" w:cstheme="minorHAnsi"/>
              </w:rPr>
              <w:t>colourless</w:t>
            </w:r>
            <w:proofErr w:type="spellEnd"/>
            <w:r w:rsidRPr="00F43B5E">
              <w:rPr>
                <w:rFonts w:asciiTheme="minorHAnsi" w:eastAsiaTheme="minorHAnsi" w:hAnsiTheme="minorHAnsi" w:cstheme="minorHAnsi"/>
              </w:rPr>
              <w:t>, not more than 0.2 mL of 0.01</w:t>
            </w:r>
            <w:r w:rsidRPr="00F43B5E">
              <w:rPr>
                <w:rFonts w:asciiTheme="minorHAnsi" w:eastAsiaTheme="minorHAnsi" w:hAnsiTheme="minorHAnsi" w:cstheme="minorHAnsi"/>
                <w:i/>
                <w:iCs/>
              </w:rPr>
              <w:t xml:space="preserve"> M sodium hydroxide</w:t>
            </w:r>
            <w:r w:rsidRPr="00F43B5E">
              <w:rPr>
                <w:rFonts w:asciiTheme="minorHAnsi" w:eastAsiaTheme="minorHAnsi" w:hAnsiTheme="minorHAnsi" w:cstheme="minorHAnsi"/>
              </w:rPr>
              <w:t xml:space="preserve"> is required to turn it red.</w:t>
            </w:r>
          </w:p>
        </w:tc>
        <w:tc>
          <w:tcPr>
            <w:tcW w:w="288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</w:p>
        </w:tc>
      </w:tr>
      <w:tr w:rsidR="00A04656" w:rsidRPr="00F43B5E" w:rsidTr="00A04656">
        <w:tc>
          <w:tcPr>
            <w:tcW w:w="1062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234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proofErr w:type="spellStart"/>
            <w:r w:rsidRPr="00F43B5E">
              <w:rPr>
                <w:rFonts w:asciiTheme="minorHAnsi" w:hAnsiTheme="minorHAnsi" w:cstheme="minorHAnsi"/>
              </w:rPr>
              <w:t>Sulphate</w:t>
            </w:r>
            <w:proofErr w:type="spellEnd"/>
          </w:p>
        </w:tc>
        <w:tc>
          <w:tcPr>
            <w:tcW w:w="459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>≤300ppm</w:t>
            </w:r>
          </w:p>
        </w:tc>
        <w:tc>
          <w:tcPr>
            <w:tcW w:w="288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</w:p>
        </w:tc>
      </w:tr>
      <w:tr w:rsidR="00A04656" w:rsidRPr="00F43B5E" w:rsidTr="00A04656">
        <w:tc>
          <w:tcPr>
            <w:tcW w:w="1062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234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>Alumin</w:t>
            </w:r>
            <w:r w:rsidR="00A47126">
              <w:rPr>
                <w:rFonts w:asciiTheme="minorHAnsi" w:hAnsiTheme="minorHAnsi" w:cstheme="minorHAnsi"/>
              </w:rPr>
              <w:t>i</w:t>
            </w:r>
            <w:bookmarkStart w:id="0" w:name="_GoBack"/>
            <w:bookmarkEnd w:id="0"/>
            <w:r w:rsidRPr="00F43B5E">
              <w:rPr>
                <w:rFonts w:asciiTheme="minorHAnsi" w:hAnsiTheme="minorHAnsi" w:cstheme="minorHAnsi"/>
              </w:rPr>
              <w:t>um</w:t>
            </w:r>
          </w:p>
        </w:tc>
        <w:tc>
          <w:tcPr>
            <w:tcW w:w="459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eastAsiaTheme="minorHAnsi" w:hAnsiTheme="minorHAnsi" w:cstheme="minorHAnsi"/>
              </w:rPr>
              <w:t xml:space="preserve">No turbidity or precipitate is formed. NMT 1.0ppm </w:t>
            </w:r>
          </w:p>
        </w:tc>
        <w:tc>
          <w:tcPr>
            <w:tcW w:w="288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</w:p>
        </w:tc>
      </w:tr>
      <w:tr w:rsidR="00A04656" w:rsidRPr="00F43B5E" w:rsidTr="00A04656">
        <w:tc>
          <w:tcPr>
            <w:tcW w:w="1062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234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>Barium</w:t>
            </w:r>
          </w:p>
        </w:tc>
        <w:tc>
          <w:tcPr>
            <w:tcW w:w="4590" w:type="dxa"/>
          </w:tcPr>
          <w:p w:rsidR="00A04656" w:rsidRPr="00F43B5E" w:rsidRDefault="00A04656" w:rsidP="00A04656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eastAsiaTheme="minorHAnsi" w:hAnsiTheme="minorHAnsi" w:cstheme="minorHAnsi"/>
              </w:rPr>
              <w:t xml:space="preserve">Opalescence in the solution is not more intense than that in a mixture of 1 mL of </w:t>
            </w:r>
            <w:r w:rsidRPr="00F43B5E">
              <w:rPr>
                <w:rFonts w:asciiTheme="minorHAnsi" w:eastAsiaTheme="minorHAnsi" w:hAnsiTheme="minorHAnsi" w:cstheme="minorHAnsi"/>
                <w:i/>
                <w:iCs/>
              </w:rPr>
              <w:t>distilled water R</w:t>
            </w:r>
            <w:r w:rsidRPr="00F43B5E">
              <w:rPr>
                <w:rFonts w:asciiTheme="minorHAnsi" w:eastAsiaTheme="minorHAnsi" w:hAnsiTheme="minorHAnsi" w:cstheme="minorHAnsi"/>
              </w:rPr>
              <w:t xml:space="preserve"> and 10 mL of solution S. </w:t>
            </w:r>
            <w:r w:rsidRPr="00F43B5E">
              <w:rPr>
                <w:rFonts w:asciiTheme="minorHAnsi" w:eastAsiaTheme="minorHAnsi" w:hAnsiTheme="minorHAnsi" w:cstheme="minorHAnsi"/>
              </w:rPr>
              <w:tab/>
              <w:t xml:space="preserve">  </w:t>
            </w:r>
          </w:p>
        </w:tc>
        <w:tc>
          <w:tcPr>
            <w:tcW w:w="288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</w:p>
        </w:tc>
      </w:tr>
      <w:tr w:rsidR="00A04656" w:rsidRPr="00F43B5E" w:rsidTr="00A04656">
        <w:tc>
          <w:tcPr>
            <w:tcW w:w="1062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234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>Iron</w:t>
            </w:r>
          </w:p>
        </w:tc>
        <w:tc>
          <w:tcPr>
            <w:tcW w:w="459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>≤10ppm</w:t>
            </w:r>
          </w:p>
        </w:tc>
        <w:tc>
          <w:tcPr>
            <w:tcW w:w="288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</w:p>
        </w:tc>
      </w:tr>
      <w:tr w:rsidR="00A04656" w:rsidRPr="00F43B5E" w:rsidTr="00A04656">
        <w:tc>
          <w:tcPr>
            <w:tcW w:w="1062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234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>Heavy Metals</w:t>
            </w:r>
          </w:p>
        </w:tc>
        <w:tc>
          <w:tcPr>
            <w:tcW w:w="459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>≤2ppm</w:t>
            </w:r>
          </w:p>
        </w:tc>
        <w:tc>
          <w:tcPr>
            <w:tcW w:w="288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</w:p>
        </w:tc>
      </w:tr>
      <w:tr w:rsidR="00A04656" w:rsidRPr="00F43B5E" w:rsidTr="00A04656">
        <w:tc>
          <w:tcPr>
            <w:tcW w:w="1062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234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459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eastAsiaTheme="minorHAnsi" w:hAnsiTheme="minorHAnsi" w:cstheme="minorHAnsi"/>
              </w:rPr>
              <w:t>97.0% - 103.0% of CaCl</w:t>
            </w:r>
            <w:r w:rsidRPr="00F43B5E">
              <w:rPr>
                <w:rFonts w:asciiTheme="minorHAnsi" w:eastAsiaTheme="minorHAnsi" w:hAnsiTheme="minorHAnsi" w:cstheme="minorHAnsi"/>
                <w:vertAlign w:val="subscript"/>
              </w:rPr>
              <w:t>2</w:t>
            </w:r>
            <w:r w:rsidRPr="00F43B5E">
              <w:rPr>
                <w:rFonts w:asciiTheme="minorHAnsi" w:eastAsiaTheme="minorHAnsi" w:hAnsiTheme="minorHAnsi" w:cstheme="minorHAnsi"/>
              </w:rPr>
              <w:t>, 2H</w:t>
            </w:r>
            <w:r w:rsidRPr="009C0C65">
              <w:rPr>
                <w:rFonts w:asciiTheme="minorHAnsi" w:eastAsiaTheme="minorHAnsi" w:hAnsiTheme="minorHAnsi" w:cstheme="minorHAnsi"/>
                <w:vertAlign w:val="subscript"/>
              </w:rPr>
              <w:t>2</w:t>
            </w:r>
            <w:r w:rsidRPr="00F43B5E">
              <w:rPr>
                <w:rFonts w:asciiTheme="minorHAnsi" w:eastAsiaTheme="minorHAnsi" w:hAnsiTheme="minorHAnsi" w:cstheme="minorHAnsi"/>
              </w:rPr>
              <w:t>O.</w:t>
            </w:r>
          </w:p>
        </w:tc>
        <w:tc>
          <w:tcPr>
            <w:tcW w:w="288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</w:p>
        </w:tc>
      </w:tr>
      <w:tr w:rsidR="00A04656" w:rsidRPr="00F43B5E" w:rsidTr="00A04656">
        <w:tc>
          <w:tcPr>
            <w:tcW w:w="1062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234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>Total Microbial Count</w:t>
            </w:r>
          </w:p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 xml:space="preserve">Total yeast &amp; </w:t>
            </w:r>
            <w:proofErr w:type="spellStart"/>
            <w:r w:rsidRPr="00F43B5E">
              <w:rPr>
                <w:rFonts w:asciiTheme="minorHAnsi" w:hAnsiTheme="minorHAnsi" w:cstheme="minorHAnsi"/>
              </w:rPr>
              <w:t>moulds</w:t>
            </w:r>
            <w:proofErr w:type="spellEnd"/>
          </w:p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459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≤10CFU/ml</w:t>
            </w:r>
          </w:p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≤10CFU/ml</w:t>
            </w:r>
          </w:p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>Nil. Must be Absent</w:t>
            </w:r>
          </w:p>
        </w:tc>
        <w:tc>
          <w:tcPr>
            <w:tcW w:w="288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</w:p>
        </w:tc>
      </w:tr>
      <w:tr w:rsidR="00A04656" w:rsidRPr="00F43B5E" w:rsidTr="00A04656">
        <w:tc>
          <w:tcPr>
            <w:tcW w:w="1062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>11</w:t>
            </w:r>
          </w:p>
        </w:tc>
        <w:tc>
          <w:tcPr>
            <w:tcW w:w="234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>Bacteria Endotoxin</w:t>
            </w:r>
          </w:p>
        </w:tc>
        <w:tc>
          <w:tcPr>
            <w:tcW w:w="459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 w:rsidRPr="00F43B5E">
              <w:rPr>
                <w:rFonts w:asciiTheme="minorHAnsi" w:hAnsiTheme="minorHAnsi" w:cstheme="minorHAnsi"/>
              </w:rPr>
              <w:t>≤1.15</w:t>
            </w:r>
            <w:r w:rsidRPr="00F43B5E">
              <w:rPr>
                <w:rFonts w:asciiTheme="minorHAnsi" w:hAnsiTheme="minorHAnsi" w:cstheme="minorHAnsi"/>
                <w:vertAlign w:val="superscript"/>
              </w:rPr>
              <w:t>O</w:t>
            </w:r>
            <w:r w:rsidRPr="00F43B5E">
              <w:rPr>
                <w:rFonts w:asciiTheme="minorHAnsi" w:hAnsiTheme="minorHAnsi" w:cstheme="minorHAnsi"/>
              </w:rPr>
              <w:t>C (3 Rabbits sum response)</w:t>
            </w:r>
          </w:p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≤0.25EU/ml</w:t>
            </w:r>
            <w:r w:rsidRPr="00F43B5E">
              <w:rPr>
                <w:rFonts w:asciiTheme="minorHAnsi" w:hAnsiTheme="minorHAnsi" w:cstheme="minorHAnsi"/>
              </w:rPr>
              <w:t>(LAL Test)</w:t>
            </w:r>
          </w:p>
        </w:tc>
        <w:tc>
          <w:tcPr>
            <w:tcW w:w="2880" w:type="dxa"/>
          </w:tcPr>
          <w:p w:rsidR="00A04656" w:rsidRPr="00F43B5E" w:rsidRDefault="00A04656" w:rsidP="00A04656">
            <w:pPr>
              <w:rPr>
                <w:rFonts w:asciiTheme="minorHAnsi" w:hAnsiTheme="minorHAnsi" w:cstheme="minorHAnsi"/>
              </w:rPr>
            </w:pPr>
          </w:p>
        </w:tc>
      </w:tr>
    </w:tbl>
    <w:p w:rsidR="00A04656" w:rsidRPr="00F61AF1" w:rsidRDefault="00A04656" w:rsidP="00A04656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CD476A" w:rsidRPr="00F43B5E" w:rsidRDefault="00915477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3pt;margin-top:8.45pt;width:396.75pt;height:33.05pt;z-index:-251658752;mso-position-horizontal-relative:text;mso-position-vertical-relative:text" strokecolor="black [3213]">
            <v:textbox style="mso-next-textbox:#_x0000_s1026">
              <w:txbxContent>
                <w:p w:rsidR="00F92A1A" w:rsidRPr="007B18D0" w:rsidRDefault="00F92A1A" w:rsidP="00F92A1A">
                  <w:pP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7B18D0">
                    <w:rPr>
                      <w:rFonts w:asciiTheme="minorHAnsi" w:hAnsiTheme="minorHAnsi" w:cstheme="minorHAnsi"/>
                      <w:b/>
                      <w:color w:val="000000" w:themeColor="text1"/>
                      <w:sz w:val="22"/>
                      <w:szCs w:val="22"/>
                    </w:rPr>
                    <w:t xml:space="preserve">CHECKER’s VERDICT </w:t>
                  </w:r>
                  <w:r w:rsidRPr="007B18D0"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  <w:t xml:space="preserve">(box option):  </w:t>
                  </w:r>
                  <w:r w:rsidRPr="007B18D0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  <w:t>RELEASED   / FAILED / HOLD   / REPEAT</w:t>
                  </w:r>
                </w:p>
                <w:p w:rsidR="00F92A1A" w:rsidRPr="007B18D0" w:rsidRDefault="00F92A1A" w:rsidP="00F92A1A">
                  <w:pP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7B18D0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Remark:   </w:t>
                  </w:r>
                </w:p>
                <w:p w:rsidR="00F92A1A" w:rsidRPr="007B18D0" w:rsidRDefault="00F92A1A" w:rsidP="00F92A1A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xbxContent>
            </v:textbox>
          </v:shape>
        </w:pict>
      </w:r>
    </w:p>
    <w:sectPr w:rsidR="00CD476A" w:rsidRPr="00F43B5E" w:rsidSect="00CD476A">
      <w:headerReference w:type="default" r:id="rId6"/>
      <w:footerReference w:type="default" r:id="rId7"/>
      <w:pgSz w:w="12240" w:h="15840"/>
      <w:pgMar w:top="81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5477" w:rsidRDefault="00915477" w:rsidP="00A04656">
      <w:r>
        <w:separator/>
      </w:r>
    </w:p>
  </w:endnote>
  <w:endnote w:type="continuationSeparator" w:id="0">
    <w:p w:rsidR="00915477" w:rsidRDefault="00915477" w:rsidP="00A04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0058" w:rsidRDefault="008A0058" w:rsidP="008A0058"/>
  <w:tbl>
    <w:tblPr>
      <w:tblW w:w="10920" w:type="dxa"/>
      <w:tblInd w:w="-7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31"/>
      <w:gridCol w:w="2736"/>
      <w:gridCol w:w="3002"/>
      <w:gridCol w:w="3151"/>
    </w:tblGrid>
    <w:tr w:rsidR="008A0058" w:rsidRPr="007E4B5A" w:rsidTr="00285D14">
      <w:trPr>
        <w:trHeight w:val="283"/>
      </w:trPr>
      <w:tc>
        <w:tcPr>
          <w:tcW w:w="2031" w:type="dxa"/>
        </w:tcPr>
        <w:p w:rsidR="008A0058" w:rsidRPr="00F412CD" w:rsidRDefault="008A0058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>
            <w:rPr>
              <w:rFonts w:cstheme="minorHAnsi"/>
              <w:b/>
            </w:rPr>
            <w:t>Analyst(chemist)</w:t>
          </w:r>
          <w:r w:rsidRPr="00F412CD">
            <w:rPr>
              <w:rFonts w:cstheme="minorHAnsi"/>
              <w:b/>
            </w:rPr>
            <w:t>:</w:t>
          </w:r>
        </w:p>
      </w:tc>
      <w:tc>
        <w:tcPr>
          <w:tcW w:w="2030" w:type="dxa"/>
        </w:tcPr>
        <w:p w:rsidR="008A0058" w:rsidRPr="00F412CD" w:rsidRDefault="008A0058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>
            <w:rPr>
              <w:rFonts w:cstheme="minorHAnsi"/>
              <w:b/>
            </w:rPr>
            <w:t>Analyst(Microbiologist)</w:t>
          </w:r>
          <w:r w:rsidRPr="00F412CD">
            <w:rPr>
              <w:rFonts w:cstheme="minorHAnsi"/>
              <w:b/>
            </w:rPr>
            <w:t>:</w:t>
          </w:r>
        </w:p>
      </w:tc>
      <w:tc>
        <w:tcPr>
          <w:tcW w:w="3346" w:type="dxa"/>
        </w:tcPr>
        <w:p w:rsidR="008A0058" w:rsidRPr="00F412CD" w:rsidRDefault="008A0058" w:rsidP="00285D14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Reviewed By: QC</w:t>
          </w:r>
          <w:r>
            <w:rPr>
              <w:rFonts w:cstheme="minorHAnsi"/>
              <w:b/>
            </w:rPr>
            <w:t>H</w:t>
          </w:r>
        </w:p>
      </w:tc>
      <w:tc>
        <w:tcPr>
          <w:tcW w:w="3513" w:type="dxa"/>
        </w:tcPr>
        <w:p w:rsidR="008A0058" w:rsidRPr="00F412CD" w:rsidRDefault="008A0058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Approved By:  QAM</w:t>
          </w:r>
        </w:p>
      </w:tc>
    </w:tr>
    <w:tr w:rsidR="008A0058" w:rsidRPr="007E4B5A" w:rsidTr="00285D14">
      <w:trPr>
        <w:trHeight w:val="283"/>
      </w:trPr>
      <w:tc>
        <w:tcPr>
          <w:tcW w:w="2031" w:type="dxa"/>
        </w:tcPr>
        <w:p w:rsidR="008A0058" w:rsidRPr="00F412CD" w:rsidRDefault="008A0058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Sign:</w:t>
          </w:r>
        </w:p>
      </w:tc>
      <w:tc>
        <w:tcPr>
          <w:tcW w:w="2030" w:type="dxa"/>
        </w:tcPr>
        <w:p w:rsidR="008A0058" w:rsidRPr="00F412CD" w:rsidRDefault="008A0058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Sign:</w:t>
          </w:r>
        </w:p>
      </w:tc>
      <w:tc>
        <w:tcPr>
          <w:tcW w:w="3346" w:type="dxa"/>
        </w:tcPr>
        <w:p w:rsidR="008A0058" w:rsidRPr="00F412CD" w:rsidRDefault="008A0058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Sign:</w:t>
          </w:r>
        </w:p>
      </w:tc>
      <w:tc>
        <w:tcPr>
          <w:tcW w:w="3513" w:type="dxa"/>
        </w:tcPr>
        <w:p w:rsidR="008A0058" w:rsidRPr="00F412CD" w:rsidRDefault="008A0058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Sign:</w:t>
          </w:r>
        </w:p>
      </w:tc>
    </w:tr>
    <w:tr w:rsidR="008A0058" w:rsidRPr="007E4B5A" w:rsidTr="00285D14">
      <w:trPr>
        <w:trHeight w:val="148"/>
      </w:trPr>
      <w:tc>
        <w:tcPr>
          <w:tcW w:w="2031" w:type="dxa"/>
        </w:tcPr>
        <w:p w:rsidR="008A0058" w:rsidRPr="00F412CD" w:rsidRDefault="008A0058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Date:</w:t>
          </w:r>
        </w:p>
      </w:tc>
      <w:tc>
        <w:tcPr>
          <w:tcW w:w="2030" w:type="dxa"/>
        </w:tcPr>
        <w:p w:rsidR="008A0058" w:rsidRPr="00F412CD" w:rsidRDefault="008A0058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Date:</w:t>
          </w:r>
        </w:p>
      </w:tc>
      <w:tc>
        <w:tcPr>
          <w:tcW w:w="3346" w:type="dxa"/>
        </w:tcPr>
        <w:p w:rsidR="008A0058" w:rsidRPr="00F412CD" w:rsidRDefault="008A0058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Date:</w:t>
          </w:r>
        </w:p>
      </w:tc>
      <w:tc>
        <w:tcPr>
          <w:tcW w:w="3513" w:type="dxa"/>
        </w:tcPr>
        <w:p w:rsidR="008A0058" w:rsidRPr="00F412CD" w:rsidRDefault="008A0058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Date:</w:t>
          </w:r>
        </w:p>
      </w:tc>
    </w:tr>
  </w:tbl>
  <w:p w:rsidR="008A0058" w:rsidRDefault="008A0058" w:rsidP="008A0058">
    <w:pPr>
      <w:pStyle w:val="Footer"/>
    </w:pPr>
  </w:p>
  <w:p w:rsidR="00F92A1A" w:rsidRPr="008A0058" w:rsidRDefault="00F92A1A" w:rsidP="008A005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5477" w:rsidRDefault="00915477" w:rsidP="00A04656">
      <w:r>
        <w:separator/>
      </w:r>
    </w:p>
  </w:footnote>
  <w:footnote w:type="continuationSeparator" w:id="0">
    <w:p w:rsidR="00915477" w:rsidRDefault="00915477" w:rsidP="00A046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63" w:type="dxa"/>
      <w:tblInd w:w="-39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A04656" w:rsidRPr="00796DA5" w:rsidTr="00A04656">
      <w:trPr>
        <w:cantSplit/>
        <w:trHeight w:val="1253"/>
      </w:trPr>
      <w:tc>
        <w:tcPr>
          <w:tcW w:w="1746" w:type="dxa"/>
          <w:vAlign w:val="center"/>
        </w:tcPr>
        <w:p w:rsidR="00A04656" w:rsidRPr="00796DA5" w:rsidRDefault="00A04656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:rsidR="00A04656" w:rsidRPr="00796DA5" w:rsidRDefault="00A04656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6E487149" wp14:editId="6C2EE12C">
                <wp:extent cx="904875" cy="742950"/>
                <wp:effectExtent l="0" t="0" r="0" b="0"/>
                <wp:docPr id="3" name="Picture 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:rsidR="00A04656" w:rsidRPr="00796DA5" w:rsidRDefault="00A04656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:rsidR="00A04656" w:rsidRPr="00796DA5" w:rsidRDefault="00A04656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:rsidR="00A04656" w:rsidRPr="00796DA5" w:rsidRDefault="00A04656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BML/QA/STP/RMA/004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:rsidR="00A04656" w:rsidRDefault="00A046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33069"/>
    <w:rsid w:val="0002290D"/>
    <w:rsid w:val="00033069"/>
    <w:rsid w:val="00181FD2"/>
    <w:rsid w:val="002238FC"/>
    <w:rsid w:val="00243467"/>
    <w:rsid w:val="00255F4D"/>
    <w:rsid w:val="00370C13"/>
    <w:rsid w:val="003840BF"/>
    <w:rsid w:val="003A0D10"/>
    <w:rsid w:val="00433934"/>
    <w:rsid w:val="005E2F77"/>
    <w:rsid w:val="00656E46"/>
    <w:rsid w:val="00712BF5"/>
    <w:rsid w:val="0076100E"/>
    <w:rsid w:val="007631AD"/>
    <w:rsid w:val="00797F24"/>
    <w:rsid w:val="008A0058"/>
    <w:rsid w:val="00915477"/>
    <w:rsid w:val="00971802"/>
    <w:rsid w:val="009C0C65"/>
    <w:rsid w:val="00A04656"/>
    <w:rsid w:val="00A11586"/>
    <w:rsid w:val="00A36A87"/>
    <w:rsid w:val="00A47126"/>
    <w:rsid w:val="00AB620E"/>
    <w:rsid w:val="00C874DB"/>
    <w:rsid w:val="00CD476A"/>
    <w:rsid w:val="00D04352"/>
    <w:rsid w:val="00EE4DCB"/>
    <w:rsid w:val="00F43B5E"/>
    <w:rsid w:val="00F6445C"/>
    <w:rsid w:val="00F92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1FCF29C-320A-43AE-91B9-08DB201A0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rsid w:val="0003306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033069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03306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A046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465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46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65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DAMILARE</dc:creator>
  <cp:lastModifiedBy>BIOMEDICAL</cp:lastModifiedBy>
  <cp:revision>16</cp:revision>
  <cp:lastPrinted>2190-01-07T07:55:00Z</cp:lastPrinted>
  <dcterms:created xsi:type="dcterms:W3CDTF">2017-08-17T09:09:00Z</dcterms:created>
  <dcterms:modified xsi:type="dcterms:W3CDTF">2254-01-23T22:22:00Z</dcterms:modified>
</cp:coreProperties>
</file>