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0F2C" w:rsidRDefault="00CE0F2C" w:rsidP="00CE0F2C">
      <w:pPr>
        <w:rPr>
          <w:rFonts w:asciiTheme="minorHAnsi" w:hAnsiTheme="minorHAnsi"/>
          <w:sz w:val="22"/>
          <w:szCs w:val="22"/>
        </w:rPr>
      </w:pPr>
    </w:p>
    <w:p w:rsidR="00E2255B" w:rsidRDefault="00E2255B" w:rsidP="00CE0F2C">
      <w:pPr>
        <w:rPr>
          <w:rFonts w:asciiTheme="minorHAnsi" w:hAnsiTheme="minorHAnsi"/>
          <w:sz w:val="22"/>
          <w:szCs w:val="22"/>
        </w:rPr>
      </w:pPr>
    </w:p>
    <w:tbl>
      <w:tblPr>
        <w:tblW w:w="10163" w:type="dxa"/>
        <w:tblInd w:w="-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6"/>
        <w:gridCol w:w="8417"/>
      </w:tblGrid>
      <w:tr w:rsidR="00E2255B" w:rsidRPr="00796DA5" w:rsidTr="00D90988">
        <w:trPr>
          <w:cantSplit/>
          <w:trHeight w:val="1253"/>
        </w:trPr>
        <w:tc>
          <w:tcPr>
            <w:tcW w:w="1746" w:type="dxa"/>
            <w:vAlign w:val="center"/>
          </w:tcPr>
          <w:p w:rsidR="00E2255B" w:rsidRPr="00796DA5" w:rsidRDefault="00E2255B" w:rsidP="00D90988">
            <w:pPr>
              <w:rPr>
                <w:rFonts w:asciiTheme="minorHAnsi" w:hAnsiTheme="minorHAnsi" w:cstheme="minorHAnsi"/>
                <w:color w:val="000000" w:themeColor="text1"/>
              </w:rPr>
            </w:pPr>
          </w:p>
          <w:p w:rsidR="00E2255B" w:rsidRPr="00796DA5" w:rsidRDefault="00E2255B" w:rsidP="00D90988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noProof/>
                <w:color w:val="000000" w:themeColor="text1"/>
              </w:rPr>
              <w:drawing>
                <wp:inline distT="0" distB="0" distL="0" distR="0" wp14:anchorId="29D6BD00" wp14:editId="2E1D83BE">
                  <wp:extent cx="904875" cy="742950"/>
                  <wp:effectExtent l="0" t="0" r="0" b="0"/>
                  <wp:docPr id="3" name="Picture 3" descr="bio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io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5880" cy="760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17" w:type="dxa"/>
            <w:vAlign w:val="center"/>
          </w:tcPr>
          <w:p w:rsidR="00E2255B" w:rsidRPr="00796DA5" w:rsidRDefault="00E2255B" w:rsidP="00D9098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</w:rPr>
              <w:t>BIOMEDICAL LIMITED, NO 1 OHIMEGE ROAD, INDUSTRIAL ESTATE, ILORIN KWARA STATE, PMB 1499</w:t>
            </w:r>
          </w:p>
          <w:p w:rsidR="00E2255B" w:rsidRPr="00796DA5" w:rsidRDefault="00E2255B" w:rsidP="00D90988">
            <w:pPr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</w:rPr>
              <w:t>RAW MATERIAL CERTIFICATE OF ANALYSIS</w:t>
            </w:r>
          </w:p>
          <w:p w:rsidR="00E2255B" w:rsidRPr="00796DA5" w:rsidRDefault="00D70A72" w:rsidP="00D90988">
            <w:pPr>
              <w:keepNext/>
              <w:jc w:val="center"/>
              <w:outlineLvl w:val="2"/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BML/QA/STP/RMA/006</w:t>
            </w:r>
            <w:r w:rsidR="00E2255B" w:rsidRPr="00796DA5">
              <w:rPr>
                <w:rFonts w:asciiTheme="minorHAnsi" w:hAnsiTheme="minorHAnsi" w:cstheme="minorHAnsi"/>
                <w:b/>
                <w:color w:val="000000" w:themeColor="text1"/>
                <w:u w:val="single"/>
              </w:rPr>
              <w:t>/F02</w:t>
            </w:r>
          </w:p>
        </w:tc>
      </w:tr>
    </w:tbl>
    <w:tbl>
      <w:tblPr>
        <w:tblpPr w:leftFromText="180" w:rightFromText="180" w:vertAnchor="text" w:horzAnchor="margin" w:tblpXSpec="center" w:tblpY="158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E2255B" w:rsidRPr="00796DA5" w:rsidTr="00E2255B">
        <w:trPr>
          <w:cantSplit/>
          <w:trHeight w:val="226"/>
        </w:trPr>
        <w:tc>
          <w:tcPr>
            <w:tcW w:w="4460" w:type="dxa"/>
            <w:vAlign w:val="center"/>
          </w:tcPr>
          <w:p w:rsidR="00E2255B" w:rsidRPr="00796DA5" w:rsidRDefault="00E2255B" w:rsidP="00261E66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261E66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Metronidazole</w:t>
            </w:r>
          </w:p>
        </w:tc>
        <w:tc>
          <w:tcPr>
            <w:tcW w:w="3146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E2255B" w:rsidRPr="00796DA5" w:rsidTr="00E2255B">
        <w:trPr>
          <w:cantSplit/>
          <w:trHeight w:val="104"/>
        </w:trPr>
        <w:tc>
          <w:tcPr>
            <w:tcW w:w="4460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E2255B" w:rsidRPr="00796DA5" w:rsidTr="00E2255B">
        <w:trPr>
          <w:cantSplit/>
          <w:trHeight w:val="104"/>
        </w:trPr>
        <w:tc>
          <w:tcPr>
            <w:tcW w:w="4460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E2255B" w:rsidRPr="00796DA5" w:rsidTr="00E2255B">
        <w:trPr>
          <w:cantSplit/>
          <w:trHeight w:val="104"/>
        </w:trPr>
        <w:tc>
          <w:tcPr>
            <w:tcW w:w="4460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E2255B" w:rsidRPr="00796DA5" w:rsidTr="00E2255B">
        <w:trPr>
          <w:cantSplit/>
          <w:trHeight w:val="104"/>
        </w:trPr>
        <w:tc>
          <w:tcPr>
            <w:tcW w:w="4460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 w:rsidR="00D70A72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RMA006</w:t>
            </w:r>
          </w:p>
        </w:tc>
        <w:tc>
          <w:tcPr>
            <w:tcW w:w="3146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E2255B" w:rsidRPr="00796DA5" w:rsidTr="00E2255B">
        <w:trPr>
          <w:cantSplit/>
          <w:trHeight w:val="47"/>
        </w:trPr>
        <w:tc>
          <w:tcPr>
            <w:tcW w:w="4460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E2255B" w:rsidRPr="00796DA5" w:rsidRDefault="00E2255B" w:rsidP="00E2255B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p w:rsidR="00E2255B" w:rsidRPr="00E2255B" w:rsidRDefault="00E2255B" w:rsidP="00E2255B">
      <w:pPr>
        <w:tabs>
          <w:tab w:val="left" w:pos="1290"/>
        </w:tabs>
        <w:rPr>
          <w:rFonts w:asciiTheme="minorHAnsi" w:hAnsiTheme="minorHAnsi"/>
          <w:sz w:val="22"/>
          <w:szCs w:val="22"/>
        </w:rPr>
      </w:pPr>
    </w:p>
    <w:p w:rsidR="00E2255B" w:rsidRDefault="00E2255B" w:rsidP="00CE0F2C">
      <w:pPr>
        <w:rPr>
          <w:rFonts w:asciiTheme="minorHAnsi" w:hAnsi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-10"/>
        <w:tblW w:w="10904" w:type="dxa"/>
        <w:tblLook w:val="04A0" w:firstRow="1" w:lastRow="0" w:firstColumn="1" w:lastColumn="0" w:noHBand="0" w:noVBand="1"/>
      </w:tblPr>
      <w:tblGrid>
        <w:gridCol w:w="918"/>
        <w:gridCol w:w="3465"/>
        <w:gridCol w:w="4878"/>
        <w:gridCol w:w="1643"/>
      </w:tblGrid>
      <w:tr w:rsidR="00E2255B" w:rsidRPr="00977196" w:rsidTr="00E2255B">
        <w:tc>
          <w:tcPr>
            <w:tcW w:w="918" w:type="dxa"/>
          </w:tcPr>
          <w:p w:rsidR="00E2255B" w:rsidRPr="002A6009" w:rsidRDefault="00E2255B" w:rsidP="00E2255B">
            <w:pPr>
              <w:spacing w:line="360" w:lineRule="auto"/>
              <w:rPr>
                <w:rFonts w:asciiTheme="minorHAnsi" w:hAnsiTheme="minorHAnsi"/>
                <w:b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sz w:val="20"/>
                <w:szCs w:val="20"/>
              </w:rPr>
              <w:t>S/</w:t>
            </w:r>
            <w:r w:rsidRPr="002A6009">
              <w:rPr>
                <w:rFonts w:asciiTheme="minorHAnsi" w:hAnsiTheme="minorHAnsi"/>
                <w:b/>
                <w:sz w:val="20"/>
                <w:szCs w:val="20"/>
              </w:rPr>
              <w:t xml:space="preserve"> No:</w:t>
            </w:r>
          </w:p>
        </w:tc>
        <w:tc>
          <w:tcPr>
            <w:tcW w:w="3465" w:type="dxa"/>
          </w:tcPr>
          <w:p w:rsidR="00E2255B" w:rsidRPr="00EE3A83" w:rsidRDefault="00E2255B" w:rsidP="00E2255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E3A83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EE3A83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1643" w:type="dxa"/>
          </w:tcPr>
          <w:p w:rsidR="00E2255B" w:rsidRPr="002A6009" w:rsidRDefault="00E2255B" w:rsidP="00E2255B">
            <w:pPr>
              <w:spacing w:line="360" w:lineRule="auto"/>
              <w:jc w:val="center"/>
              <w:rPr>
                <w:rFonts w:asciiTheme="minorHAnsi" w:hAnsiTheme="minorHAnsi"/>
                <w:b/>
              </w:rPr>
            </w:pPr>
            <w:r w:rsidRPr="002A6009">
              <w:rPr>
                <w:rFonts w:asciiTheme="minorHAnsi" w:hAnsiTheme="minorHAnsi"/>
                <w:b/>
              </w:rPr>
              <w:t xml:space="preserve"> Result</w:t>
            </w:r>
          </w:p>
        </w:tc>
      </w:tr>
      <w:tr w:rsidR="00E2255B" w:rsidRPr="00977196" w:rsidTr="00E2255B">
        <w:tc>
          <w:tcPr>
            <w:tcW w:w="918" w:type="dxa"/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A white or yellowish, crystalline powder. </w:t>
            </w:r>
          </w:p>
        </w:tc>
        <w:tc>
          <w:tcPr>
            <w:tcW w:w="1643" w:type="dxa"/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c>
          <w:tcPr>
            <w:tcW w:w="918" w:type="dxa"/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Slightly soluble in water, in acetone and ethanol 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and in methylene chloride</w:t>
            </w:r>
            <w:r w:rsidRPr="00EE3A83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643" w:type="dxa"/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rPr>
          <w:trHeight w:val="150"/>
        </w:trPr>
        <w:tc>
          <w:tcPr>
            <w:tcW w:w="918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878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Melting point:</w:t>
            </w:r>
            <w:r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159 °C to 163 °C.</w:t>
            </w:r>
          </w:p>
          <w:p w:rsidR="00E2255B" w:rsidRPr="00EE3A83" w:rsidRDefault="00E2255B" w:rsidP="00E2255B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the solution shows an absorption maximum at 277 nm and a minimum at 240 nm</w:t>
            </w:r>
          </w:p>
          <w:p w:rsidR="00E2255B" w:rsidRPr="00EE3A83" w:rsidRDefault="00E2255B" w:rsidP="00E2255B">
            <w:pPr>
              <w:ind w:left="360"/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D    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he solution gives the</w:t>
            </w:r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  <w:hyperlink r:id="rId9" w:anchor="p2p00775" w:history="1">
              <w:r w:rsidRPr="00EE3A83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</w:rPr>
                <w:t>reaction of primary aromatic amines</w:t>
              </w:r>
            </w:hyperlink>
            <w:r w:rsidRPr="00EE3A83">
              <w:rPr>
                <w:rStyle w:val="apple-converted-space"/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 </w:t>
            </w:r>
          </w:p>
        </w:tc>
        <w:tc>
          <w:tcPr>
            <w:tcW w:w="1643" w:type="dxa"/>
            <w:tcBorders>
              <w:top w:val="single" w:sz="4" w:space="0" w:color="auto"/>
            </w:tcBorders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c>
          <w:tcPr>
            <w:tcW w:w="918" w:type="dxa"/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The solution is not more intensely </w:t>
            </w:r>
            <w:proofErr w:type="spellStart"/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coloured</w:t>
            </w:r>
            <w:proofErr w:type="spellEnd"/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 xml:space="preserve"> than</w:t>
            </w:r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  <w:hyperlink r:id="rId10" w:anchor="p2p00143" w:history="1">
              <w:r w:rsidRPr="00EE3A83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</w:rPr>
                <w:t>reference solution GY</w:t>
              </w:r>
              <w:r w:rsidRPr="00EE3A83">
                <w:rPr>
                  <w:rStyle w:val="Hyperlink"/>
                  <w:rFonts w:asciiTheme="minorHAnsi" w:hAnsiTheme="minorHAnsi" w:cstheme="minorHAnsi"/>
                  <w:color w:val="000000" w:themeColor="text1"/>
                  <w:u w:val="none"/>
                  <w:bdr w:val="none" w:sz="0" w:space="0" w:color="auto" w:frame="1"/>
                  <w:shd w:val="clear" w:color="auto" w:fill="FFFFFF"/>
                  <w:vertAlign w:val="subscript"/>
                </w:rPr>
                <w:t>6</w:t>
              </w:r>
            </w:hyperlink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</w:p>
        </w:tc>
        <w:tc>
          <w:tcPr>
            <w:tcW w:w="1643" w:type="dxa"/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rPr>
          <w:trHeight w:val="225"/>
        </w:trPr>
        <w:tc>
          <w:tcPr>
            <w:tcW w:w="918" w:type="dxa"/>
            <w:tcBorders>
              <w:bottom w:val="single" w:sz="4" w:space="0" w:color="auto"/>
            </w:tcBorders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:rsidR="00E2255B" w:rsidRPr="00EE3A83" w:rsidRDefault="00E2255B" w:rsidP="00E2255B">
            <w:pPr>
              <w:pStyle w:val="Heading3"/>
              <w:shd w:val="clear" w:color="auto" w:fill="FFFFFF"/>
              <w:spacing w:before="210" w:after="210"/>
              <w:textAlignment w:val="baseline"/>
              <w:outlineLvl w:val="2"/>
              <w:rPr>
                <w:rFonts w:asciiTheme="minorHAnsi" w:hAnsiTheme="minorHAnsi" w:cstheme="minorHAnsi"/>
                <w:color w:val="333333"/>
                <w:sz w:val="22"/>
                <w:szCs w:val="22"/>
              </w:rPr>
            </w:pPr>
            <w:r w:rsidRPr="00EE3A83">
              <w:rPr>
                <w:rFonts w:asciiTheme="minorHAnsi" w:hAnsiTheme="minorHAnsi" w:cstheme="minorHAnsi"/>
                <w:color w:val="333333"/>
                <w:sz w:val="22"/>
                <w:szCs w:val="22"/>
              </w:rPr>
              <w:t>Related substances</w:t>
            </w:r>
          </w:p>
        </w:tc>
        <w:tc>
          <w:tcPr>
            <w:tcW w:w="4878" w:type="dxa"/>
            <w:tcBorders>
              <w:bottom w:val="single" w:sz="4" w:space="0" w:color="auto"/>
            </w:tcBorders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3"/>
              </w:numPr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EE3A83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  <w:shd w:val="clear" w:color="auto" w:fill="FFFFFF"/>
              </w:rPr>
              <w:t>any impurity: NMT 0.1%</w:t>
            </w:r>
          </w:p>
          <w:p w:rsidR="00E2255B" w:rsidRPr="00EE3A83" w:rsidRDefault="00E2255B" w:rsidP="00E2255B">
            <w:pPr>
              <w:pStyle w:val="ListParagraph"/>
              <w:numPr>
                <w:ilvl w:val="0"/>
                <w:numId w:val="3"/>
              </w:numPr>
              <w:rPr>
                <w:rStyle w:val="Emphasis"/>
                <w:rFonts w:asciiTheme="minorHAnsi" w:hAnsiTheme="minorHAnsi" w:cstheme="minorHAnsi"/>
                <w:i w:val="0"/>
                <w:iCs w:val="0"/>
              </w:rPr>
            </w:pPr>
            <w:r w:rsidRPr="00EE3A83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  <w:shd w:val="clear" w:color="auto" w:fill="FFFFFF"/>
              </w:rPr>
              <w:t>Total impurity: NMT 0.2 %</w:t>
            </w:r>
          </w:p>
          <w:p w:rsidR="00E2255B" w:rsidRPr="00EE3A83" w:rsidRDefault="00E2255B" w:rsidP="00E2255B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</w:rPr>
            </w:pPr>
            <w:r w:rsidRPr="00EE3A83">
              <w:rPr>
                <w:rStyle w:val="apple-converted-space"/>
                <w:rFonts w:asciiTheme="minorHAnsi" w:hAnsiTheme="minorHAnsi" w:cstheme="minorHAnsi"/>
                <w:color w:val="333333"/>
                <w:shd w:val="clear" w:color="auto" w:fill="FFFFFF"/>
              </w:rPr>
              <w:t> </w:t>
            </w:r>
            <w:r w:rsidRPr="00EE3A83">
              <w:rPr>
                <w:rStyle w:val="Emphasis"/>
                <w:rFonts w:asciiTheme="minorHAnsi" w:hAnsiTheme="minorHAnsi" w:cstheme="minorHAnsi"/>
                <w:color w:val="333333"/>
                <w:bdr w:val="none" w:sz="0" w:space="0" w:color="auto" w:frame="1"/>
                <w:shd w:val="clear" w:color="auto" w:fill="FFFFFF"/>
              </w:rPr>
              <w:t>disregard limit</w:t>
            </w:r>
            <w:r w:rsidRPr="00EE3A83">
              <w:rPr>
                <w:rFonts w:asciiTheme="minorHAnsi" w:hAnsiTheme="minorHAnsi" w:cstheme="minorHAnsi"/>
                <w:color w:val="333333"/>
                <w:shd w:val="clear" w:color="auto" w:fill="FFFFFF"/>
              </w:rPr>
              <w:t>: NMT 0.01%</w:t>
            </w:r>
          </w:p>
        </w:tc>
        <w:tc>
          <w:tcPr>
            <w:tcW w:w="1643" w:type="dxa"/>
            <w:tcBorders>
              <w:bottom w:val="single" w:sz="4" w:space="0" w:color="auto"/>
            </w:tcBorders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rPr>
          <w:trHeight w:val="119"/>
        </w:trPr>
        <w:tc>
          <w:tcPr>
            <w:tcW w:w="918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Loss on drying </w:t>
            </w:r>
          </w:p>
        </w:tc>
        <w:tc>
          <w:tcPr>
            <w:tcW w:w="4878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jc w:val="both"/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NMT 0.5%</w:t>
            </w:r>
          </w:p>
        </w:tc>
        <w:tc>
          <w:tcPr>
            <w:tcW w:w="1643" w:type="dxa"/>
            <w:tcBorders>
              <w:top w:val="single" w:sz="4" w:space="0" w:color="auto"/>
            </w:tcBorders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rPr>
          <w:trHeight w:val="119"/>
        </w:trPr>
        <w:tc>
          <w:tcPr>
            <w:tcW w:w="918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proofErr w:type="spellStart"/>
            <w:r w:rsidRPr="00EE3A83">
              <w:rPr>
                <w:rFonts w:asciiTheme="minorHAnsi" w:hAnsiTheme="minorHAnsi" w:cstheme="minorHAnsi"/>
              </w:rPr>
              <w:t>Sulphated</w:t>
            </w:r>
            <w:proofErr w:type="spellEnd"/>
            <w:r w:rsidRPr="00EE3A83">
              <w:rPr>
                <w:rFonts w:asciiTheme="minorHAnsi" w:hAnsiTheme="minorHAnsi" w:cstheme="minorHAnsi"/>
              </w:rPr>
              <w:t xml:space="preserve"> Ash</w:t>
            </w:r>
          </w:p>
        </w:tc>
        <w:tc>
          <w:tcPr>
            <w:tcW w:w="4878" w:type="dxa"/>
            <w:tcBorders>
              <w:top w:val="single" w:sz="4" w:space="0" w:color="auto"/>
            </w:tcBorders>
          </w:tcPr>
          <w:p w:rsidR="00E2255B" w:rsidRPr="00EE3A83" w:rsidRDefault="00E2255B" w:rsidP="00E2255B">
            <w:pPr>
              <w:jc w:val="both"/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NMT 0.1%</w:t>
            </w:r>
          </w:p>
        </w:tc>
        <w:tc>
          <w:tcPr>
            <w:tcW w:w="1643" w:type="dxa"/>
            <w:tcBorders>
              <w:top w:val="single" w:sz="4" w:space="0" w:color="auto"/>
            </w:tcBorders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c>
          <w:tcPr>
            <w:tcW w:w="918" w:type="dxa"/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 xml:space="preserve">Assay 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rPr>
                <w:rFonts w:asciiTheme="minorHAnsi" w:hAnsiTheme="minorHAnsi" w:cstheme="minorHAnsi"/>
              </w:rPr>
            </w:pPr>
            <w:r w:rsidRPr="00EE3A83">
              <w:rPr>
                <w:rFonts w:asciiTheme="minorHAnsi" w:hAnsiTheme="minorHAnsi" w:cstheme="minorHAnsi"/>
              </w:rPr>
              <w:t>99.00% - 101.00%</w:t>
            </w:r>
            <w:r>
              <w:rPr>
                <w:rFonts w:asciiTheme="minorHAnsi" w:hAnsiTheme="minorHAnsi" w:cstheme="minorHAnsi"/>
              </w:rPr>
              <w:t xml:space="preserve"> Metronidazole(dried substance)</w:t>
            </w:r>
          </w:p>
        </w:tc>
        <w:tc>
          <w:tcPr>
            <w:tcW w:w="1643" w:type="dxa"/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c>
          <w:tcPr>
            <w:tcW w:w="918" w:type="dxa"/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</w:tcPr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Total Microbial count</w:t>
            </w:r>
          </w:p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Total Yeast &amp; Moulds Count</w:t>
            </w:r>
          </w:p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 xml:space="preserve">Pathogens 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≤10CFU/ml</w:t>
            </w:r>
          </w:p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≤10CFU/ml</w:t>
            </w:r>
          </w:p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Must be Absent</w:t>
            </w:r>
          </w:p>
        </w:tc>
        <w:tc>
          <w:tcPr>
            <w:tcW w:w="1643" w:type="dxa"/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  <w:tr w:rsidR="00E2255B" w:rsidRPr="00977196" w:rsidTr="00E2255B">
        <w:tc>
          <w:tcPr>
            <w:tcW w:w="918" w:type="dxa"/>
          </w:tcPr>
          <w:p w:rsidR="00E2255B" w:rsidRPr="00EE3A83" w:rsidRDefault="00E2255B" w:rsidP="00E2255B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inorHAnsi" w:hAnsiTheme="minorHAnsi"/>
              </w:rPr>
            </w:pPr>
          </w:p>
        </w:tc>
        <w:tc>
          <w:tcPr>
            <w:tcW w:w="3465" w:type="dxa"/>
          </w:tcPr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>Bacteria Endotoxin</w:t>
            </w:r>
          </w:p>
        </w:tc>
        <w:tc>
          <w:tcPr>
            <w:tcW w:w="4878" w:type="dxa"/>
          </w:tcPr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 w:rsidRPr="00EE3A83">
              <w:rPr>
                <w:rFonts w:cstheme="minorHAnsi"/>
              </w:rPr>
              <w:t xml:space="preserve">≤1.15 </w:t>
            </w:r>
            <w:proofErr w:type="spellStart"/>
            <w:r w:rsidRPr="00EE3A83">
              <w:rPr>
                <w:rFonts w:cstheme="minorHAnsi"/>
                <w:vertAlign w:val="superscript"/>
              </w:rPr>
              <w:t>o</w:t>
            </w:r>
            <w:r w:rsidRPr="00EE3A83">
              <w:rPr>
                <w:rFonts w:cstheme="minorHAnsi"/>
              </w:rPr>
              <w:t>C</w:t>
            </w:r>
            <w:proofErr w:type="spellEnd"/>
            <w:r w:rsidRPr="00EE3A83">
              <w:rPr>
                <w:rFonts w:cstheme="minorHAnsi"/>
              </w:rPr>
              <w:t xml:space="preserve"> ( Rabbit Test)</w:t>
            </w:r>
          </w:p>
          <w:p w:rsidR="00E2255B" w:rsidRPr="00EE3A83" w:rsidRDefault="00E2255B" w:rsidP="00E2255B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≤0.25EU/ml</w:t>
            </w:r>
            <w:r w:rsidRPr="00EE3A83">
              <w:rPr>
                <w:rFonts w:cstheme="minorHAnsi"/>
              </w:rPr>
              <w:t xml:space="preserve"> (LAL Test)</w:t>
            </w:r>
          </w:p>
        </w:tc>
        <w:tc>
          <w:tcPr>
            <w:tcW w:w="1643" w:type="dxa"/>
          </w:tcPr>
          <w:p w:rsidR="00E2255B" w:rsidRPr="00977196" w:rsidRDefault="00E2255B" w:rsidP="00E2255B">
            <w:pPr>
              <w:spacing w:line="360" w:lineRule="auto"/>
              <w:rPr>
                <w:rFonts w:asciiTheme="minorHAnsi" w:hAnsiTheme="minorHAnsi"/>
              </w:rPr>
            </w:pPr>
          </w:p>
        </w:tc>
      </w:tr>
    </w:tbl>
    <w:p w:rsidR="00EA749A" w:rsidRPr="00977196" w:rsidRDefault="0003214D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.5pt;margin-top:20.5pt;width:396.75pt;height:33.05pt;z-index:-251658752;mso-position-horizontal-relative:text;mso-position-vertical-relative:text" strokecolor="black [3213]">
            <v:textbox style="mso-next-textbox:#_x0000_s1026">
              <w:txbxContent>
                <w:p w:rsidR="00E2255B" w:rsidRPr="007B18D0" w:rsidRDefault="00E2255B" w:rsidP="00E2255B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E2255B" w:rsidRPr="007B18D0" w:rsidRDefault="00E2255B" w:rsidP="00E2255B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E2255B" w:rsidRPr="007B18D0" w:rsidRDefault="00E2255B" w:rsidP="00E2255B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EA749A" w:rsidRPr="00977196" w:rsidSect="007E430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14D" w:rsidRDefault="0003214D" w:rsidP="00E2255B">
      <w:r>
        <w:separator/>
      </w:r>
    </w:p>
  </w:endnote>
  <w:endnote w:type="continuationSeparator" w:id="0">
    <w:p w:rsidR="0003214D" w:rsidRDefault="0003214D" w:rsidP="00E225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B21" w:rsidRDefault="00851B2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B21" w:rsidRDefault="00851B21" w:rsidP="00851B21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31"/>
      <w:gridCol w:w="2736"/>
      <w:gridCol w:w="3002"/>
      <w:gridCol w:w="3151"/>
    </w:tblGrid>
    <w:tr w:rsidR="00851B21" w:rsidTr="00851B21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Analyst(chemist):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Analyst(Microbiologist):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</w:tabs>
            <w:spacing w:line="276" w:lineRule="auto"/>
            <w:ind w:left="-19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Reviewed By: QCH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Approved By:  QAM</w:t>
          </w:r>
        </w:p>
      </w:tc>
    </w:tr>
    <w:tr w:rsidR="00851B21" w:rsidTr="00851B21">
      <w:trPr>
        <w:trHeight w:val="283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Sign:</w:t>
          </w:r>
        </w:p>
      </w:tc>
    </w:tr>
    <w:tr w:rsidR="00851B21" w:rsidTr="00851B21">
      <w:trPr>
        <w:trHeight w:val="148"/>
      </w:trPr>
      <w:tc>
        <w:tcPr>
          <w:tcW w:w="203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20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34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  <w:tc>
        <w:tcPr>
          <w:tcW w:w="351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851B21" w:rsidRDefault="00851B21">
          <w:pPr>
            <w:tabs>
              <w:tab w:val="left" w:pos="3160"/>
              <w:tab w:val="left" w:pos="6300"/>
            </w:tabs>
            <w:spacing w:line="276" w:lineRule="auto"/>
            <w:rPr>
              <w:rFonts w:cstheme="minorHAnsi"/>
              <w:b/>
              <w:lang w:val="en-GB"/>
            </w:rPr>
          </w:pPr>
          <w:r>
            <w:rPr>
              <w:rFonts w:cstheme="minorHAnsi"/>
              <w:b/>
              <w:lang w:val="en-GB"/>
            </w:rPr>
            <w:t>Date:</w:t>
          </w:r>
        </w:p>
      </w:tc>
    </w:tr>
  </w:tbl>
  <w:p w:rsidR="00851B21" w:rsidRDefault="00851B21" w:rsidP="00851B21">
    <w:pPr>
      <w:pStyle w:val="Footer"/>
    </w:pPr>
  </w:p>
  <w:p w:rsidR="00E2255B" w:rsidRPr="00851B21" w:rsidRDefault="00E2255B" w:rsidP="00851B21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B21" w:rsidRDefault="00851B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14D" w:rsidRDefault="0003214D" w:rsidP="00E2255B">
      <w:r>
        <w:separator/>
      </w:r>
    </w:p>
  </w:footnote>
  <w:footnote w:type="continuationSeparator" w:id="0">
    <w:p w:rsidR="0003214D" w:rsidRDefault="0003214D" w:rsidP="00E2255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B21" w:rsidRDefault="00851B2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B21" w:rsidRDefault="00851B2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51B21" w:rsidRDefault="00851B2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D7D3F"/>
    <w:multiLevelType w:val="hybridMultilevel"/>
    <w:tmpl w:val="75B29B1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AC1319"/>
    <w:multiLevelType w:val="hybridMultilevel"/>
    <w:tmpl w:val="440012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F345B0"/>
    <w:multiLevelType w:val="hybridMultilevel"/>
    <w:tmpl w:val="D186B664"/>
    <w:lvl w:ilvl="0" w:tplc="E434611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952A4"/>
    <w:multiLevelType w:val="hybridMultilevel"/>
    <w:tmpl w:val="4E8EF2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287F97"/>
    <w:multiLevelType w:val="hybridMultilevel"/>
    <w:tmpl w:val="EDE050AA"/>
    <w:lvl w:ilvl="0" w:tplc="08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E0F2C"/>
    <w:rsid w:val="0003214D"/>
    <w:rsid w:val="00073F5E"/>
    <w:rsid w:val="00160800"/>
    <w:rsid w:val="00261E66"/>
    <w:rsid w:val="002A6009"/>
    <w:rsid w:val="002B2798"/>
    <w:rsid w:val="002C60B6"/>
    <w:rsid w:val="002D52EB"/>
    <w:rsid w:val="00317989"/>
    <w:rsid w:val="00363DD5"/>
    <w:rsid w:val="00386251"/>
    <w:rsid w:val="00390B5F"/>
    <w:rsid w:val="003E6504"/>
    <w:rsid w:val="003F25D2"/>
    <w:rsid w:val="004E66DC"/>
    <w:rsid w:val="00506D84"/>
    <w:rsid w:val="005A55F6"/>
    <w:rsid w:val="005A74F3"/>
    <w:rsid w:val="006252C0"/>
    <w:rsid w:val="006346EB"/>
    <w:rsid w:val="00653D6F"/>
    <w:rsid w:val="00791C00"/>
    <w:rsid w:val="00851B21"/>
    <w:rsid w:val="00865D50"/>
    <w:rsid w:val="00976492"/>
    <w:rsid w:val="00977196"/>
    <w:rsid w:val="00982CFC"/>
    <w:rsid w:val="009D183E"/>
    <w:rsid w:val="009E70FF"/>
    <w:rsid w:val="00B16972"/>
    <w:rsid w:val="00B807E5"/>
    <w:rsid w:val="00CE0F2C"/>
    <w:rsid w:val="00D652BA"/>
    <w:rsid w:val="00D70A72"/>
    <w:rsid w:val="00DC14F3"/>
    <w:rsid w:val="00E0716F"/>
    <w:rsid w:val="00E2255B"/>
    <w:rsid w:val="00E23EA7"/>
    <w:rsid w:val="00E50927"/>
    <w:rsid w:val="00E623A7"/>
    <w:rsid w:val="00E91B4D"/>
    <w:rsid w:val="00EA749A"/>
    <w:rsid w:val="00EE3A83"/>
    <w:rsid w:val="00EF6215"/>
    <w:rsid w:val="00F00A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F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AC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E0F2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E0F2C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CE0F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F00AC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0A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ACA"/>
    <w:rPr>
      <w:rFonts w:ascii="Tahoma" w:eastAsia="Times New Roman" w:hAnsi="Tahoma" w:cs="Tahoma"/>
      <w:sz w:val="16"/>
      <w:szCs w:val="16"/>
      <w:lang w:val="en-US"/>
    </w:rPr>
  </w:style>
  <w:style w:type="paragraph" w:styleId="NoSpacing">
    <w:name w:val="No Spacing"/>
    <w:uiPriority w:val="1"/>
    <w:qFormat/>
    <w:rsid w:val="005A74F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E70F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E70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E70F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9E70FF"/>
  </w:style>
  <w:style w:type="paragraph" w:styleId="Footer">
    <w:name w:val="footer"/>
    <w:basedOn w:val="Normal"/>
    <w:link w:val="FooterChar"/>
    <w:uiPriority w:val="99"/>
    <w:unhideWhenUsed/>
    <w:rsid w:val="00E225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55B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04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app://domain/app.nw/bp-2017/appendices/appendix-04/appendix-iv-b--colour-of-solution.html" TargetMode="External"/><Relationship Id="rId4" Type="http://schemas.openxmlformats.org/officeDocument/2006/relationships/settings" Target="settings.xml"/><Relationship Id="rId9" Type="http://schemas.openxmlformats.org/officeDocument/2006/relationships/hyperlink" Target="app://domain/app.nw/bp-2017/appendices/appendix-vi-qualitative-reactions-and-tests.htm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BIOMEDICAL</cp:lastModifiedBy>
  <cp:revision>54</cp:revision>
  <cp:lastPrinted>2019-02-22T10:59:00Z</cp:lastPrinted>
  <dcterms:created xsi:type="dcterms:W3CDTF">2019-02-22T10:34:00Z</dcterms:created>
  <dcterms:modified xsi:type="dcterms:W3CDTF">2190-01-07T08:14:00Z</dcterms:modified>
</cp:coreProperties>
</file>