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E72811" w:rsidRPr="00E72811" w14:paraId="026A00B0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56E5D65D" w14:textId="44E6454C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F149B7">
              <w:rPr>
                <w:rFonts w:asciiTheme="minorHAnsi" w:hAnsiTheme="minorHAnsi" w:cstheme="minorHAnsi"/>
                <w:b/>
                <w:sz w:val="22"/>
                <w:szCs w:val="22"/>
              </w:rPr>
              <w:t>Avicel 581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E72811" w14:paraId="1480360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7A919B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E72811" w14:paraId="3A9374E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15A475AB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E72811" w14:paraId="3B22C446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5F94086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E72811" w14:paraId="060C343A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FD08281" w14:textId="5581B731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 R</w:t>
            </w:r>
            <w:r w:rsidR="00F149B7">
              <w:rPr>
                <w:rFonts w:asciiTheme="minorHAnsi" w:hAnsiTheme="minorHAnsi" w:cstheme="minorHAnsi"/>
                <w:b/>
                <w:sz w:val="22"/>
                <w:szCs w:val="22"/>
              </w:rPr>
              <w:t>ME008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Analysed by:</w:t>
            </w:r>
          </w:p>
        </w:tc>
      </w:tr>
      <w:tr w:rsidR="00E72811" w:rsidRPr="00E72811" w14:paraId="525BDD10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1D3C56DC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7281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E728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E728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21AFAB08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562"/>
        <w:gridCol w:w="3489"/>
        <w:gridCol w:w="2470"/>
      </w:tblGrid>
      <w:tr w:rsidR="00E72811" w:rsidRPr="00E72811" w14:paraId="7C08B2BE" w14:textId="77777777" w:rsidTr="00C9799A">
        <w:tc>
          <w:tcPr>
            <w:tcW w:w="739" w:type="dxa"/>
          </w:tcPr>
          <w:p w14:paraId="12E8B99E" w14:textId="77777777" w:rsidR="00E72811" w:rsidRPr="00E72811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  <w:gridSpan w:val="2"/>
          </w:tcPr>
          <w:p w14:paraId="1043A969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E72811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72811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F149B7" w:rsidRPr="00E72811" w14:paraId="1FE1348F" w14:textId="77777777" w:rsidTr="00C9799A">
        <w:tc>
          <w:tcPr>
            <w:tcW w:w="739" w:type="dxa"/>
          </w:tcPr>
          <w:p w14:paraId="74BE1895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11400B59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Appearance</w:t>
            </w:r>
          </w:p>
        </w:tc>
        <w:tc>
          <w:tcPr>
            <w:tcW w:w="4051" w:type="dxa"/>
            <w:gridSpan w:val="2"/>
          </w:tcPr>
          <w:p w14:paraId="1E5A2AE3" w14:textId="610000B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White or off</w:t>
            </w:r>
            <w:r>
              <w:t xml:space="preserve"> </w:t>
            </w:r>
            <w:r w:rsidRPr="00F572C5">
              <w:t>white, coarse or fine, hygroscopic powder</w:t>
            </w:r>
          </w:p>
        </w:tc>
        <w:tc>
          <w:tcPr>
            <w:tcW w:w="2470" w:type="dxa"/>
          </w:tcPr>
          <w:p w14:paraId="042C08B5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58284CD6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Solubility</w:t>
            </w:r>
          </w:p>
        </w:tc>
        <w:tc>
          <w:tcPr>
            <w:tcW w:w="4051" w:type="dxa"/>
            <w:gridSpan w:val="2"/>
            <w:tcBorders>
              <w:bottom w:val="single" w:sz="4" w:space="0" w:color="auto"/>
            </w:tcBorders>
          </w:tcPr>
          <w:p w14:paraId="4F1ED1B0" w14:textId="1D189E36" w:rsidR="00F149B7" w:rsidRPr="00E72811" w:rsidRDefault="00F149B7" w:rsidP="00F149B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Dispersible in water producing a white, opaque colloidal dispersion; practically insoluble inorganic solvents and in dilute acids.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F149B7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4BBF6CC0" w14:textId="77777777" w:rsidTr="00F149B7">
        <w:trPr>
          <w:trHeight w:val="81"/>
        </w:trPr>
        <w:tc>
          <w:tcPr>
            <w:tcW w:w="739" w:type="dxa"/>
            <w:vMerge w:val="restart"/>
            <w:tcBorders>
              <w:top w:val="single" w:sz="4" w:space="0" w:color="auto"/>
            </w:tcBorders>
          </w:tcPr>
          <w:p w14:paraId="7BDC233C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vMerge w:val="restart"/>
            <w:tcBorders>
              <w:top w:val="single" w:sz="4" w:space="0" w:color="auto"/>
            </w:tcBorders>
          </w:tcPr>
          <w:p w14:paraId="4740B0E1" w14:textId="3D8E5716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Identification</w:t>
            </w: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3466A721" w14:textId="7D8B8E20" w:rsidR="00F149B7" w:rsidRPr="00F149B7" w:rsidRDefault="00F149B7" w:rsidP="00F149B7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</w:p>
        </w:tc>
        <w:tc>
          <w:tcPr>
            <w:tcW w:w="3489" w:type="dxa"/>
            <w:tcBorders>
              <w:top w:val="single" w:sz="4" w:space="0" w:color="auto"/>
            </w:tcBorders>
          </w:tcPr>
          <w:p w14:paraId="086CCE68" w14:textId="16DD74A6" w:rsidR="00F149B7" w:rsidRPr="00F149B7" w:rsidRDefault="00F149B7" w:rsidP="00F149B7">
            <w:pPr>
              <w:rPr>
                <w:rFonts w:cstheme="minorHAnsi"/>
              </w:rPr>
            </w:pPr>
            <w:r w:rsidRPr="00F572C5">
              <w:t>White opaque dispersion is obtained which does not produce a supernatant.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2A27733F" w14:textId="77777777" w:rsidTr="00F149B7">
        <w:trPr>
          <w:trHeight w:val="78"/>
        </w:trPr>
        <w:tc>
          <w:tcPr>
            <w:tcW w:w="739" w:type="dxa"/>
            <w:vMerge/>
          </w:tcPr>
          <w:p w14:paraId="476BA4F0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44" w:type="dxa"/>
            <w:gridSpan w:val="2"/>
            <w:vMerge/>
          </w:tcPr>
          <w:p w14:paraId="07A36D59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5679A18B" w14:textId="6DD84ABF" w:rsidR="00F149B7" w:rsidRPr="00F149B7" w:rsidRDefault="00F149B7" w:rsidP="00F149B7">
            <w:pPr>
              <w:rPr>
                <w:rFonts w:cstheme="minorHAnsi"/>
              </w:rPr>
            </w:pPr>
            <w:r>
              <w:rPr>
                <w:rFonts w:cstheme="minorHAnsi"/>
              </w:rPr>
              <w:t>B</w:t>
            </w:r>
          </w:p>
        </w:tc>
        <w:tc>
          <w:tcPr>
            <w:tcW w:w="3489" w:type="dxa"/>
            <w:tcBorders>
              <w:top w:val="single" w:sz="4" w:space="0" w:color="auto"/>
            </w:tcBorders>
          </w:tcPr>
          <w:p w14:paraId="23A6A0DD" w14:textId="48D0B801" w:rsidR="00F149B7" w:rsidRPr="00F149B7" w:rsidRDefault="00F149B7" w:rsidP="00F149B7">
            <w:pPr>
              <w:rPr>
                <w:rFonts w:cstheme="minorHAnsi"/>
              </w:rPr>
            </w:pPr>
            <w:r w:rsidRPr="00F572C5">
              <w:t>Each drop forms a white opaque globule which does not disperse on standing.</w:t>
            </w:r>
          </w:p>
        </w:tc>
        <w:tc>
          <w:tcPr>
            <w:tcW w:w="2470" w:type="dxa"/>
          </w:tcPr>
          <w:p w14:paraId="4A75F43C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21C1D963" w14:textId="77777777" w:rsidTr="00F149B7">
        <w:trPr>
          <w:trHeight w:val="78"/>
        </w:trPr>
        <w:tc>
          <w:tcPr>
            <w:tcW w:w="739" w:type="dxa"/>
            <w:vMerge/>
          </w:tcPr>
          <w:p w14:paraId="467CFC5F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44" w:type="dxa"/>
            <w:gridSpan w:val="2"/>
            <w:vMerge/>
          </w:tcPr>
          <w:p w14:paraId="43EAA31A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71871A0B" w14:textId="1DB87B99" w:rsidR="00F149B7" w:rsidRPr="00F149B7" w:rsidRDefault="00F149B7" w:rsidP="00F149B7">
            <w:pPr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</w:p>
        </w:tc>
        <w:tc>
          <w:tcPr>
            <w:tcW w:w="3489" w:type="dxa"/>
            <w:tcBorders>
              <w:top w:val="single" w:sz="4" w:space="0" w:color="auto"/>
            </w:tcBorders>
          </w:tcPr>
          <w:p w14:paraId="1B7FE714" w14:textId="0A2FE4F2" w:rsidR="00F149B7" w:rsidRPr="00F149B7" w:rsidRDefault="00F149B7" w:rsidP="00F149B7">
            <w:pPr>
              <w:rPr>
                <w:rFonts w:cstheme="minorHAnsi"/>
              </w:rPr>
            </w:pPr>
            <w:r w:rsidRPr="00F572C5">
              <w:t>No blue or purplish colour is produced</w:t>
            </w:r>
          </w:p>
        </w:tc>
        <w:tc>
          <w:tcPr>
            <w:tcW w:w="2470" w:type="dxa"/>
          </w:tcPr>
          <w:p w14:paraId="14D09A73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6881C901" w14:textId="77777777" w:rsidTr="00F149B7">
        <w:trPr>
          <w:trHeight w:val="78"/>
        </w:trPr>
        <w:tc>
          <w:tcPr>
            <w:tcW w:w="739" w:type="dxa"/>
            <w:vMerge/>
          </w:tcPr>
          <w:p w14:paraId="24BD79DE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644" w:type="dxa"/>
            <w:gridSpan w:val="2"/>
            <w:vMerge/>
          </w:tcPr>
          <w:p w14:paraId="13F8F764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62" w:type="dxa"/>
            <w:tcBorders>
              <w:top w:val="single" w:sz="4" w:space="0" w:color="auto"/>
            </w:tcBorders>
          </w:tcPr>
          <w:p w14:paraId="08AA7EEC" w14:textId="496A59F3" w:rsidR="00F149B7" w:rsidRPr="00F149B7" w:rsidRDefault="00F149B7" w:rsidP="00F149B7">
            <w:pPr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</w:p>
        </w:tc>
        <w:tc>
          <w:tcPr>
            <w:tcW w:w="3489" w:type="dxa"/>
            <w:tcBorders>
              <w:top w:val="single" w:sz="4" w:space="0" w:color="auto"/>
            </w:tcBorders>
          </w:tcPr>
          <w:p w14:paraId="51378494" w14:textId="6A6EBE93" w:rsidR="00F149B7" w:rsidRPr="00F149B7" w:rsidRDefault="00F149B7" w:rsidP="00F149B7">
            <w:pPr>
              <w:rPr>
                <w:rFonts w:cstheme="minorHAnsi"/>
              </w:rPr>
            </w:pPr>
            <w:r w:rsidRPr="00F572C5">
              <w:t>Complies with limits of assay</w:t>
            </w:r>
          </w:p>
        </w:tc>
        <w:tc>
          <w:tcPr>
            <w:tcW w:w="2470" w:type="dxa"/>
          </w:tcPr>
          <w:p w14:paraId="59E60605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32BD40BF" w14:textId="77777777" w:rsidTr="00C9799A">
        <w:tc>
          <w:tcPr>
            <w:tcW w:w="739" w:type="dxa"/>
          </w:tcPr>
          <w:p w14:paraId="09BBDFA4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0B9CF76F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pH</w:t>
            </w:r>
          </w:p>
        </w:tc>
        <w:tc>
          <w:tcPr>
            <w:tcW w:w="4051" w:type="dxa"/>
            <w:gridSpan w:val="2"/>
          </w:tcPr>
          <w:p w14:paraId="36F5C787" w14:textId="1FCD167F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6.0 to 8.0 for the dispersion obtained in identification A</w:t>
            </w:r>
          </w:p>
        </w:tc>
        <w:tc>
          <w:tcPr>
            <w:tcW w:w="2470" w:type="dxa"/>
          </w:tcPr>
          <w:p w14:paraId="0DF46881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19E4D052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Loss on drying</w:t>
            </w:r>
          </w:p>
        </w:tc>
        <w:tc>
          <w:tcPr>
            <w:tcW w:w="4051" w:type="dxa"/>
            <w:gridSpan w:val="2"/>
            <w:tcBorders>
              <w:bottom w:val="single" w:sz="4" w:space="0" w:color="auto"/>
            </w:tcBorders>
          </w:tcPr>
          <w:p w14:paraId="528EBF79" w14:textId="7A188685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8.0%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19ED8704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F572C5">
              <w:t>Sulfated ash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049F27" w14:textId="4861711B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NMT 7.4% SCMC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63CD0B6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72811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5D3CEBAE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Assay</w:t>
            </w:r>
          </w:p>
        </w:tc>
        <w:tc>
          <w:tcPr>
            <w:tcW w:w="40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671832E" w14:textId="052A4802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F572C5">
              <w:t>75.0 to 125.0%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F149B7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5D43AD45" w:rsidR="00F149B7" w:rsidRPr="00E72811" w:rsidRDefault="00DE0BAF" w:rsidP="00F149B7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  <w:r w:rsidR="00F149B7" w:rsidRPr="00E7281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1886A371" w14:textId="57DE0836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  <w:gridSpan w:val="2"/>
          </w:tcPr>
          <w:p w14:paraId="45DF0B74" w14:textId="77777777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1000cfu/g</w:t>
            </w:r>
          </w:p>
          <w:p w14:paraId="606A8B7A" w14:textId="72760E3F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  <w:gridSpan w:val="2"/>
          </w:tcPr>
          <w:p w14:paraId="360D6E70" w14:textId="7EBCC355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NMT 100cfu/g</w:t>
            </w:r>
          </w:p>
          <w:p w14:paraId="08D9A847" w14:textId="018E9BD2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F149B7" w:rsidRPr="00E72811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Pathogens</w:t>
            </w:r>
          </w:p>
        </w:tc>
        <w:tc>
          <w:tcPr>
            <w:tcW w:w="4051" w:type="dxa"/>
            <w:gridSpan w:val="2"/>
          </w:tcPr>
          <w:p w14:paraId="640D880A" w14:textId="56FC87F3" w:rsidR="00F149B7" w:rsidRPr="00E72811" w:rsidRDefault="00F149B7" w:rsidP="00F149B7">
            <w:pPr>
              <w:pStyle w:val="NoSpacing"/>
              <w:spacing w:line="276" w:lineRule="auto"/>
              <w:rPr>
                <w:rFonts w:cstheme="minorHAnsi"/>
              </w:rPr>
            </w:pPr>
            <w:r w:rsidRPr="00E72811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F149B7" w:rsidRPr="00E72811" w:rsidRDefault="00F149B7" w:rsidP="00F149B7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57BC4652" w:rsidR="00E72811" w:rsidRPr="00E72811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19FFFA2" w14:textId="42F3FE91" w:rsidR="00E72811" w:rsidRPr="00E72811" w:rsidRDefault="00F149B7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E72811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36FCFF5C">
                <wp:simplePos x="0" y="0"/>
                <wp:positionH relativeFrom="column">
                  <wp:posOffset>-149077</wp:posOffset>
                </wp:positionH>
                <wp:positionV relativeFrom="paragraph">
                  <wp:posOffset>96239</wp:posOffset>
                </wp:positionV>
                <wp:extent cx="5148580" cy="646981"/>
                <wp:effectExtent l="0" t="0" r="13970" b="2032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46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3F28A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285C5ECB" w14:textId="77777777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75pt;margin-top:7.6pt;width:405.4pt;height:50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" strokecolor="black [3213]">
                <v:textbox>
                  <w:txbxContent>
                    <w:p w14:paraId="2F63F28A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285C5ECB" w14:textId="77777777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701D31" w14:textId="24391A50" w:rsidR="00F62CB8" w:rsidRPr="00E72811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E72811" w:rsidSect="00E51B03">
      <w:headerReference w:type="default" r:id="rId7"/>
      <w:footerReference w:type="default" r:id="rId8"/>
      <w:pgSz w:w="11906" w:h="16838"/>
      <w:pgMar w:top="-1620" w:right="1440" w:bottom="1440" w:left="1440" w:header="270" w:footer="3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E0F53" w14:textId="77777777" w:rsidR="00950BB4" w:rsidRDefault="00950BB4" w:rsidP="00E72811">
      <w:r>
        <w:separator/>
      </w:r>
    </w:p>
  </w:endnote>
  <w:endnote w:type="continuationSeparator" w:id="0">
    <w:p w14:paraId="2F033648" w14:textId="77777777" w:rsidR="00950BB4" w:rsidRDefault="00950BB4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3074B4" w:rsidRPr="000E2BC5" w:rsidRDefault="003074B4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3074B4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3074B4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3074B4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3074B4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3074B4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3074B4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3074B4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3074B4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3074B4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3074B4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3074B4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3074B4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3074B4" w:rsidRPr="000E2BC5" w:rsidRDefault="003074B4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E0FC" w14:textId="77777777" w:rsidR="00950BB4" w:rsidRDefault="00950BB4" w:rsidP="00E72811">
      <w:r>
        <w:separator/>
      </w:r>
    </w:p>
  </w:footnote>
  <w:footnote w:type="continuationSeparator" w:id="0">
    <w:p w14:paraId="7B2F7276" w14:textId="77777777" w:rsidR="00950BB4" w:rsidRDefault="00950BB4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3074B4" w:rsidRPr="00796DA5" w:rsidRDefault="003074B4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3074B4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3074B4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3074B4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011BBA8D" w:rsidR="003074B4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F149B7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F149B7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08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3074B4" w:rsidRDefault="003074B4" w:rsidP="0044499D">
    <w:pPr>
      <w:pStyle w:val="Header"/>
    </w:pPr>
  </w:p>
  <w:p w14:paraId="7506A525" w14:textId="77777777" w:rsidR="003074B4" w:rsidRDefault="003074B4">
    <w:pPr>
      <w:pStyle w:val="Header"/>
    </w:pPr>
  </w:p>
  <w:p w14:paraId="1AFA72E8" w14:textId="77777777" w:rsidR="003074B4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3074B4" w:rsidRDefault="003074B4">
    <w:pPr>
      <w:pStyle w:val="Header"/>
    </w:pPr>
  </w:p>
  <w:p w14:paraId="2AE25583" w14:textId="77777777" w:rsidR="003074B4" w:rsidRDefault="003074B4">
    <w:pPr>
      <w:pStyle w:val="Header"/>
    </w:pPr>
  </w:p>
  <w:p w14:paraId="47F7425B" w14:textId="77777777" w:rsidR="003074B4" w:rsidRDefault="003074B4">
    <w:pPr>
      <w:pStyle w:val="Header"/>
    </w:pPr>
  </w:p>
  <w:p w14:paraId="73B966A3" w14:textId="77777777" w:rsidR="003074B4" w:rsidRDefault="003074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28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1D74C4"/>
    <w:rsid w:val="002B50BB"/>
    <w:rsid w:val="0030187F"/>
    <w:rsid w:val="003074B4"/>
    <w:rsid w:val="006775AE"/>
    <w:rsid w:val="007676F2"/>
    <w:rsid w:val="00842594"/>
    <w:rsid w:val="00950BB4"/>
    <w:rsid w:val="00C304ED"/>
    <w:rsid w:val="00D2088D"/>
    <w:rsid w:val="00DE0BAF"/>
    <w:rsid w:val="00E114F5"/>
    <w:rsid w:val="00E51B03"/>
    <w:rsid w:val="00E72811"/>
    <w:rsid w:val="00F149B7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2025-09-20T11:34:00Z</dcterms:created>
  <dcterms:modified xsi:type="dcterms:W3CDTF">2025-09-20T11:42:00Z</dcterms:modified>
</cp:coreProperties>
</file>