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9D34FC" w:rsidRPr="00DE08CA" w14:paraId="67FE6FC4" w14:textId="77777777" w:rsidTr="00E5015A">
        <w:trPr>
          <w:trHeight w:val="378"/>
        </w:trPr>
        <w:tc>
          <w:tcPr>
            <w:tcW w:w="648" w:type="dxa"/>
          </w:tcPr>
          <w:p w14:paraId="49BA2620" w14:textId="77777777" w:rsidR="009D34FC" w:rsidRPr="00DE08CA" w:rsidRDefault="009D34FC" w:rsidP="00DE08CA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05556621" w14:textId="77777777" w:rsidR="009D34FC" w:rsidRPr="00DE08CA" w:rsidRDefault="009D34FC" w:rsidP="00DE08CA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383BC4EC" w14:textId="77777777" w:rsidR="009D34FC" w:rsidRPr="00DE08CA" w:rsidRDefault="009D34FC" w:rsidP="00DE08CA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9D34FC" w:rsidRPr="00DE08CA" w14:paraId="5B61635F" w14:textId="77777777" w:rsidTr="00E5015A">
        <w:trPr>
          <w:trHeight w:val="542"/>
        </w:trPr>
        <w:tc>
          <w:tcPr>
            <w:tcW w:w="648" w:type="dxa"/>
          </w:tcPr>
          <w:p w14:paraId="2712B0D5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316B42C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690AB8D3" w14:textId="6EFB01C6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Determine the colour and appearance of material</w:t>
            </w:r>
          </w:p>
        </w:tc>
      </w:tr>
      <w:tr w:rsidR="009D34FC" w:rsidRPr="00DE08CA" w14:paraId="073DB88E" w14:textId="77777777" w:rsidTr="00E5015A">
        <w:trPr>
          <w:trHeight w:val="413"/>
        </w:trPr>
        <w:tc>
          <w:tcPr>
            <w:tcW w:w="648" w:type="dxa"/>
          </w:tcPr>
          <w:p w14:paraId="422E22DB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EFC023F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24EF3129" w14:textId="527344B1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Determine its solubility in water and ethanol (96 percent).</w:t>
            </w:r>
          </w:p>
        </w:tc>
      </w:tr>
      <w:tr w:rsidR="009D34FC" w:rsidRPr="00DE08CA" w14:paraId="5B44B96A" w14:textId="77777777" w:rsidTr="00E5015A">
        <w:trPr>
          <w:trHeight w:val="413"/>
        </w:trPr>
        <w:tc>
          <w:tcPr>
            <w:tcW w:w="648" w:type="dxa"/>
          </w:tcPr>
          <w:p w14:paraId="65DDDE13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B9D6B7A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4071301F" w14:textId="77777777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A. Melting point.</w:t>
            </w:r>
          </w:p>
          <w:p w14:paraId="514FDB05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 xml:space="preserve">B. </w:t>
            </w:r>
            <w:hyperlink r:id="rId7" w:anchor="p2pForceAppendix_II_A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Infrared absorption spectrophotometry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Comparison </w:t>
            </w:r>
            <w:hyperlink r:id="rId8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chlorpheniramine Maleate CRS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E33FB83" w14:textId="49B79730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C. Optical rotation: Determine on Solution S.</w:t>
            </w:r>
          </w:p>
        </w:tc>
      </w:tr>
      <w:tr w:rsidR="009D34FC" w:rsidRPr="00DE08CA" w14:paraId="49B0063F" w14:textId="77777777" w:rsidTr="00E5015A">
        <w:trPr>
          <w:trHeight w:val="413"/>
        </w:trPr>
        <w:tc>
          <w:tcPr>
            <w:tcW w:w="648" w:type="dxa"/>
          </w:tcPr>
          <w:p w14:paraId="7689F5D7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A92D3F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64E9AC34" w14:textId="77777777" w:rsidR="009D34FC" w:rsidRPr="00DE08CA" w:rsidRDefault="009D34FC" w:rsidP="00DE08CA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DE08CA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66399257" w14:textId="23496173" w:rsidR="009D34FC" w:rsidRPr="00DE08CA" w:rsidRDefault="009D34FC" w:rsidP="00DE08CA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Dissolve 2.0 g in </w:t>
            </w:r>
            <w:hyperlink r:id="rId9" w:anchor="pop08687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and dilute to 20.0 mL with the same solvent.</w:t>
            </w:r>
          </w:p>
        </w:tc>
      </w:tr>
      <w:tr w:rsidR="009D34FC" w:rsidRPr="00DE08CA" w14:paraId="3AB48968" w14:textId="77777777" w:rsidTr="00E5015A">
        <w:trPr>
          <w:trHeight w:val="413"/>
        </w:trPr>
        <w:tc>
          <w:tcPr>
            <w:tcW w:w="648" w:type="dxa"/>
          </w:tcPr>
          <w:p w14:paraId="00EC7549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A5C0F32" w14:textId="041AD772" w:rsidR="009D34FC" w:rsidRPr="00DE08CA" w:rsidRDefault="009D34FC" w:rsidP="00DE08CA">
            <w:pPr>
              <w:tabs>
                <w:tab w:val="center" w:pos="1062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OPTICAL ROTATION</w:t>
            </w:r>
          </w:p>
        </w:tc>
        <w:tc>
          <w:tcPr>
            <w:tcW w:w="7380" w:type="dxa"/>
          </w:tcPr>
          <w:p w14:paraId="08BFA1F2" w14:textId="26F11568" w:rsidR="009D34FC" w:rsidRPr="00DE08CA" w:rsidRDefault="009D34FC" w:rsidP="00DE08CA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Determined on solution S</w:t>
            </w:r>
          </w:p>
        </w:tc>
      </w:tr>
      <w:tr w:rsidR="009D34FC" w:rsidRPr="00DE08CA" w14:paraId="52736CF9" w14:textId="77777777" w:rsidTr="00E5015A">
        <w:trPr>
          <w:trHeight w:val="413"/>
        </w:trPr>
        <w:tc>
          <w:tcPr>
            <w:tcW w:w="648" w:type="dxa"/>
          </w:tcPr>
          <w:p w14:paraId="3B083DBA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634C9C2" w14:textId="28231B35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1D234C64" w14:textId="694E0F6C" w:rsidR="009D34FC" w:rsidRPr="00DE08CA" w:rsidRDefault="00000000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 w:anchor="p2pForceAppendix_III_D" w:history="1">
              <w:r w:rsidR="009D34FC"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Liquid chromatography</w:t>
              </w:r>
            </w:hyperlink>
            <w:r w:rsidR="009D34FC" w:rsidRPr="00DE08C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E365C23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Dissolve 0.100 g of the substance to be examined in the mobile phase and dilute to 100.0 mL with the mobile phase.</w:t>
            </w:r>
          </w:p>
          <w:p w14:paraId="36799351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Reference solution (a)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Dilute 0.5 mL of the test solution to 100.0 mL with the mobile phase.</w:t>
            </w:r>
          </w:p>
          <w:p w14:paraId="711553C7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 (b)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Dilute 1.0 mL of reference solution (a) to 10.0 mL with the mobile phase.</w:t>
            </w:r>
          </w:p>
          <w:p w14:paraId="5A3BF2D3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 (c)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Dissolve 5 mg of </w:t>
            </w:r>
            <w:hyperlink r:id="rId11" w:anchor="p2pForceAppendix_I_E" w:history="1">
              <w:r w:rsidRPr="00DE08CA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chlorphenamine impurity C CRS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in 5 mL of the test solution and dilute to 50.0 mL with the mobile phase. Dilute 2 mL of this solution to 20 mL with the mobile phase.</w:t>
            </w:r>
          </w:p>
          <w:p w14:paraId="48DF7A78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 (d)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Dissolve 5 mg of </w:t>
            </w: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2,2′-dipyridylamine R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(impurity B) in the mobile phase and dilute to 100 mL with the mobile phase.</w:t>
            </w:r>
          </w:p>
          <w:p w14:paraId="406A2410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 (e)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Dissolve the contents of a vial of </w:t>
            </w:r>
            <w:hyperlink r:id="rId12" w:anchor="p2pForceAppendix_I_E" w:history="1">
              <w:r w:rsidRPr="00DE08CA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chlorphenamine impurity A CRS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in 2 mL of the test solution. Sonicate for 5 min.</w:t>
            </w:r>
          </w:p>
          <w:p w14:paraId="42F644D1" w14:textId="77777777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Style w:val="Emphasis"/>
                <w:rFonts w:cstheme="minorHAnsi"/>
                <w:i w:val="0"/>
                <w:iCs w:val="0"/>
              </w:rPr>
              <w:t>Column</w:t>
            </w:r>
            <w:r w:rsidRPr="00DE08CA">
              <w:rPr>
                <w:rFonts w:cstheme="minorHAnsi"/>
              </w:rPr>
              <w:t>:</w:t>
            </w:r>
          </w:p>
          <w:p w14:paraId="7CBAD8F1" w14:textId="77777777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— </w:t>
            </w:r>
            <w:r w:rsidRPr="00DE08CA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DE08CA">
              <w:rPr>
                <w:rFonts w:cstheme="minorHAnsi"/>
              </w:rPr>
              <w:t>: </w:t>
            </w:r>
            <w:r w:rsidRPr="00DE08CA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DE08CA">
              <w:rPr>
                <w:rFonts w:cstheme="minorHAnsi"/>
              </w:rPr>
              <w:t> = 0.30 m, Ø = 3.9 </w:t>
            </w:r>
            <w:proofErr w:type="gramStart"/>
            <w:r w:rsidRPr="00DE08CA">
              <w:rPr>
                <w:rFonts w:cstheme="minorHAnsi"/>
              </w:rPr>
              <w:t>mm;</w:t>
            </w:r>
            <w:proofErr w:type="gramEnd"/>
          </w:p>
          <w:p w14:paraId="27219FA5" w14:textId="77777777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— </w:t>
            </w:r>
            <w:r w:rsidRPr="00DE08CA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DE08CA">
              <w:rPr>
                <w:rFonts w:cstheme="minorHAnsi"/>
              </w:rPr>
              <w:t>: </w:t>
            </w:r>
            <w:proofErr w:type="spellStart"/>
            <w:r w:rsidR="00000000" w:rsidRPr="00DE08CA">
              <w:rPr>
                <w:rFonts w:cstheme="minorHAnsi"/>
              </w:rPr>
              <w:fldChar w:fldCharType="begin"/>
            </w:r>
            <w:r w:rsidR="00000000" w:rsidRPr="00DE08CA">
              <w:rPr>
                <w:rFonts w:cstheme="minorHAnsi"/>
              </w:rPr>
              <w:instrText>HYPERLINK "file:///C:\\Users\\USER\\Desktop\\bp-2017\\appendices\\appendix-01\\appendix-01-a\\silica-gel-for-chromatography--octadecylsilyl.html" \l "popsilicagelforchromatographyoctadecylsilyl"</w:instrText>
            </w:r>
            <w:r w:rsidR="00000000" w:rsidRPr="00DE08CA">
              <w:rPr>
                <w:rFonts w:cstheme="minorHAnsi"/>
              </w:rPr>
            </w:r>
            <w:r w:rsidR="00000000" w:rsidRPr="00DE08CA">
              <w:rPr>
                <w:rFonts w:cstheme="minorHAnsi"/>
              </w:rPr>
              <w:fldChar w:fldCharType="separate"/>
            </w:r>
            <w:r w:rsidRPr="00DE08CA">
              <w:rPr>
                <w:rStyle w:val="Hyperlink"/>
                <w:rFonts w:cstheme="minorHAnsi"/>
                <w:color w:val="auto"/>
                <w:u w:val="none"/>
              </w:rPr>
              <w:t>octadecylsilyl</w:t>
            </w:r>
            <w:proofErr w:type="spellEnd"/>
            <w:r w:rsidRPr="00DE08CA">
              <w:rPr>
                <w:rStyle w:val="Hyperlink"/>
                <w:rFonts w:cstheme="minorHAnsi"/>
                <w:color w:val="auto"/>
                <w:u w:val="none"/>
              </w:rPr>
              <w:t xml:space="preserve"> silica gel for chromatography R</w:t>
            </w:r>
            <w:r w:rsidR="00000000" w:rsidRPr="00DE08CA">
              <w:rPr>
                <w:rStyle w:val="Hyperlink"/>
                <w:rFonts w:cstheme="minorHAnsi"/>
                <w:color w:val="auto"/>
                <w:u w:val="none"/>
              </w:rPr>
              <w:fldChar w:fldCharType="end"/>
            </w:r>
            <w:r w:rsidRPr="00DE08CA">
              <w:rPr>
                <w:rFonts w:cstheme="minorHAnsi"/>
              </w:rPr>
              <w:t> (10 µm).</w:t>
            </w:r>
          </w:p>
          <w:p w14:paraId="4FF64DCA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Mobile phase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Mix 20 volumes of </w:t>
            </w:r>
            <w:hyperlink r:id="rId13" w:anchor="pop07331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acetonitrile R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and 80 volumes of a 8.57 g/L solution of </w:t>
            </w:r>
            <w:hyperlink r:id="rId14" w:anchor="pop02672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ammonium dihydrogen phosphate R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previously adjusted to pH 3.0 with </w:t>
            </w:r>
            <w:hyperlink r:id="rId15" w:anchor="pop06170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phosphoric acid R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71317D9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1.2 mL/min.</w:t>
            </w:r>
          </w:p>
          <w:p w14:paraId="7286B506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Spectrophotometer at 225 nm.</w:t>
            </w:r>
          </w:p>
          <w:p w14:paraId="34DB952D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20 µL.</w:t>
            </w:r>
          </w:p>
          <w:p w14:paraId="66F6ABB3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3.5 times the retention time of chlorphenamine.</w:t>
            </w:r>
          </w:p>
          <w:p w14:paraId="2025CF64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proofErr w:type="gramStart"/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DE08CA">
              <w:rPr>
                <w:rFonts w:asciiTheme="minorHAnsi" w:hAnsiTheme="minorHAnsi" w:cstheme="minorHAnsi"/>
                <w:sz w:val="22"/>
                <w:szCs w:val="22"/>
              </w:rPr>
              <w:t xml:space="preserve"> reference to chlorphenamine (retention time = about 11 min): maleic acid = about 0.2; impurity A = about 0.3; impurity B = about 0.4; impurity C = about 0.9; impurity D = about 3.0.</w:t>
            </w:r>
          </w:p>
          <w:p w14:paraId="6591EF3D" w14:textId="77777777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Style w:val="Emphasis"/>
                <w:rFonts w:cstheme="minorHAnsi"/>
                <w:i w:val="0"/>
                <w:iCs w:val="0"/>
              </w:rPr>
              <w:t>System suitability</w:t>
            </w:r>
            <w:r w:rsidRPr="00DE08CA">
              <w:rPr>
                <w:rFonts w:cstheme="minorHAnsi"/>
              </w:rPr>
              <w:t>: reference solution (c):</w:t>
            </w:r>
          </w:p>
          <w:p w14:paraId="7C7FEB51" w14:textId="0FD85A05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— </w:t>
            </w:r>
            <w:r w:rsidRPr="00DE08CA">
              <w:rPr>
                <w:rStyle w:val="Emphasis"/>
                <w:rFonts w:cstheme="minorHAnsi"/>
                <w:i w:val="0"/>
                <w:iCs w:val="0"/>
              </w:rPr>
              <w:t>resolution</w:t>
            </w:r>
            <w:r w:rsidRPr="00DE08CA">
              <w:rPr>
                <w:rFonts w:cstheme="minorHAnsi"/>
              </w:rPr>
              <w:t>: minimum 1.5 between the peaks due to impurity C and chlorphenamine</w:t>
            </w:r>
          </w:p>
        </w:tc>
      </w:tr>
      <w:tr w:rsidR="009D34FC" w:rsidRPr="00DE08CA" w14:paraId="39E08CA3" w14:textId="77777777" w:rsidTr="00E5015A">
        <w:trPr>
          <w:trHeight w:val="413"/>
        </w:trPr>
        <w:tc>
          <w:tcPr>
            <w:tcW w:w="648" w:type="dxa"/>
          </w:tcPr>
          <w:p w14:paraId="312871B0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79E2F9F" w14:textId="7B914C6F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763066B1" w14:textId="55AA1FB4" w:rsidR="009D34FC" w:rsidRPr="00DE08CA" w:rsidRDefault="009D34FC" w:rsidP="00DE08CA">
            <w:pPr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Determined on 0.500 g by drying in an oven at 150°C for 4hours</w:t>
            </w:r>
          </w:p>
        </w:tc>
      </w:tr>
      <w:tr w:rsidR="009D34FC" w:rsidRPr="00DE08CA" w14:paraId="73B37D6A" w14:textId="77777777" w:rsidTr="00E5015A">
        <w:trPr>
          <w:trHeight w:val="413"/>
        </w:trPr>
        <w:tc>
          <w:tcPr>
            <w:tcW w:w="648" w:type="dxa"/>
          </w:tcPr>
          <w:p w14:paraId="76801843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B2FB462" w14:textId="2CCCD01C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6027D8C2" w14:textId="00D546A2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Determine the sulphated ash on 1g of the substance</w:t>
            </w:r>
          </w:p>
        </w:tc>
      </w:tr>
      <w:tr w:rsidR="009D34FC" w:rsidRPr="00DE08CA" w14:paraId="39472DDB" w14:textId="77777777" w:rsidTr="00E5015A">
        <w:trPr>
          <w:trHeight w:val="413"/>
        </w:trPr>
        <w:tc>
          <w:tcPr>
            <w:tcW w:w="648" w:type="dxa"/>
          </w:tcPr>
          <w:p w14:paraId="47DF3DC6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A51AEEB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0E882112" w14:textId="77777777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Dissolve 0.150 g in 25 mL of </w:t>
            </w:r>
            <w:hyperlink r:id="rId16" w:anchor="pop04355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acetic acid R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. Titrate with </w:t>
            </w:r>
            <w:hyperlink r:id="rId17" w:anchor="pop05153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, determining the end-point </w:t>
            </w:r>
            <w:hyperlink r:id="rId18" w:anchor="p2p05620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potentiometrically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.</w:t>
            </w:r>
          </w:p>
          <w:p w14:paraId="28860A55" w14:textId="4DC18161" w:rsidR="009D34FC" w:rsidRPr="00DE08CA" w:rsidRDefault="009D34FC" w:rsidP="00DE08C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1 mL of </w:t>
            </w:r>
            <w:hyperlink r:id="rId19" w:anchor="pop05153" w:history="1">
              <w:r w:rsidRPr="00DE08CA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 is equivalent to 19.54 mg of C</w:t>
            </w:r>
            <w:r w:rsidRPr="00DE08C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20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DE08C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23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ClN</w:t>
            </w:r>
            <w:r w:rsidRPr="00DE08C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DE08C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DE08C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D34FC" w:rsidRPr="00DE08CA" w14:paraId="233C5E55" w14:textId="77777777" w:rsidTr="00E5015A">
        <w:trPr>
          <w:trHeight w:val="413"/>
        </w:trPr>
        <w:tc>
          <w:tcPr>
            <w:tcW w:w="648" w:type="dxa"/>
          </w:tcPr>
          <w:p w14:paraId="7AB6EF44" w14:textId="77777777" w:rsidR="009D34FC" w:rsidRPr="00DE08CA" w:rsidRDefault="009D34FC" w:rsidP="00DE08C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705F332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  <w:r w:rsidRPr="00DE08CA">
              <w:rPr>
                <w:rFonts w:cstheme="minorHAnsi"/>
                <w:b/>
                <w:bCs/>
              </w:rPr>
              <w:t>MICROBIAL ENUMERATION TEST</w:t>
            </w:r>
          </w:p>
          <w:p w14:paraId="1A4FA9CC" w14:textId="77777777" w:rsidR="009D34FC" w:rsidRPr="00DE08CA" w:rsidRDefault="009D34FC" w:rsidP="00DE08CA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76587D42" w14:textId="77777777" w:rsidR="00DE08CA" w:rsidRPr="00DE08CA" w:rsidRDefault="00DE08CA" w:rsidP="00DE08CA">
            <w:p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DE08CA">
              <w:rPr>
                <w:rFonts w:cstheme="minorHAnsi"/>
                <w:b/>
              </w:rPr>
              <w:t>molds</w:t>
            </w:r>
            <w:proofErr w:type="spellEnd"/>
            <w:r w:rsidRPr="00DE08CA">
              <w:rPr>
                <w:rFonts w:cstheme="minorHAnsi"/>
                <w:b/>
              </w:rPr>
              <w:t xml:space="preserve"> count (TYMC) by the pour plate method</w:t>
            </w:r>
            <w:r w:rsidRPr="00DE08CA">
              <w:rPr>
                <w:rFonts w:cstheme="minorHAnsi"/>
              </w:rPr>
              <w:t>.</w:t>
            </w:r>
          </w:p>
          <w:p w14:paraId="3BCA3786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DE08CA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DE08CA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57C0F4E8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DE08CA">
              <w:rPr>
                <w:rFonts w:cstheme="minorHAnsi"/>
              </w:rPr>
              <w:t>soya bean digest agar for TAMC</w:t>
            </w:r>
            <w:r w:rsidRPr="00DE08CA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DE08CA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DE08CA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20805155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75BCF6AD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D505204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3D67575E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lastRenderedPageBreak/>
              <w:t>Simultaneously perform the negative control by plating 1ml of diluent used instead of the sample for each medium.</w:t>
            </w:r>
          </w:p>
          <w:p w14:paraId="408F8AFD" w14:textId="77777777" w:rsidR="00DE08CA" w:rsidRPr="00DE08CA" w:rsidRDefault="00DE08CA" w:rsidP="00DE08C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E08CA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DE08CA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DE08CA">
              <w:rPr>
                <w:rFonts w:cstheme="minorHAnsi"/>
              </w:rPr>
              <w:t>Sabouraud</w:t>
            </w:r>
            <w:proofErr w:type="spellEnd"/>
            <w:r w:rsidRPr="00DE08CA">
              <w:rPr>
                <w:rFonts w:cstheme="minorHAnsi"/>
              </w:rPr>
              <w:t xml:space="preserve"> Dextrose Agar at 20°C - 25°C for 72hours  </w:t>
            </w:r>
          </w:p>
          <w:p w14:paraId="5DD3DD95" w14:textId="77777777" w:rsidR="00DE08CA" w:rsidRPr="00DE08CA" w:rsidRDefault="00DE08CA" w:rsidP="00DE08C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Test for Absence of Pathogen</w:t>
            </w:r>
          </w:p>
          <w:p w14:paraId="23E87685" w14:textId="77777777" w:rsidR="00DE08CA" w:rsidRPr="00DE08CA" w:rsidRDefault="00DE08CA" w:rsidP="00DE08C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Test for E. coli</w:t>
            </w:r>
            <w:r w:rsidRPr="00DE08CA">
              <w:rPr>
                <w:rFonts w:cstheme="minorHAnsi"/>
              </w:rPr>
              <w:t>:</w:t>
            </w:r>
          </w:p>
          <w:p w14:paraId="28179A8B" w14:textId="77777777" w:rsidR="00DE08CA" w:rsidRPr="00DE08CA" w:rsidRDefault="00DE08CA" w:rsidP="00DE08C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Using same dilution</w:t>
            </w:r>
          </w:p>
          <w:p w14:paraId="2C909240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41476D3A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Incubate the MacConkey broth bottle at 30</w:t>
            </w:r>
            <w:r w:rsidRPr="00DE08CA">
              <w:rPr>
                <w:rFonts w:cstheme="minorHAnsi"/>
                <w:vertAlign w:val="superscript"/>
              </w:rPr>
              <w:t>0</w:t>
            </w:r>
            <w:r w:rsidRPr="00DE08CA">
              <w:rPr>
                <w:rFonts w:cstheme="minorHAnsi"/>
              </w:rPr>
              <w:t>C-35</w:t>
            </w:r>
            <w:r w:rsidRPr="00DE08CA">
              <w:rPr>
                <w:rFonts w:cstheme="minorHAnsi"/>
                <w:vertAlign w:val="superscript"/>
              </w:rPr>
              <w:t>0</w:t>
            </w:r>
            <w:r w:rsidRPr="00DE08CA">
              <w:rPr>
                <w:rFonts w:cstheme="minorHAnsi"/>
              </w:rPr>
              <w:t>C for 24 hours.</w:t>
            </w:r>
          </w:p>
          <w:p w14:paraId="6C362AF3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751AA728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Incubate plates at 30°C to 35°C for 48 hours.</w:t>
            </w:r>
          </w:p>
          <w:p w14:paraId="1A8BA58A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7A5A6A48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lastRenderedPageBreak/>
              <w:t>Observe and record the presence or absence of specified microorganisms.</w:t>
            </w:r>
          </w:p>
          <w:p w14:paraId="79AC5379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Include positive and negative controls in each batch of tests.</w:t>
            </w:r>
          </w:p>
          <w:p w14:paraId="630B4AF5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Verify the performance of media and reagents used in the analysis.</w:t>
            </w:r>
          </w:p>
          <w:p w14:paraId="4347788A" w14:textId="77777777" w:rsidR="00DE08CA" w:rsidRPr="00DE08CA" w:rsidRDefault="00DE08CA" w:rsidP="00DE08C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Interpretation of Results</w:t>
            </w:r>
          </w:p>
          <w:p w14:paraId="27E81050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 xml:space="preserve">The bacterial count should not exceed </w:t>
            </w:r>
            <w:r w:rsidRPr="00DE08CA">
              <w:rPr>
                <w:rFonts w:cstheme="minorHAnsi"/>
                <w:u w:val="single"/>
              </w:rPr>
              <w:t>10</w:t>
            </w:r>
            <w:r w:rsidRPr="00DE08CA">
              <w:rPr>
                <w:rFonts w:cstheme="minorHAnsi"/>
                <w:u w:val="single"/>
                <w:vertAlign w:val="superscript"/>
              </w:rPr>
              <w:t>2</w:t>
            </w:r>
            <w:r w:rsidRPr="00DE08CA">
              <w:rPr>
                <w:rFonts w:cstheme="minorHAnsi"/>
                <w:u w:val="single"/>
              </w:rPr>
              <w:t>cfu/</w:t>
            </w:r>
            <w:proofErr w:type="gramStart"/>
            <w:r w:rsidRPr="00DE08CA">
              <w:rPr>
                <w:rFonts w:cstheme="minorHAnsi"/>
                <w:u w:val="single"/>
              </w:rPr>
              <w:t>ml</w:t>
            </w:r>
            <w:r w:rsidRPr="00DE08CA">
              <w:rPr>
                <w:rFonts w:cstheme="minorHAnsi"/>
              </w:rPr>
              <w:t xml:space="preserve">  while</w:t>
            </w:r>
            <w:proofErr w:type="gramEnd"/>
            <w:r w:rsidRPr="00DE08CA">
              <w:rPr>
                <w:rFonts w:cstheme="minorHAnsi"/>
              </w:rPr>
              <w:t xml:space="preserve"> that of the fungal count should not be more than </w:t>
            </w:r>
            <w:r w:rsidRPr="00DE08CA">
              <w:rPr>
                <w:rFonts w:cstheme="minorHAnsi"/>
                <w:u w:val="single"/>
              </w:rPr>
              <w:t>10</w:t>
            </w:r>
            <w:r w:rsidRPr="00DE08CA">
              <w:rPr>
                <w:rFonts w:cstheme="minorHAnsi"/>
                <w:u w:val="single"/>
                <w:vertAlign w:val="superscript"/>
              </w:rPr>
              <w:t>2</w:t>
            </w:r>
            <w:r w:rsidRPr="00DE08CA">
              <w:rPr>
                <w:rFonts w:cstheme="minorHAnsi"/>
                <w:u w:val="single"/>
              </w:rPr>
              <w:t>cfu/ml</w:t>
            </w:r>
            <w:r w:rsidRPr="00DE08CA">
              <w:rPr>
                <w:rFonts w:cstheme="minorHAnsi"/>
              </w:rPr>
              <w:t>. There should be absence of fecal coliform (E coli).</w:t>
            </w:r>
          </w:p>
          <w:p w14:paraId="0CC6A029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3AFB093B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DE08CA">
              <w:rPr>
                <w:rFonts w:cstheme="minorHAnsi"/>
              </w:rPr>
              <w:t>is considered to be</w:t>
            </w:r>
            <w:proofErr w:type="gramEnd"/>
            <w:r w:rsidRPr="00DE08CA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B9DE916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t>The total combined yeasts/</w:t>
            </w:r>
            <w:proofErr w:type="spellStart"/>
            <w:r w:rsidRPr="00DE08CA">
              <w:rPr>
                <w:rFonts w:cstheme="minorHAnsi"/>
              </w:rPr>
              <w:t>mould</w:t>
            </w:r>
            <w:proofErr w:type="spellEnd"/>
            <w:r w:rsidRPr="00DE08CA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DE08CA">
              <w:rPr>
                <w:rFonts w:cstheme="minorHAnsi"/>
              </w:rPr>
              <w:t>Sabouraud</w:t>
            </w:r>
            <w:proofErr w:type="spellEnd"/>
            <w:r w:rsidRPr="00DE08CA">
              <w:rPr>
                <w:rFonts w:cstheme="minorHAnsi"/>
              </w:rPr>
              <w:t xml:space="preserve">  dextrose</w:t>
            </w:r>
            <w:proofErr w:type="gramEnd"/>
            <w:r w:rsidRPr="00DE08CA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0403C3DE" w14:textId="77777777" w:rsidR="00DE08CA" w:rsidRPr="00DE08CA" w:rsidRDefault="00DE08CA" w:rsidP="00DE08C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E08CA">
              <w:rPr>
                <w:rFonts w:cstheme="minorHAnsi"/>
              </w:rPr>
              <w:lastRenderedPageBreak/>
              <w:t>When an acceptance criterion for microbiological quality is prescribed it is interpreted as follows:</w:t>
            </w:r>
          </w:p>
          <w:p w14:paraId="37E49748" w14:textId="77777777" w:rsidR="00DE08CA" w:rsidRPr="00DE08CA" w:rsidRDefault="00DE08CA" w:rsidP="00DE08CA">
            <w:pPr>
              <w:pStyle w:val="NoSpacing"/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10</w:t>
            </w:r>
            <w:r w:rsidRPr="00DE08CA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DE08CA">
              <w:rPr>
                <w:rFonts w:cstheme="minorHAnsi"/>
              </w:rPr>
              <w:t>CFU :</w:t>
            </w:r>
            <w:proofErr w:type="gramEnd"/>
            <w:r w:rsidRPr="00DE08CA">
              <w:rPr>
                <w:rFonts w:cstheme="minorHAnsi"/>
              </w:rPr>
              <w:t xml:space="preserve"> maximum acceptable count</w:t>
            </w:r>
            <w:r w:rsidRPr="00DE08CA">
              <w:rPr>
                <w:rFonts w:eastAsia="MS Gothic" w:cstheme="minorHAnsi"/>
              </w:rPr>
              <w:t>＝</w:t>
            </w:r>
            <w:r w:rsidRPr="00DE08CA">
              <w:rPr>
                <w:rFonts w:cstheme="minorHAnsi"/>
              </w:rPr>
              <w:t>20</w:t>
            </w:r>
          </w:p>
          <w:p w14:paraId="578C76E7" w14:textId="77777777" w:rsidR="00DE08CA" w:rsidRPr="00DE08CA" w:rsidRDefault="00DE08CA" w:rsidP="00DE08CA">
            <w:pPr>
              <w:pStyle w:val="NoSpacing"/>
              <w:spacing w:line="276" w:lineRule="auto"/>
              <w:rPr>
                <w:rFonts w:cstheme="minorHAnsi"/>
              </w:rPr>
            </w:pPr>
            <w:r w:rsidRPr="00DE08CA">
              <w:rPr>
                <w:rFonts w:cstheme="minorHAnsi"/>
              </w:rPr>
              <w:t>10</w:t>
            </w:r>
            <w:r w:rsidRPr="00DE08CA">
              <w:rPr>
                <w:rFonts w:cstheme="minorHAnsi"/>
                <w:vertAlign w:val="superscript"/>
              </w:rPr>
              <w:t xml:space="preserve">2 </w:t>
            </w:r>
            <w:r w:rsidRPr="00DE08CA">
              <w:rPr>
                <w:rFonts w:cstheme="minorHAnsi"/>
              </w:rPr>
              <w:t>CFU: maximum acceptable count</w:t>
            </w:r>
            <w:r w:rsidRPr="00DE08CA">
              <w:rPr>
                <w:rFonts w:eastAsia="MS Gothic" w:cstheme="minorHAnsi"/>
              </w:rPr>
              <w:t>＝</w:t>
            </w:r>
            <w:r w:rsidRPr="00DE08CA">
              <w:rPr>
                <w:rFonts w:cstheme="minorHAnsi"/>
              </w:rPr>
              <w:t xml:space="preserve">200, </w:t>
            </w:r>
          </w:p>
          <w:p w14:paraId="20BA397E" w14:textId="42BA5C47" w:rsidR="009D34FC" w:rsidRPr="00DE08CA" w:rsidRDefault="00DE08CA" w:rsidP="00DE08CA">
            <w:pPr>
              <w:spacing w:after="0" w:line="276" w:lineRule="auto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10</w:t>
            </w:r>
            <w:r w:rsidRPr="00DE08CA">
              <w:rPr>
                <w:rFonts w:cstheme="minorHAnsi"/>
                <w:vertAlign w:val="superscript"/>
              </w:rPr>
              <w:t xml:space="preserve">3 </w:t>
            </w:r>
            <w:r w:rsidRPr="00DE08CA">
              <w:rPr>
                <w:rFonts w:cstheme="minorHAnsi"/>
              </w:rPr>
              <w:t>CFU: maximum acceptable count</w:t>
            </w:r>
            <w:r w:rsidRPr="00DE08CA">
              <w:rPr>
                <w:rFonts w:eastAsia="MS Gothic" w:cstheme="minorHAnsi"/>
              </w:rPr>
              <w:t>＝</w:t>
            </w:r>
            <w:r w:rsidRPr="00DE08CA">
              <w:rPr>
                <w:rFonts w:cstheme="minorHAnsi"/>
              </w:rPr>
              <w:t>2000.</w:t>
            </w:r>
          </w:p>
        </w:tc>
      </w:tr>
    </w:tbl>
    <w:p w14:paraId="1A72F3D3" w14:textId="77D6A34B" w:rsidR="009D34FC" w:rsidRPr="00DE08CA" w:rsidRDefault="009D34FC" w:rsidP="00DE08CA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  <w:r w:rsidRPr="00DE08CA">
        <w:rPr>
          <w:rFonts w:cstheme="minorHAnsi"/>
        </w:rPr>
        <w:lastRenderedPageBreak/>
        <w:tab/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9D34FC" w:rsidRPr="00DE08CA" w14:paraId="0603720B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0A531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E23D6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1BD2E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E08CA">
              <w:rPr>
                <w:rFonts w:cstheme="minorHAnsi"/>
                <w:b/>
              </w:rPr>
              <w:t>REASON FOR REVIEW</w:t>
            </w:r>
          </w:p>
        </w:tc>
      </w:tr>
      <w:tr w:rsidR="009D34FC" w:rsidRPr="00DE08CA" w14:paraId="77DB5B78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CBCA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DC46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45BD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FIRST ISSUE</w:t>
            </w:r>
          </w:p>
        </w:tc>
      </w:tr>
      <w:tr w:rsidR="009D34FC" w:rsidRPr="00DE08CA" w14:paraId="47E4CF3A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F571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4CAC9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7FF3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Review of the procedures</w:t>
            </w:r>
          </w:p>
          <w:p w14:paraId="57ED5BBA" w14:textId="77777777" w:rsidR="009D34FC" w:rsidRPr="00DE08CA" w:rsidRDefault="009D34FC" w:rsidP="00DE08C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E08CA">
              <w:rPr>
                <w:rFonts w:cstheme="minorHAnsi"/>
              </w:rPr>
              <w:t>Change in header and footer format</w:t>
            </w:r>
          </w:p>
        </w:tc>
      </w:tr>
    </w:tbl>
    <w:p w14:paraId="1540B1C9" w14:textId="77777777" w:rsidR="002C70FE" w:rsidRPr="00DE08CA" w:rsidRDefault="002C70FE" w:rsidP="00DE08CA">
      <w:pPr>
        <w:spacing w:line="276" w:lineRule="auto"/>
        <w:rPr>
          <w:rFonts w:cstheme="minorHAnsi"/>
        </w:rPr>
      </w:pPr>
    </w:p>
    <w:sectPr w:rsidR="002C70FE" w:rsidRPr="00DE08CA" w:rsidSect="009D34FC">
      <w:headerReference w:type="default" r:id="rId20"/>
      <w:footerReference w:type="default" r:id="rId21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B321A" w14:textId="77777777" w:rsidR="002379B0" w:rsidRDefault="002379B0" w:rsidP="009D34FC">
      <w:pPr>
        <w:spacing w:after="0" w:line="240" w:lineRule="auto"/>
      </w:pPr>
      <w:r>
        <w:separator/>
      </w:r>
    </w:p>
  </w:endnote>
  <w:endnote w:type="continuationSeparator" w:id="0">
    <w:p w14:paraId="39C93FC4" w14:textId="77777777" w:rsidR="002379B0" w:rsidRDefault="002379B0" w:rsidP="009D3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DE08CA" w:rsidRPr="00DE08CA" w14:paraId="75279685" w14:textId="77777777" w:rsidTr="00667D68">
      <w:trPr>
        <w:trHeight w:val="245"/>
      </w:trPr>
      <w:tc>
        <w:tcPr>
          <w:tcW w:w="1844" w:type="dxa"/>
          <w:vMerge w:val="restart"/>
        </w:tcPr>
        <w:p w14:paraId="04B1FC78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  <w:p w14:paraId="3B2F4C27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208955BA" w14:textId="77777777" w:rsidR="00DE08CA" w:rsidRPr="00DE08CA" w:rsidRDefault="00DE08CA" w:rsidP="00DE08CA">
          <w:pPr>
            <w:rPr>
              <w:rFonts w:cstheme="minorHAnsi"/>
              <w:b/>
            </w:rPr>
          </w:pPr>
          <w:r w:rsidRPr="00DE08CA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4FAA8714" w14:textId="77777777" w:rsidR="00DE08CA" w:rsidRPr="00DE08CA" w:rsidRDefault="00DE08CA" w:rsidP="00DE08CA">
          <w:pPr>
            <w:rPr>
              <w:rFonts w:cstheme="minorHAnsi"/>
              <w:b/>
            </w:rPr>
          </w:pPr>
          <w:r w:rsidRPr="00DE08CA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5C0CE12E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DATE</w:t>
          </w:r>
        </w:p>
      </w:tc>
    </w:tr>
    <w:tr w:rsidR="00DE08CA" w:rsidRPr="00DE08CA" w14:paraId="6EE75901" w14:textId="77777777" w:rsidTr="00667D68">
      <w:trPr>
        <w:trHeight w:val="70"/>
      </w:trPr>
      <w:tc>
        <w:tcPr>
          <w:tcW w:w="1844" w:type="dxa"/>
          <w:vMerge/>
        </w:tcPr>
        <w:p w14:paraId="0AC67357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7A43905E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0D065618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7219895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</w:tr>
    <w:tr w:rsidR="00DE08CA" w:rsidRPr="00DE08CA" w14:paraId="553894FC" w14:textId="77777777" w:rsidTr="00667D68">
      <w:trPr>
        <w:trHeight w:val="70"/>
      </w:trPr>
      <w:tc>
        <w:tcPr>
          <w:tcW w:w="1844" w:type="dxa"/>
        </w:tcPr>
        <w:p w14:paraId="3C4E6324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263E2596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3934A63D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3DA3539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</w:tr>
    <w:tr w:rsidR="00DE08CA" w:rsidRPr="00DE08CA" w14:paraId="6D404570" w14:textId="77777777" w:rsidTr="00667D68">
      <w:trPr>
        <w:trHeight w:val="260"/>
      </w:trPr>
      <w:tc>
        <w:tcPr>
          <w:tcW w:w="1844" w:type="dxa"/>
        </w:tcPr>
        <w:p w14:paraId="76B87A1C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1E3179F6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  <w:r w:rsidRPr="00DE08CA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6B209A85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CD4DD72" w14:textId="77777777" w:rsidR="00DE08CA" w:rsidRPr="00DE08CA" w:rsidRDefault="00DE08CA" w:rsidP="00DE08CA">
          <w:pPr>
            <w:rPr>
              <w:rFonts w:cstheme="minorHAnsi"/>
              <w:b/>
              <w:bCs/>
            </w:rPr>
          </w:pPr>
        </w:p>
      </w:tc>
    </w:tr>
  </w:tbl>
  <w:p w14:paraId="55B4D086" w14:textId="77777777" w:rsidR="00DE08CA" w:rsidRPr="00DE08CA" w:rsidRDefault="00DE08CA" w:rsidP="00DE08CA">
    <w:pPr>
      <w:pStyle w:val="Footer"/>
      <w:rPr>
        <w:rFonts w:cstheme="minorHAnsi"/>
      </w:rPr>
    </w:pPr>
  </w:p>
  <w:sdt>
    <w:sdtPr>
      <w:id w:val="-17437181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56CFAFB" w14:textId="6F2DD31A" w:rsidR="00DE08CA" w:rsidRDefault="00DE08C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05CCD6" w14:textId="77777777" w:rsidR="00834A9F" w:rsidRPr="00DE08CA" w:rsidRDefault="00834A9F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07A80" w14:textId="77777777" w:rsidR="002379B0" w:rsidRDefault="002379B0" w:rsidP="009D34FC">
      <w:pPr>
        <w:spacing w:after="0" w:line="240" w:lineRule="auto"/>
      </w:pPr>
      <w:r>
        <w:separator/>
      </w:r>
    </w:p>
  </w:footnote>
  <w:footnote w:type="continuationSeparator" w:id="0">
    <w:p w14:paraId="221D3940" w14:textId="77777777" w:rsidR="002379B0" w:rsidRDefault="002379B0" w:rsidP="009D3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0EB95A66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0EBCD3A" w14:textId="77777777" w:rsidR="00834A9F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4EA1D84E" wp14:editId="31F3F8F6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12CED6E" w14:textId="77777777" w:rsidR="00834A9F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39D7A1C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B628C9D" w14:textId="0BC98709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9D34FC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47</w:t>
          </w:r>
        </w:p>
      </w:tc>
    </w:tr>
    <w:tr w:rsidR="005806FA" w:rsidRPr="005806FA" w14:paraId="3BD1A0E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CDBC2A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B8918B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5B445C2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FE4E928" w14:textId="4F99782C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9D34FC">
            <w:rPr>
              <w:rFonts w:asciiTheme="minorHAnsi" w:hAnsiTheme="minorHAnsi" w:cstheme="minorHAnsi"/>
              <w:b/>
              <w:bCs/>
              <w:sz w:val="22"/>
              <w:szCs w:val="22"/>
            </w:rPr>
            <w:t>47</w:t>
          </w:r>
        </w:p>
      </w:tc>
    </w:tr>
    <w:tr w:rsidR="005806FA" w:rsidRPr="005806FA" w14:paraId="7FE9831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415F9F5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A230F83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E16D074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C47F75D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694CA36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584262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0F788D6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494E69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E51F5BA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3C0567EF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25A785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B9871E3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255B966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DB67723" w14:textId="77777777" w:rsidR="00834A9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CD1AE0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6711D15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C757FA1" w14:textId="5439D9F8" w:rsidR="00834A9F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</w:t>
          </w:r>
          <w:r w:rsidR="009D34FC">
            <w:rPr>
              <w:rFonts w:cstheme="minorHAnsi"/>
              <w:b/>
              <w:bCs/>
              <w:sz w:val="36"/>
              <w:szCs w:val="36"/>
            </w:rPr>
            <w:t>HLOPHENIRAMINE MALEATE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AE0487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8F07BFE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E00EBC0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30DBB20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0D09524" w14:textId="77777777" w:rsidR="00834A9F" w:rsidRPr="005806FA" w:rsidRDefault="00834A9F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CF649BD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F77B253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779345B3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460F72D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6F72554" w14:textId="77777777" w:rsidR="00834A9F" w:rsidRPr="005806FA" w:rsidRDefault="00834A9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5FF942" w14:textId="77777777" w:rsidR="00834A9F" w:rsidRPr="005806FA" w:rsidRDefault="00834A9F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6EA287A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01F9F73" w14:textId="77777777" w:rsidR="00834A9F" w:rsidRPr="005806FA" w:rsidRDefault="00834A9F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834AB0F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55B808D0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7E5D7CA" w14:textId="77777777" w:rsidR="00834A9F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79452A5" w14:textId="77777777" w:rsidR="00834A9F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0338439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36430FC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5E811C5D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10370887" w14:textId="77777777" w:rsidR="00834A9F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A4EEB47" w14:textId="77777777" w:rsidR="00834A9F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0A4BA2B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A86C004" w14:textId="77777777" w:rsidR="00834A9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1A29FD7F" w14:textId="77777777" w:rsidR="00834A9F" w:rsidRPr="005806FA" w:rsidRDefault="00834A9F" w:rsidP="005806FA">
    <w:pPr>
      <w:pStyle w:val="Header"/>
      <w:rPr>
        <w:b/>
        <w:bCs/>
      </w:rPr>
    </w:pPr>
  </w:p>
  <w:p w14:paraId="57EE9F37" w14:textId="77777777" w:rsidR="00834A9F" w:rsidRPr="005806FA" w:rsidRDefault="00834A9F">
    <w:pPr>
      <w:pStyle w:val="Header"/>
      <w:rPr>
        <w:b/>
        <w:bCs/>
      </w:rPr>
    </w:pPr>
  </w:p>
  <w:p w14:paraId="785EF604" w14:textId="77777777" w:rsidR="00834A9F" w:rsidRPr="005806FA" w:rsidRDefault="00834A9F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FC"/>
    <w:rsid w:val="002379B0"/>
    <w:rsid w:val="002C70FE"/>
    <w:rsid w:val="006F6F48"/>
    <w:rsid w:val="00834A9F"/>
    <w:rsid w:val="00867E63"/>
    <w:rsid w:val="00921803"/>
    <w:rsid w:val="009A19E1"/>
    <w:rsid w:val="009D34FC"/>
    <w:rsid w:val="00A936B9"/>
    <w:rsid w:val="00B939FA"/>
    <w:rsid w:val="00C03810"/>
    <w:rsid w:val="00DE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C842"/>
  <w15:chartTrackingRefBased/>
  <w15:docId w15:val="{48C7A802-E767-418C-85AB-19A90F7A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F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D3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D3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D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D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D3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D34F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D3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4FC"/>
    <w:rPr>
      <w:lang w:val="en-GB"/>
    </w:rPr>
  </w:style>
  <w:style w:type="paragraph" w:styleId="NormalWeb">
    <w:name w:val="Normal (Web)"/>
    <w:basedOn w:val="Normal"/>
    <w:uiPriority w:val="99"/>
    <w:rsid w:val="009D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9D34FC"/>
    <w:rPr>
      <w:i/>
      <w:iCs/>
    </w:rPr>
  </w:style>
  <w:style w:type="character" w:styleId="Hyperlink">
    <w:name w:val="Hyperlink"/>
    <w:basedOn w:val="DefaultParagraphFont"/>
    <w:uiPriority w:val="99"/>
    <w:unhideWhenUsed/>
    <w:rsid w:val="009D34FC"/>
    <w:rPr>
      <w:color w:val="0000FF"/>
      <w:u w:val="single"/>
    </w:rPr>
  </w:style>
  <w:style w:type="paragraph" w:styleId="NoSpacing">
    <w:name w:val="No Spacing"/>
    <w:uiPriority w:val="1"/>
    <w:qFormat/>
    <w:rsid w:val="00DE08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e\appendix-i-e--reference-materials.html?date=2023-07-01" TargetMode="External"/><Relationship Id="rId13" Type="http://schemas.openxmlformats.org/officeDocument/2006/relationships/hyperlink" Target="file:///C:\Users\USER\Desktop\bp-2017\appendices\appendix-01\appendix-01-a\acetonitrile.html" TargetMode="External"/><Relationship Id="rId18" Type="http://schemas.openxmlformats.org/officeDocument/2006/relationships/hyperlink" Target="file:///C:\Users\USER\Desktop\bp-2017\appendices\appendix-08\appendix-viii-b--amperometric--potentiometric-and-voltametric-ti.html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file:///C:\Users\USER\Desktop\bp-2017\appendices\appendix-02\appendix-ii-a--infrared-spectrophotometry.html" TargetMode="External"/><Relationship Id="rId12" Type="http://schemas.openxmlformats.org/officeDocument/2006/relationships/hyperlink" Target="file:///C:\Users\USER\Desktop\bp-2017\appendices\appendix-01\appendix-01-e\appendix-i-e--reference-materials.html" TargetMode="External"/><Relationship Id="rId17" Type="http://schemas.openxmlformats.org/officeDocument/2006/relationships/hyperlink" Target="file:///C:\Users\USER\Desktop\bp-2017\appendices\appendix-01\appendix-01-b\volumetric\perchloric-acid-vs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a\acetic-acid--anhydrous.html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e\appendix-i-e--reference-material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appendices\appendix-01\appendix-01-a\phosphoric-acid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USER\Desktop\bp-2017\appendices\appendix-03\appendix-iii-d--liquid-chromatography.html" TargetMode="External"/><Relationship Id="rId19" Type="http://schemas.openxmlformats.org/officeDocument/2006/relationships/hyperlink" Target="file:///C:\Users\USER\Desktop\bp-2017\appendices\appendix-01\appendix-01-b\volumetric\perchloric-acid-v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water.html" TargetMode="External"/><Relationship Id="rId14" Type="http://schemas.openxmlformats.org/officeDocument/2006/relationships/hyperlink" Target="file:///C:\Users\USER\Desktop\bp-2017\appendices\appendix-01\appendix-01-a\ammonium-dihydrogen-orthophosphate.html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1130</Words>
  <Characters>6445</Characters>
  <Application>Microsoft Office Word</Application>
  <DocSecurity>0</DocSecurity>
  <Lines>53</Lines>
  <Paragraphs>15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2025-01-23T08:09:00Z</dcterms:created>
  <dcterms:modified xsi:type="dcterms:W3CDTF">2025-02-05T11:11:00Z</dcterms:modified>
</cp:coreProperties>
</file>