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D40F91" w:rsidRPr="001029F0" w14:paraId="26D539C0" w14:textId="77777777" w:rsidTr="00E5015A">
        <w:trPr>
          <w:trHeight w:val="378"/>
        </w:trPr>
        <w:tc>
          <w:tcPr>
            <w:tcW w:w="648" w:type="dxa"/>
          </w:tcPr>
          <w:p w14:paraId="49D947ED" w14:textId="77777777" w:rsidR="00D40F91" w:rsidRPr="001029F0" w:rsidRDefault="00D40F91" w:rsidP="001029F0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FA928A3" w14:textId="77777777" w:rsidR="00D40F91" w:rsidRPr="001029F0" w:rsidRDefault="00D40F91" w:rsidP="001029F0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0788D161" w14:textId="77777777" w:rsidR="00D40F91" w:rsidRPr="001029F0" w:rsidRDefault="00D40F91" w:rsidP="001029F0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D40F91" w:rsidRPr="001029F0" w14:paraId="5CF80710" w14:textId="77777777" w:rsidTr="00E5015A">
        <w:trPr>
          <w:trHeight w:val="542"/>
        </w:trPr>
        <w:tc>
          <w:tcPr>
            <w:tcW w:w="648" w:type="dxa"/>
          </w:tcPr>
          <w:p w14:paraId="5D15477A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463ED2A" w14:textId="77777777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88E0F91" w14:textId="13D3D4D4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Determine the colour and appearance of material</w:t>
            </w:r>
          </w:p>
        </w:tc>
      </w:tr>
      <w:tr w:rsidR="00D40F91" w:rsidRPr="001029F0" w14:paraId="3C938140" w14:textId="77777777" w:rsidTr="00E5015A">
        <w:trPr>
          <w:trHeight w:val="413"/>
        </w:trPr>
        <w:tc>
          <w:tcPr>
            <w:tcW w:w="648" w:type="dxa"/>
          </w:tcPr>
          <w:p w14:paraId="3233E567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BF46C2D" w14:textId="77777777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3AE69FF6" w14:textId="5230D29C" w:rsidR="00D40F91" w:rsidRPr="001029F0" w:rsidRDefault="00D40F91" w:rsidP="001029F0">
            <w:pPr>
              <w:tabs>
                <w:tab w:val="left" w:pos="1095"/>
              </w:tabs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Determine its solubility in water, acetone and in ethanol (96 per cent)</w:t>
            </w:r>
          </w:p>
        </w:tc>
      </w:tr>
      <w:tr w:rsidR="00D40F91" w:rsidRPr="001029F0" w14:paraId="0163FC45" w14:textId="77777777" w:rsidTr="00E5015A">
        <w:trPr>
          <w:trHeight w:val="413"/>
        </w:trPr>
        <w:tc>
          <w:tcPr>
            <w:tcW w:w="648" w:type="dxa"/>
          </w:tcPr>
          <w:p w14:paraId="01D248C6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B3E8335" w14:textId="77777777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1361CFE4" w14:textId="77777777" w:rsidR="00D40F91" w:rsidRPr="001029F0" w:rsidRDefault="00D40F91" w:rsidP="001029F0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contextualSpacing w:val="0"/>
              <w:rPr>
                <w:rFonts w:cstheme="minorHAnsi"/>
              </w:rPr>
            </w:pPr>
            <w:r w:rsidRPr="001029F0">
              <w:rPr>
                <w:rFonts w:cstheme="minorHAnsi"/>
              </w:rPr>
              <w:t>Ultraviolet and visible absorption spectrophotometry</w:t>
            </w:r>
          </w:p>
          <w:p w14:paraId="2A710AB6" w14:textId="77777777" w:rsidR="00D40F91" w:rsidRPr="001029F0" w:rsidRDefault="00D40F91" w:rsidP="001029F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29F0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 Dissolve 2.5 mg in </w:t>
            </w:r>
            <w:hyperlink r:id="rId7" w:history="1">
              <w:r w:rsidRPr="001029F0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100.0 mL with the same solvent.</w:t>
            </w:r>
          </w:p>
          <w:p w14:paraId="4DB4BA63" w14:textId="77777777" w:rsidR="00D40F91" w:rsidRPr="001029F0" w:rsidRDefault="00D40F91" w:rsidP="001029F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29F0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Spectral range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 260-610 nm.</w:t>
            </w:r>
          </w:p>
          <w:p w14:paraId="295F52BD" w14:textId="77777777" w:rsidR="00D40F91" w:rsidRPr="001029F0" w:rsidRDefault="00D40F91" w:rsidP="001029F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29F0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Absorption maxima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 278 nm, 361 nm and 547-559 nm.</w:t>
            </w:r>
          </w:p>
          <w:p w14:paraId="5DAAED71" w14:textId="3BE86B76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B. Examine the chromatograms obtained in the test for related substances.</w:t>
            </w:r>
            <w:r w:rsidRPr="001029F0">
              <w:rPr>
                <w:rFonts w:cstheme="minorHAnsi"/>
              </w:rPr>
              <w:t> </w:t>
            </w:r>
          </w:p>
        </w:tc>
      </w:tr>
      <w:tr w:rsidR="00D40F91" w:rsidRPr="001029F0" w14:paraId="3EEDA134" w14:textId="77777777" w:rsidTr="00E5015A">
        <w:trPr>
          <w:trHeight w:val="413"/>
        </w:trPr>
        <w:tc>
          <w:tcPr>
            <w:tcW w:w="648" w:type="dxa"/>
          </w:tcPr>
          <w:p w14:paraId="73D18BF9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8F3D667" w14:textId="3F149BA2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626FF178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Liquid chromatography: Use the normalisation procedure. Store the solutions at 2-8 °C, protected from light, and use them within 24 h.</w:t>
            </w:r>
          </w:p>
          <w:p w14:paraId="7B8F6640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lastRenderedPageBreak/>
              <w:t xml:space="preserve">Test solution Dissolve 25.0 mg of the substance to be examined in </w:t>
            </w:r>
            <w:hyperlink r:id="rId8" w:history="1">
              <w:r w:rsidRPr="001029F0">
                <w:rPr>
                  <w:rFonts w:cstheme="minorHAnsi"/>
                </w:rPr>
                <w:t>water R</w:t>
              </w:r>
            </w:hyperlink>
            <w:r w:rsidRPr="001029F0">
              <w:rPr>
                <w:rFonts w:cstheme="minorHAnsi"/>
              </w:rPr>
              <w:t xml:space="preserve"> and dilute to 50.0 mL with the same solvent.</w:t>
            </w:r>
          </w:p>
          <w:p w14:paraId="4752A766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Reference solution (a) Dilute 1.0 mL of the test solution to 100.0 mL with </w:t>
            </w:r>
            <w:hyperlink r:id="rId9" w:history="1">
              <w:r w:rsidRPr="001029F0">
                <w:rPr>
                  <w:rFonts w:cstheme="minorHAnsi"/>
                </w:rPr>
                <w:t>water R</w:t>
              </w:r>
            </w:hyperlink>
            <w:r w:rsidRPr="001029F0">
              <w:rPr>
                <w:rFonts w:cstheme="minorHAnsi"/>
              </w:rPr>
              <w:t xml:space="preserve">. Dilute 1.0 mL of this solution to 10.0 mL with </w:t>
            </w:r>
            <w:hyperlink r:id="rId10" w:history="1">
              <w:r w:rsidRPr="001029F0">
                <w:rPr>
                  <w:rFonts w:cstheme="minorHAnsi"/>
                </w:rPr>
                <w:t>water R</w:t>
              </w:r>
            </w:hyperlink>
            <w:r w:rsidRPr="001029F0">
              <w:rPr>
                <w:rFonts w:cstheme="minorHAnsi"/>
              </w:rPr>
              <w:t>.</w:t>
            </w:r>
          </w:p>
          <w:p w14:paraId="48ECE186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Reference solution (b) Dissolve 5 mg of </w:t>
            </w:r>
            <w:hyperlink r:id="rId11" w:history="1">
              <w:r w:rsidRPr="001029F0">
                <w:rPr>
                  <w:rFonts w:cstheme="minorHAnsi"/>
                </w:rPr>
                <w:t>cyanocobalamin for system suitability CRS</w:t>
              </w:r>
            </w:hyperlink>
            <w:r w:rsidRPr="001029F0">
              <w:rPr>
                <w:rFonts w:cstheme="minorHAnsi"/>
              </w:rPr>
              <w:t xml:space="preserve"> (containing impurities A, C, E and F) in </w:t>
            </w:r>
            <w:hyperlink r:id="rId12" w:history="1">
              <w:r w:rsidRPr="001029F0">
                <w:rPr>
                  <w:rFonts w:cstheme="minorHAnsi"/>
                </w:rPr>
                <w:t>water R</w:t>
              </w:r>
            </w:hyperlink>
            <w:r w:rsidRPr="001029F0">
              <w:rPr>
                <w:rFonts w:cstheme="minorHAnsi"/>
              </w:rPr>
              <w:t xml:space="preserve"> and dilute to 10 mL with the same solvent.</w:t>
            </w:r>
          </w:p>
          <w:p w14:paraId="4294B9FB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Reference solution (c) Dissolve 5.0 mg of </w:t>
            </w:r>
            <w:hyperlink r:id="rId13" w:history="1">
              <w:r w:rsidRPr="001029F0">
                <w:rPr>
                  <w:rFonts w:cstheme="minorHAnsi"/>
                </w:rPr>
                <w:t>cyanocobalamin CRS</w:t>
              </w:r>
            </w:hyperlink>
            <w:r w:rsidRPr="001029F0">
              <w:rPr>
                <w:rFonts w:cstheme="minorHAnsi"/>
              </w:rPr>
              <w:t xml:space="preserve"> in </w:t>
            </w:r>
            <w:hyperlink r:id="rId14" w:history="1">
              <w:r w:rsidRPr="001029F0">
                <w:rPr>
                  <w:rFonts w:cstheme="minorHAnsi"/>
                </w:rPr>
                <w:t>water R</w:t>
              </w:r>
            </w:hyperlink>
            <w:r w:rsidRPr="001029F0">
              <w:rPr>
                <w:rFonts w:cstheme="minorHAnsi"/>
              </w:rPr>
              <w:t xml:space="preserve"> and dilute to 10.0 mL with the same solvent.</w:t>
            </w:r>
          </w:p>
          <w:p w14:paraId="5EAFA607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Reference solution (d) Dissolve 5 mg of </w:t>
            </w:r>
            <w:hyperlink r:id="rId15" w:history="1">
              <w:r w:rsidRPr="001029F0">
                <w:rPr>
                  <w:rFonts w:cstheme="minorHAnsi"/>
                </w:rPr>
                <w:t>cyanocobalamin for peak identification CRS</w:t>
              </w:r>
            </w:hyperlink>
            <w:r w:rsidRPr="001029F0">
              <w:rPr>
                <w:rFonts w:cstheme="minorHAnsi"/>
              </w:rPr>
              <w:t xml:space="preserve"> (containing impurities B and D) in </w:t>
            </w:r>
            <w:hyperlink r:id="rId16" w:history="1">
              <w:r w:rsidRPr="001029F0">
                <w:rPr>
                  <w:rFonts w:cstheme="minorHAnsi"/>
                </w:rPr>
                <w:t>water R</w:t>
              </w:r>
            </w:hyperlink>
            <w:r w:rsidRPr="001029F0">
              <w:rPr>
                <w:rFonts w:cstheme="minorHAnsi"/>
              </w:rPr>
              <w:t xml:space="preserve"> and dilute to 10 mL with the same solvent.</w:t>
            </w:r>
          </w:p>
          <w:p w14:paraId="2C2E4579" w14:textId="77777777" w:rsidR="00940582" w:rsidRDefault="00940582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</w:p>
          <w:p w14:paraId="13813E33" w14:textId="062C0C33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lastRenderedPageBreak/>
              <w:t>Column:</w:t>
            </w:r>
          </w:p>
          <w:p w14:paraId="603BF454" w14:textId="77777777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— size: l = 0.15 m, Ø = 2.1 </w:t>
            </w:r>
            <w:proofErr w:type="gramStart"/>
            <w:r w:rsidRPr="001029F0">
              <w:rPr>
                <w:rFonts w:cstheme="minorHAnsi"/>
              </w:rPr>
              <w:t>mm;</w:t>
            </w:r>
            <w:proofErr w:type="gramEnd"/>
          </w:p>
          <w:p w14:paraId="7719377E" w14:textId="77777777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— stationary phase: </w:t>
            </w:r>
            <w:hyperlink r:id="rId17" w:history="1">
              <w:r w:rsidRPr="001029F0">
                <w:rPr>
                  <w:rFonts w:cstheme="minorHAnsi"/>
                </w:rPr>
                <w:t xml:space="preserve">end-capped ethylene-bridged </w:t>
              </w:r>
              <w:proofErr w:type="spellStart"/>
              <w:r w:rsidRPr="001029F0">
                <w:rPr>
                  <w:rFonts w:cstheme="minorHAnsi"/>
                </w:rPr>
                <w:t>octylsilyl</w:t>
              </w:r>
              <w:proofErr w:type="spellEnd"/>
              <w:r w:rsidRPr="001029F0">
                <w:rPr>
                  <w:rFonts w:cstheme="minorHAnsi"/>
                </w:rPr>
                <w:t xml:space="preserve"> silica gel for chromatography (hybrid material) R</w:t>
              </w:r>
            </w:hyperlink>
            <w:r w:rsidRPr="001029F0">
              <w:rPr>
                <w:rFonts w:cstheme="minorHAnsi"/>
              </w:rPr>
              <w:t xml:space="preserve"> (1.7 µm);</w:t>
            </w:r>
          </w:p>
          <w:p w14:paraId="1D72DC14" w14:textId="77777777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— temperature: 60 °C.</w:t>
            </w:r>
          </w:p>
          <w:p w14:paraId="5A71B61E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Mobile phase:</w:t>
            </w:r>
          </w:p>
          <w:p w14:paraId="57648858" w14:textId="77777777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— mobile phase A: 1.0 g/L solution of </w:t>
            </w:r>
            <w:hyperlink r:id="rId18" w:history="1">
              <w:r w:rsidRPr="001029F0">
                <w:rPr>
                  <w:rFonts w:cstheme="minorHAnsi"/>
                </w:rPr>
                <w:t xml:space="preserve">ammonium </w:t>
              </w:r>
              <w:proofErr w:type="spellStart"/>
              <w:r w:rsidRPr="001029F0">
                <w:rPr>
                  <w:rFonts w:cstheme="minorHAnsi"/>
                </w:rPr>
                <w:t>formate</w:t>
              </w:r>
              <w:proofErr w:type="spellEnd"/>
              <w:r w:rsidRPr="001029F0">
                <w:rPr>
                  <w:rFonts w:cstheme="minorHAnsi"/>
                </w:rPr>
                <w:t> R</w:t>
              </w:r>
            </w:hyperlink>
            <w:r w:rsidRPr="001029F0">
              <w:rPr>
                <w:rFonts w:cstheme="minorHAnsi"/>
              </w:rPr>
              <w:t xml:space="preserve"> adjusted to pH 3.5 with </w:t>
            </w:r>
            <w:hyperlink r:id="rId19" w:history="1">
              <w:r w:rsidRPr="001029F0">
                <w:rPr>
                  <w:rFonts w:cstheme="minorHAnsi"/>
                </w:rPr>
                <w:t>anhydrous formic acid R</w:t>
              </w:r>
            </w:hyperlink>
            <w:r w:rsidRPr="001029F0">
              <w:rPr>
                <w:rFonts w:cstheme="minorHAnsi"/>
              </w:rPr>
              <w:t>;</w:t>
            </w:r>
          </w:p>
          <w:p w14:paraId="46CF83F1" w14:textId="77777777" w:rsidR="00D40F91" w:rsidRPr="001029F0" w:rsidRDefault="00D40F91" w:rsidP="001029F0">
            <w:pPr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— mobile phase B: </w:t>
            </w:r>
            <w:hyperlink r:id="rId20" w:history="1">
              <w:r w:rsidRPr="001029F0">
                <w:rPr>
                  <w:rFonts w:cstheme="minorHAnsi"/>
                </w:rPr>
                <w:t>methanol R</w:t>
              </w:r>
            </w:hyperlink>
            <w:r w:rsidRPr="001029F0">
              <w:rPr>
                <w:rFonts w:cstheme="minorHAnsi"/>
              </w:rPr>
              <w:t>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  <w:gridCol w:w="1485"/>
              <w:gridCol w:w="1500"/>
            </w:tblGrid>
            <w:tr w:rsidR="00D40F91" w:rsidRPr="001029F0" w14:paraId="3064DBC7" w14:textId="77777777" w:rsidTr="00E5015A">
              <w:trPr>
                <w:tblHeader/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22058494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1029F0">
                    <w:rPr>
                      <w:rFonts w:cstheme="minorHAnsi"/>
                      <w:b/>
                      <w:bCs/>
                    </w:rPr>
                    <w:t>Time</w:t>
                  </w:r>
                </w:p>
                <w:p w14:paraId="48BBD4F1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1029F0">
                    <w:rPr>
                      <w:rFonts w:cstheme="minorHAnsi"/>
                      <w:b/>
                      <w:bCs/>
                    </w:rPr>
                    <w:t>(min)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8E4FDB6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1029F0">
                    <w:rPr>
                      <w:rFonts w:cstheme="minorHAnsi"/>
                      <w:b/>
                      <w:bCs/>
                    </w:rPr>
                    <w:t>Mobile phase A</w:t>
                  </w:r>
                </w:p>
                <w:p w14:paraId="33E618FE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1029F0">
                    <w:rPr>
                      <w:rFonts w:cstheme="minorHAnsi"/>
                      <w:b/>
                      <w:bCs/>
                    </w:rPr>
                    <w:t>(per cent V/V)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D599501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1029F0">
                    <w:rPr>
                      <w:rFonts w:cstheme="minorHAnsi"/>
                      <w:b/>
                      <w:bCs/>
                    </w:rPr>
                    <w:t>Mobile phase B</w:t>
                  </w:r>
                </w:p>
                <w:p w14:paraId="10B5FAD8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1029F0">
                    <w:rPr>
                      <w:rFonts w:cstheme="minorHAnsi"/>
                      <w:b/>
                      <w:bCs/>
                    </w:rPr>
                    <w:t>(per cent V/V)</w:t>
                  </w:r>
                </w:p>
              </w:tc>
            </w:tr>
            <w:tr w:rsidR="00D40F91" w:rsidRPr="001029F0" w14:paraId="0F2D120D" w14:textId="77777777" w:rsidTr="00E5015A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28503AAF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0 - 1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8E819CD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90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B329939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10</w:t>
                  </w:r>
                </w:p>
              </w:tc>
            </w:tr>
            <w:tr w:rsidR="00D40F91" w:rsidRPr="001029F0" w14:paraId="31FF1810" w14:textId="77777777" w:rsidTr="00E5015A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4F1A3764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lastRenderedPageBreak/>
                    <w:t>1 - 16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3BCBD9C9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90 → 80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66EC16C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10 → 20</w:t>
                  </w:r>
                </w:p>
              </w:tc>
            </w:tr>
            <w:tr w:rsidR="00D40F91" w:rsidRPr="001029F0" w14:paraId="5656B735" w14:textId="77777777" w:rsidTr="00E5015A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224AF0C3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16 - 23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30031F3D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80 → 60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02D23C0F" w14:textId="77777777" w:rsidR="00D40F91" w:rsidRPr="001029F0" w:rsidRDefault="00D40F91" w:rsidP="001029F0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1029F0">
                    <w:rPr>
                      <w:rFonts w:cstheme="minorHAnsi"/>
                    </w:rPr>
                    <w:t>20 → 40</w:t>
                  </w:r>
                </w:p>
              </w:tc>
            </w:tr>
          </w:tbl>
          <w:p w14:paraId="57BF4917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Flow rate 0.4 mL/min.</w:t>
            </w:r>
          </w:p>
          <w:p w14:paraId="6063EA38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Detection Spectrophotometer at 361 nm.</w:t>
            </w:r>
          </w:p>
          <w:p w14:paraId="741D51A3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Injection 3 µL.</w:t>
            </w:r>
          </w:p>
          <w:p w14:paraId="23D1DE9D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 xml:space="preserve">Identification of impurities Use the chromatogram supplied with </w:t>
            </w:r>
            <w:hyperlink r:id="rId21" w:history="1">
              <w:r w:rsidRPr="001029F0">
                <w:rPr>
                  <w:rFonts w:cstheme="minorHAnsi"/>
                </w:rPr>
                <w:t>cyanocobalamin for system suitability CRS</w:t>
              </w:r>
            </w:hyperlink>
            <w:r w:rsidRPr="001029F0">
              <w:rPr>
                <w:rFonts w:cstheme="minorHAnsi"/>
              </w:rPr>
              <w:t xml:space="preserve"> and the chromatogram obtained with reference solution (b) to identify the peaks due to impurities A, C, E and F; use the chromatogram supplied with </w:t>
            </w:r>
            <w:hyperlink r:id="rId22" w:history="1">
              <w:r w:rsidRPr="001029F0">
                <w:rPr>
                  <w:rFonts w:cstheme="minorHAnsi"/>
                </w:rPr>
                <w:t>cyanocobalamin for peak identification CRS</w:t>
              </w:r>
            </w:hyperlink>
            <w:r w:rsidRPr="001029F0">
              <w:rPr>
                <w:rFonts w:cstheme="minorHAnsi"/>
              </w:rPr>
              <w:t xml:space="preserve"> and the chromatogram obtained with reference solution (d) to identify the peaks due to impurities B and D.</w:t>
            </w:r>
          </w:p>
          <w:p w14:paraId="45560560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lastRenderedPageBreak/>
              <w:t xml:space="preserve">Relative retention </w:t>
            </w:r>
            <w:proofErr w:type="gramStart"/>
            <w:r w:rsidRPr="001029F0">
              <w:rPr>
                <w:rFonts w:cstheme="minorHAnsi"/>
              </w:rPr>
              <w:t>With</w:t>
            </w:r>
            <w:proofErr w:type="gramEnd"/>
            <w:r w:rsidRPr="001029F0">
              <w:rPr>
                <w:rFonts w:cstheme="minorHAnsi"/>
              </w:rPr>
              <w:t xml:space="preserve"> reference to cyanocobalamin (retention time = about 10 min): impurity F = about 1.06; impurity D = about 1.18; impurity C = about 1.23; impurity A = about 1.26; impurity E = about 1.33; impurity B = about 1.45.</w:t>
            </w:r>
          </w:p>
          <w:p w14:paraId="101913A3" w14:textId="77777777" w:rsidR="00D40F91" w:rsidRPr="001029F0" w:rsidRDefault="00D40F91" w:rsidP="001029F0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System suitability Reference solution (b):</w:t>
            </w:r>
          </w:p>
          <w:p w14:paraId="202823AF" w14:textId="6A14844F" w:rsidR="00D40F91" w:rsidRPr="001029F0" w:rsidRDefault="00D40F91" w:rsidP="001029F0">
            <w:pPr>
              <w:spacing w:line="276" w:lineRule="auto"/>
              <w:rPr>
                <w:rStyle w:val="Emphasis"/>
                <w:rFonts w:cstheme="minorHAnsi"/>
                <w:i w:val="0"/>
                <w:iCs w:val="0"/>
              </w:rPr>
            </w:pPr>
            <w:r w:rsidRPr="001029F0">
              <w:rPr>
                <w:rFonts w:cstheme="minorHAnsi"/>
              </w:rPr>
              <w:t>— </w:t>
            </w:r>
            <w:hyperlink r:id="rId23" w:anchor="ppeak-to-valley|ratio|(p/v)" w:history="1">
              <w:r w:rsidRPr="001029F0">
                <w:rPr>
                  <w:rFonts w:cstheme="minorHAnsi"/>
                </w:rPr>
                <w:t>peak-to-valley ratio</w:t>
              </w:r>
            </w:hyperlink>
            <w:r w:rsidRPr="001029F0">
              <w:rPr>
                <w:rFonts w:cstheme="minorHAnsi"/>
              </w:rPr>
              <w:t>: minimum 4.5, where H</w:t>
            </w:r>
            <w:r w:rsidRPr="001029F0">
              <w:rPr>
                <w:rFonts w:cstheme="minorHAnsi"/>
                <w:vertAlign w:val="subscript"/>
              </w:rPr>
              <w:t>p</w:t>
            </w:r>
            <w:r w:rsidRPr="001029F0">
              <w:rPr>
                <w:rFonts w:cstheme="minorHAnsi"/>
              </w:rPr>
              <w:t> = height above the baseline of the peak due to impurity A and H</w:t>
            </w:r>
            <w:r w:rsidRPr="001029F0">
              <w:rPr>
                <w:rFonts w:cstheme="minorHAnsi"/>
                <w:vertAlign w:val="subscript"/>
              </w:rPr>
              <w:t>v</w:t>
            </w:r>
            <w:r w:rsidRPr="001029F0">
              <w:rPr>
                <w:rFonts w:cstheme="minorHAnsi"/>
              </w:rPr>
              <w:t> = height above the baseline of the lowest point of the curve separating this peak from the peak due to impurity C; minimum 2.5, where H</w:t>
            </w:r>
            <w:r w:rsidRPr="001029F0">
              <w:rPr>
                <w:rFonts w:cstheme="minorHAnsi"/>
                <w:vertAlign w:val="subscript"/>
              </w:rPr>
              <w:t>p</w:t>
            </w:r>
            <w:r w:rsidRPr="001029F0">
              <w:rPr>
                <w:rFonts w:cstheme="minorHAnsi"/>
              </w:rPr>
              <w:t> = height above the baseline of the peak due to impurity F and H</w:t>
            </w:r>
            <w:r w:rsidRPr="001029F0">
              <w:rPr>
                <w:rFonts w:cstheme="minorHAnsi"/>
                <w:vertAlign w:val="subscript"/>
              </w:rPr>
              <w:t>v</w:t>
            </w:r>
            <w:r w:rsidRPr="001029F0">
              <w:rPr>
                <w:rFonts w:cstheme="minorHAnsi"/>
              </w:rPr>
              <w:t> = height above the baseline of the lowest point of the curve separating this peak from the peak due to cyanocobalamin.</w:t>
            </w:r>
          </w:p>
        </w:tc>
      </w:tr>
      <w:tr w:rsidR="00D40F91" w:rsidRPr="001029F0" w14:paraId="61988070" w14:textId="77777777" w:rsidTr="00E5015A">
        <w:trPr>
          <w:trHeight w:val="413"/>
        </w:trPr>
        <w:tc>
          <w:tcPr>
            <w:tcW w:w="648" w:type="dxa"/>
          </w:tcPr>
          <w:p w14:paraId="3D4E1D4F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8C73C3C" w14:textId="31203DFC" w:rsidR="00D40F91" w:rsidRPr="001029F0" w:rsidRDefault="00D40F91" w:rsidP="001029F0">
            <w:pPr>
              <w:tabs>
                <w:tab w:val="center" w:pos="1062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0E5EB027" w14:textId="5751B3C2" w:rsidR="00D40F91" w:rsidRPr="001029F0" w:rsidRDefault="00D40F91" w:rsidP="001029F0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Determined the Loss on drying </w:t>
            </w:r>
            <w:proofErr w:type="gramStart"/>
            <w:r w:rsidRPr="001029F0">
              <w:rPr>
                <w:rFonts w:asciiTheme="minorHAnsi" w:hAnsiTheme="minorHAnsi" w:cstheme="minorHAnsi"/>
                <w:sz w:val="22"/>
                <w:szCs w:val="22"/>
              </w:rPr>
              <w:t>on  0.400</w:t>
            </w:r>
            <w:proofErr w:type="gramEnd"/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 g by drying </w:t>
            </w:r>
            <w:r w:rsidRPr="001029F0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in vacuo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 at 105 °C for 2 h.</w:t>
            </w:r>
          </w:p>
        </w:tc>
      </w:tr>
      <w:tr w:rsidR="00D40F91" w:rsidRPr="001029F0" w14:paraId="7746CFBC" w14:textId="77777777" w:rsidTr="00E5015A">
        <w:trPr>
          <w:trHeight w:val="413"/>
        </w:trPr>
        <w:tc>
          <w:tcPr>
            <w:tcW w:w="648" w:type="dxa"/>
          </w:tcPr>
          <w:p w14:paraId="32843256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48BEB6E" w14:textId="42BBFA1C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21A5F602" w14:textId="77777777" w:rsidR="00D40F91" w:rsidRPr="001029F0" w:rsidRDefault="00D40F91" w:rsidP="001029F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Dissolve 0.100 g in </w:t>
            </w:r>
            <w:hyperlink r:id="rId24" w:history="1">
              <w:r w:rsidRPr="001029F0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 and dilute to 500.0 mL with the same solvent. Dilute 25.0 mL of the solution to 200.0 mL with </w:t>
            </w:r>
            <w:hyperlink r:id="rId25" w:history="1">
              <w:r w:rsidRPr="001029F0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029F0">
              <w:rPr>
                <w:rFonts w:asciiTheme="minorHAnsi" w:hAnsiTheme="minorHAnsi" w:cstheme="minorHAnsi"/>
                <w:sz w:val="22"/>
                <w:szCs w:val="22"/>
              </w:rPr>
              <w:t>. Measure the absorbance at the absorption maximum at 361 nm.</w:t>
            </w:r>
          </w:p>
          <w:p w14:paraId="7C738874" w14:textId="78BA0B08" w:rsidR="00D40F91" w:rsidRPr="001029F0" w:rsidRDefault="00D40F91" w:rsidP="001029F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29F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Calculate the content of C</w:t>
            </w:r>
            <w:r w:rsidRPr="001029F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63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1029F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88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>CoN</w:t>
            </w:r>
            <w:r w:rsidRPr="001029F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14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1029F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14</w:t>
            </w:r>
            <w:r w:rsidRPr="001029F0">
              <w:rPr>
                <w:rFonts w:asciiTheme="minorHAnsi" w:hAnsiTheme="minorHAnsi" w:cstheme="minorHAnsi"/>
                <w:sz w:val="22"/>
                <w:szCs w:val="22"/>
              </w:rPr>
              <w:t xml:space="preserve">P taking the specific absorbance to be 207.                                        </w:t>
            </w:r>
          </w:p>
        </w:tc>
      </w:tr>
      <w:tr w:rsidR="00D40F91" w:rsidRPr="001029F0" w14:paraId="6FDCE8CC" w14:textId="77777777" w:rsidTr="00E5015A">
        <w:trPr>
          <w:trHeight w:val="413"/>
        </w:trPr>
        <w:tc>
          <w:tcPr>
            <w:tcW w:w="648" w:type="dxa"/>
          </w:tcPr>
          <w:p w14:paraId="45A42CE6" w14:textId="77777777" w:rsidR="00D40F91" w:rsidRPr="001029F0" w:rsidRDefault="00D40F91" w:rsidP="001029F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65B54D0" w14:textId="77777777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  <w:r w:rsidRPr="001029F0">
              <w:rPr>
                <w:rFonts w:cstheme="minorHAnsi"/>
                <w:b/>
                <w:bCs/>
              </w:rPr>
              <w:t>MICROBIAL ENUMERATION TEST</w:t>
            </w:r>
          </w:p>
          <w:p w14:paraId="38D18090" w14:textId="77777777" w:rsidR="00D40F91" w:rsidRPr="001029F0" w:rsidRDefault="00D40F91" w:rsidP="001029F0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7A944777" w14:textId="77777777" w:rsidR="0058319F" w:rsidRPr="001029F0" w:rsidRDefault="0058319F" w:rsidP="001029F0">
            <w:p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1029F0">
              <w:rPr>
                <w:rFonts w:cstheme="minorHAnsi"/>
                <w:b/>
              </w:rPr>
              <w:t>molds</w:t>
            </w:r>
            <w:proofErr w:type="spellEnd"/>
            <w:r w:rsidRPr="001029F0">
              <w:rPr>
                <w:rFonts w:cstheme="minorHAnsi"/>
                <w:b/>
              </w:rPr>
              <w:t xml:space="preserve"> count (TYMC) by the pour plate method</w:t>
            </w:r>
            <w:r w:rsidRPr="001029F0">
              <w:rPr>
                <w:rFonts w:cstheme="minorHAnsi"/>
              </w:rPr>
              <w:t>.</w:t>
            </w:r>
          </w:p>
          <w:p w14:paraId="2586A588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1029F0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1029F0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39890B47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1029F0">
              <w:rPr>
                <w:rFonts w:cstheme="minorHAnsi"/>
              </w:rPr>
              <w:t>soya bean digest agar for TAMC</w:t>
            </w:r>
            <w:r w:rsidRPr="001029F0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1029F0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1029F0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59827776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7D2DCD72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12F779D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750C9CC5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7FE7307E" w14:textId="77777777" w:rsidR="0058319F" w:rsidRPr="001029F0" w:rsidRDefault="0058319F" w:rsidP="001029F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029F0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1029F0">
              <w:rPr>
                <w:rFonts w:cstheme="minorHAnsi"/>
              </w:rPr>
              <w:t xml:space="preserve">For TAMC Incubate the plates of Soybean Casein Digest </w:t>
            </w:r>
            <w:r w:rsidRPr="001029F0">
              <w:rPr>
                <w:rFonts w:cstheme="minorHAnsi"/>
              </w:rPr>
              <w:lastRenderedPageBreak/>
              <w:t xml:space="preserve">Agar at 30°C-35°C for 48hours and For TYMC incubate the plates of </w:t>
            </w:r>
            <w:proofErr w:type="spellStart"/>
            <w:r w:rsidRPr="001029F0">
              <w:rPr>
                <w:rFonts w:cstheme="minorHAnsi"/>
              </w:rPr>
              <w:t>Sabouraud</w:t>
            </w:r>
            <w:proofErr w:type="spellEnd"/>
            <w:r w:rsidRPr="001029F0">
              <w:rPr>
                <w:rFonts w:cstheme="minorHAnsi"/>
              </w:rPr>
              <w:t xml:space="preserve"> Dextrose Agar at 20°C - 25°C for 72hours  </w:t>
            </w:r>
          </w:p>
          <w:p w14:paraId="6D8FC2F7" w14:textId="77777777" w:rsidR="001029F0" w:rsidRDefault="001029F0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4CC7C417" w14:textId="77777777" w:rsidR="001029F0" w:rsidRDefault="001029F0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59D806BA" w14:textId="77777777" w:rsidR="001029F0" w:rsidRDefault="001029F0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33C4696" w14:textId="26BA72EF" w:rsidR="0058319F" w:rsidRPr="001029F0" w:rsidRDefault="0058319F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Test for Absence of Pathogen</w:t>
            </w:r>
          </w:p>
          <w:p w14:paraId="1A6CC93A" w14:textId="77777777" w:rsidR="0058319F" w:rsidRPr="001029F0" w:rsidRDefault="0058319F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Test for E. coli</w:t>
            </w:r>
            <w:r w:rsidRPr="001029F0">
              <w:rPr>
                <w:rFonts w:cstheme="minorHAnsi"/>
              </w:rPr>
              <w:t>:</w:t>
            </w:r>
          </w:p>
          <w:p w14:paraId="5A707CA7" w14:textId="77777777" w:rsidR="0058319F" w:rsidRPr="001029F0" w:rsidRDefault="0058319F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Using same dilution</w:t>
            </w:r>
          </w:p>
          <w:p w14:paraId="286AF08E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299B41EB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Incubate the MacConkey broth bottle at 30</w:t>
            </w:r>
            <w:r w:rsidRPr="001029F0">
              <w:rPr>
                <w:rFonts w:cstheme="minorHAnsi"/>
                <w:vertAlign w:val="superscript"/>
              </w:rPr>
              <w:t>0</w:t>
            </w:r>
            <w:r w:rsidRPr="001029F0">
              <w:rPr>
                <w:rFonts w:cstheme="minorHAnsi"/>
              </w:rPr>
              <w:t>C-35</w:t>
            </w:r>
            <w:r w:rsidRPr="001029F0">
              <w:rPr>
                <w:rFonts w:cstheme="minorHAnsi"/>
                <w:vertAlign w:val="superscript"/>
              </w:rPr>
              <w:t>0</w:t>
            </w:r>
            <w:r w:rsidRPr="001029F0">
              <w:rPr>
                <w:rFonts w:cstheme="minorHAnsi"/>
              </w:rPr>
              <w:t>C for 24 hours.</w:t>
            </w:r>
          </w:p>
          <w:p w14:paraId="443C8F0A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2485516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Incubate plates at 30°C to 35°C for 48 hours.</w:t>
            </w:r>
          </w:p>
          <w:p w14:paraId="0BF520C3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55F67E4E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lastRenderedPageBreak/>
              <w:t>Observe and record the presence or absence of specified microorganisms.</w:t>
            </w:r>
          </w:p>
          <w:p w14:paraId="6C584947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Include positive and negative controls in each batch of tests.</w:t>
            </w:r>
          </w:p>
          <w:p w14:paraId="12002BEC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Verify the performance of media and reagents used in the analysis.</w:t>
            </w:r>
          </w:p>
          <w:p w14:paraId="2BA1AB6B" w14:textId="77777777" w:rsidR="0058319F" w:rsidRPr="001029F0" w:rsidRDefault="0058319F" w:rsidP="001029F0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Interpretation of Results</w:t>
            </w:r>
          </w:p>
          <w:p w14:paraId="7439E190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 xml:space="preserve">The bacterial count should not exceed </w:t>
            </w:r>
            <w:r w:rsidRPr="001029F0">
              <w:rPr>
                <w:rFonts w:cstheme="minorHAnsi"/>
                <w:u w:val="single"/>
              </w:rPr>
              <w:t>10</w:t>
            </w:r>
            <w:r w:rsidRPr="001029F0">
              <w:rPr>
                <w:rFonts w:cstheme="minorHAnsi"/>
                <w:u w:val="single"/>
                <w:vertAlign w:val="superscript"/>
              </w:rPr>
              <w:t>2</w:t>
            </w:r>
            <w:r w:rsidRPr="001029F0">
              <w:rPr>
                <w:rFonts w:cstheme="minorHAnsi"/>
                <w:u w:val="single"/>
              </w:rPr>
              <w:t>cfu/</w:t>
            </w:r>
            <w:proofErr w:type="gramStart"/>
            <w:r w:rsidRPr="001029F0">
              <w:rPr>
                <w:rFonts w:cstheme="minorHAnsi"/>
                <w:u w:val="single"/>
              </w:rPr>
              <w:t>ml</w:t>
            </w:r>
            <w:r w:rsidRPr="001029F0">
              <w:rPr>
                <w:rFonts w:cstheme="minorHAnsi"/>
              </w:rPr>
              <w:t xml:space="preserve">  while</w:t>
            </w:r>
            <w:proofErr w:type="gramEnd"/>
            <w:r w:rsidRPr="001029F0">
              <w:rPr>
                <w:rFonts w:cstheme="minorHAnsi"/>
              </w:rPr>
              <w:t xml:space="preserve"> that of the fungal count should not be more than </w:t>
            </w:r>
            <w:r w:rsidRPr="001029F0">
              <w:rPr>
                <w:rFonts w:cstheme="minorHAnsi"/>
                <w:u w:val="single"/>
              </w:rPr>
              <w:t>10</w:t>
            </w:r>
            <w:r w:rsidRPr="001029F0">
              <w:rPr>
                <w:rFonts w:cstheme="minorHAnsi"/>
                <w:u w:val="single"/>
                <w:vertAlign w:val="superscript"/>
              </w:rPr>
              <w:t>2</w:t>
            </w:r>
            <w:r w:rsidRPr="001029F0">
              <w:rPr>
                <w:rFonts w:cstheme="minorHAnsi"/>
                <w:u w:val="single"/>
              </w:rPr>
              <w:t>cfu/ml</w:t>
            </w:r>
            <w:r w:rsidRPr="001029F0">
              <w:rPr>
                <w:rFonts w:cstheme="minorHAnsi"/>
              </w:rPr>
              <w:t>. There should be absence of fecal coliform (E coli).</w:t>
            </w:r>
          </w:p>
          <w:p w14:paraId="6B8F4C44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736DCFC0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1029F0">
              <w:rPr>
                <w:rFonts w:cstheme="minorHAnsi"/>
              </w:rPr>
              <w:t>is considered to be</w:t>
            </w:r>
            <w:proofErr w:type="gramEnd"/>
            <w:r w:rsidRPr="001029F0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56C7ED1D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t>The total combined yeasts/</w:t>
            </w:r>
            <w:proofErr w:type="spellStart"/>
            <w:r w:rsidRPr="001029F0">
              <w:rPr>
                <w:rFonts w:cstheme="minorHAnsi"/>
              </w:rPr>
              <w:t>mould</w:t>
            </w:r>
            <w:proofErr w:type="spellEnd"/>
            <w:r w:rsidRPr="001029F0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1029F0">
              <w:rPr>
                <w:rFonts w:cstheme="minorHAnsi"/>
              </w:rPr>
              <w:t>Sabouraud</w:t>
            </w:r>
            <w:proofErr w:type="spellEnd"/>
            <w:r w:rsidRPr="001029F0">
              <w:rPr>
                <w:rFonts w:cstheme="minorHAnsi"/>
              </w:rPr>
              <w:t xml:space="preserve">  dextrose</w:t>
            </w:r>
            <w:proofErr w:type="gramEnd"/>
            <w:r w:rsidRPr="001029F0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4EE04ED2" w14:textId="77777777" w:rsidR="0058319F" w:rsidRPr="001029F0" w:rsidRDefault="0058319F" w:rsidP="001029F0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029F0">
              <w:rPr>
                <w:rFonts w:cstheme="minorHAnsi"/>
              </w:rPr>
              <w:lastRenderedPageBreak/>
              <w:t>When an acceptance criterion for microbiological quality is prescribed it is interpreted as follows:</w:t>
            </w:r>
          </w:p>
          <w:p w14:paraId="0E3CAD9A" w14:textId="77777777" w:rsidR="0058319F" w:rsidRPr="001029F0" w:rsidRDefault="0058319F" w:rsidP="001029F0">
            <w:pPr>
              <w:pStyle w:val="NoSpacing"/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10</w:t>
            </w:r>
            <w:r w:rsidRPr="001029F0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1029F0">
              <w:rPr>
                <w:rFonts w:cstheme="minorHAnsi"/>
              </w:rPr>
              <w:t>CFU :</w:t>
            </w:r>
            <w:proofErr w:type="gramEnd"/>
            <w:r w:rsidRPr="001029F0">
              <w:rPr>
                <w:rFonts w:cstheme="minorHAnsi"/>
              </w:rPr>
              <w:t xml:space="preserve"> maximum acceptable count</w:t>
            </w:r>
            <w:r w:rsidRPr="001029F0">
              <w:rPr>
                <w:rFonts w:eastAsia="MS Gothic" w:cstheme="minorHAnsi"/>
              </w:rPr>
              <w:t>＝</w:t>
            </w:r>
            <w:r w:rsidRPr="001029F0">
              <w:rPr>
                <w:rFonts w:cstheme="minorHAnsi"/>
              </w:rPr>
              <w:t>20</w:t>
            </w:r>
          </w:p>
          <w:p w14:paraId="48DCA238" w14:textId="77777777" w:rsidR="0058319F" w:rsidRPr="001029F0" w:rsidRDefault="0058319F" w:rsidP="001029F0">
            <w:pPr>
              <w:pStyle w:val="NoSpacing"/>
              <w:spacing w:line="276" w:lineRule="auto"/>
              <w:rPr>
                <w:rFonts w:cstheme="minorHAnsi"/>
              </w:rPr>
            </w:pPr>
            <w:r w:rsidRPr="001029F0">
              <w:rPr>
                <w:rFonts w:cstheme="minorHAnsi"/>
              </w:rPr>
              <w:t>10</w:t>
            </w:r>
            <w:r w:rsidRPr="001029F0">
              <w:rPr>
                <w:rFonts w:cstheme="minorHAnsi"/>
                <w:vertAlign w:val="superscript"/>
              </w:rPr>
              <w:t xml:space="preserve">2 </w:t>
            </w:r>
            <w:r w:rsidRPr="001029F0">
              <w:rPr>
                <w:rFonts w:cstheme="minorHAnsi"/>
              </w:rPr>
              <w:t>CFU: maximum acceptable count</w:t>
            </w:r>
            <w:r w:rsidRPr="001029F0">
              <w:rPr>
                <w:rFonts w:eastAsia="MS Gothic" w:cstheme="minorHAnsi"/>
              </w:rPr>
              <w:t>＝</w:t>
            </w:r>
            <w:r w:rsidRPr="001029F0">
              <w:rPr>
                <w:rFonts w:cstheme="minorHAnsi"/>
              </w:rPr>
              <w:t xml:space="preserve">200, </w:t>
            </w:r>
          </w:p>
          <w:p w14:paraId="347E645C" w14:textId="53481DCD" w:rsidR="00D40F91" w:rsidRPr="001029F0" w:rsidRDefault="0058319F" w:rsidP="001029F0">
            <w:pPr>
              <w:spacing w:after="0" w:line="276" w:lineRule="auto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10</w:t>
            </w:r>
            <w:r w:rsidRPr="001029F0">
              <w:rPr>
                <w:rFonts w:cstheme="minorHAnsi"/>
                <w:vertAlign w:val="superscript"/>
              </w:rPr>
              <w:t xml:space="preserve">3 </w:t>
            </w:r>
            <w:r w:rsidRPr="001029F0">
              <w:rPr>
                <w:rFonts w:cstheme="minorHAnsi"/>
              </w:rPr>
              <w:t>CFU: maximum acceptable count</w:t>
            </w:r>
            <w:r w:rsidRPr="001029F0">
              <w:rPr>
                <w:rFonts w:eastAsia="MS Gothic" w:cstheme="minorHAnsi"/>
              </w:rPr>
              <w:t>＝</w:t>
            </w:r>
            <w:r w:rsidRPr="001029F0">
              <w:rPr>
                <w:rFonts w:cstheme="minorHAnsi"/>
              </w:rPr>
              <w:t>2000.</w:t>
            </w:r>
          </w:p>
        </w:tc>
      </w:tr>
    </w:tbl>
    <w:p w14:paraId="73C652A7" w14:textId="4A923805" w:rsidR="00D40F91" w:rsidRPr="001029F0" w:rsidRDefault="00D40F91" w:rsidP="001029F0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40665E4B" w14:textId="77777777" w:rsidR="0058319F" w:rsidRPr="001029F0" w:rsidRDefault="0058319F" w:rsidP="001029F0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D40F91" w:rsidRPr="001029F0" w14:paraId="37189759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DD0A6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A2D13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FF14B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1029F0">
              <w:rPr>
                <w:rFonts w:cstheme="minorHAnsi"/>
                <w:b/>
              </w:rPr>
              <w:t>REASON FOR REVIEW</w:t>
            </w:r>
          </w:p>
        </w:tc>
      </w:tr>
      <w:tr w:rsidR="00D40F91" w:rsidRPr="001029F0" w14:paraId="3C6819EE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07A6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4EBB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5D8F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FIRST ISSUE</w:t>
            </w:r>
          </w:p>
        </w:tc>
      </w:tr>
      <w:tr w:rsidR="00D40F91" w:rsidRPr="001029F0" w14:paraId="6BC8F6BF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9748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5424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9849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Review of the procedures</w:t>
            </w:r>
          </w:p>
          <w:p w14:paraId="66F1F821" w14:textId="77777777" w:rsidR="00D40F91" w:rsidRPr="001029F0" w:rsidRDefault="00D40F91" w:rsidP="001029F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029F0">
              <w:rPr>
                <w:rFonts w:cstheme="minorHAnsi"/>
              </w:rPr>
              <w:t>Change in header and footer format</w:t>
            </w:r>
          </w:p>
        </w:tc>
      </w:tr>
    </w:tbl>
    <w:p w14:paraId="17AEDCFF" w14:textId="77777777" w:rsidR="00D40F91" w:rsidRPr="001029F0" w:rsidRDefault="00D40F91" w:rsidP="001029F0">
      <w:pPr>
        <w:spacing w:line="276" w:lineRule="auto"/>
        <w:rPr>
          <w:rFonts w:cstheme="minorHAnsi"/>
        </w:rPr>
      </w:pPr>
    </w:p>
    <w:p w14:paraId="2A60F3C9" w14:textId="77777777" w:rsidR="00D40F91" w:rsidRPr="001029F0" w:rsidRDefault="00D40F91" w:rsidP="001029F0">
      <w:pPr>
        <w:spacing w:line="276" w:lineRule="auto"/>
        <w:rPr>
          <w:rFonts w:cstheme="minorHAnsi"/>
        </w:rPr>
      </w:pPr>
    </w:p>
    <w:p w14:paraId="6C36CE86" w14:textId="77777777" w:rsidR="002C70FE" w:rsidRPr="001029F0" w:rsidRDefault="002C70FE" w:rsidP="001029F0">
      <w:pPr>
        <w:spacing w:line="276" w:lineRule="auto"/>
        <w:rPr>
          <w:rFonts w:cstheme="minorHAnsi"/>
        </w:rPr>
      </w:pPr>
    </w:p>
    <w:sectPr w:rsidR="002C70FE" w:rsidRPr="001029F0" w:rsidSect="00D40F91">
      <w:headerReference w:type="default" r:id="rId26"/>
      <w:footerReference w:type="default" r:id="rId27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9D2B54" w14:textId="77777777" w:rsidR="00C02DA9" w:rsidRDefault="00C02DA9" w:rsidP="00D40F91">
      <w:pPr>
        <w:spacing w:after="0" w:line="240" w:lineRule="auto"/>
      </w:pPr>
      <w:r>
        <w:separator/>
      </w:r>
    </w:p>
  </w:endnote>
  <w:endnote w:type="continuationSeparator" w:id="0">
    <w:p w14:paraId="32D60AF7" w14:textId="77777777" w:rsidR="00C02DA9" w:rsidRDefault="00C02DA9" w:rsidP="00D40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74522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B4E28F" w14:textId="77777777" w:rsidR="0058319F" w:rsidRDefault="0058319F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58319F" w:rsidRPr="0058319F" w14:paraId="29933307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0E6449D1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38707D71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4E891976" w14:textId="77777777" w:rsidR="0058319F" w:rsidRPr="0058319F" w:rsidRDefault="0058319F" w:rsidP="0058319F">
                  <w:pPr>
                    <w:rPr>
                      <w:rFonts w:cstheme="minorHAnsi"/>
                      <w:b/>
                    </w:rPr>
                  </w:pPr>
                  <w:r w:rsidRPr="0058319F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7CA2B3A8" w14:textId="77777777" w:rsidR="0058319F" w:rsidRPr="0058319F" w:rsidRDefault="0058319F" w:rsidP="0058319F">
                  <w:pPr>
                    <w:rPr>
                      <w:rFonts w:cstheme="minorHAnsi"/>
                      <w:b/>
                    </w:rPr>
                  </w:pPr>
                  <w:r w:rsidRPr="0058319F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08D33489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58319F" w:rsidRPr="0058319F" w14:paraId="4AC925A1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0F19636B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5C07CB79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3215C55D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0841438D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58319F" w:rsidRPr="0058319F" w14:paraId="13FFB24D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21B56E2D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48508246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53A28DAC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1E21DBF3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58319F" w:rsidRPr="0058319F" w14:paraId="7DA9F6C1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5367F037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55774951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  <w:r w:rsidRPr="0058319F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5C44925F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4DB04092" w14:textId="77777777" w:rsidR="0058319F" w:rsidRPr="0058319F" w:rsidRDefault="0058319F" w:rsidP="0058319F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7C6C4285" w14:textId="77777777" w:rsidR="0058319F" w:rsidRPr="0058319F" w:rsidRDefault="0058319F" w:rsidP="0058319F">
            <w:pPr>
              <w:pStyle w:val="Footer"/>
              <w:rPr>
                <w:rFonts w:cstheme="minorHAnsi"/>
              </w:rPr>
            </w:pPr>
          </w:p>
          <w:p w14:paraId="24C6F152" w14:textId="477D9B20" w:rsidR="0058319F" w:rsidRDefault="0058319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89C4AC" w14:textId="77777777" w:rsidR="00873939" w:rsidRPr="0058319F" w:rsidRDefault="0087393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18F36B" w14:textId="77777777" w:rsidR="00C02DA9" w:rsidRDefault="00C02DA9" w:rsidP="00D40F91">
      <w:pPr>
        <w:spacing w:after="0" w:line="240" w:lineRule="auto"/>
      </w:pPr>
      <w:r>
        <w:separator/>
      </w:r>
    </w:p>
  </w:footnote>
  <w:footnote w:type="continuationSeparator" w:id="0">
    <w:p w14:paraId="6AE7C900" w14:textId="77777777" w:rsidR="00C02DA9" w:rsidRDefault="00C02DA9" w:rsidP="00D40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924F8CE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47534FE" w14:textId="77777777" w:rsidR="00873939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1E2C445" wp14:editId="53907FBB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7EDF58" w14:textId="77777777" w:rsidR="00873939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14B2276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A75ED7E" w14:textId="71AFB4E1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4</w:t>
          </w:r>
          <w:r w:rsidR="00D40F91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9</w:t>
          </w:r>
        </w:p>
      </w:tc>
    </w:tr>
    <w:tr w:rsidR="005806FA" w:rsidRPr="005806FA" w14:paraId="368000E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A69BE65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5B9EE14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8EF3062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B200582" w14:textId="2DB66622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4</w:t>
          </w:r>
          <w:r w:rsidR="00D40F91">
            <w:rPr>
              <w:rFonts w:asciiTheme="minorHAnsi" w:hAnsiTheme="minorHAnsi" w:cstheme="minorHAnsi"/>
              <w:b/>
              <w:bCs/>
              <w:sz w:val="22"/>
              <w:szCs w:val="22"/>
            </w:rPr>
            <w:t>9</w:t>
          </w:r>
        </w:p>
      </w:tc>
    </w:tr>
    <w:tr w:rsidR="005806FA" w:rsidRPr="005806FA" w14:paraId="58600D2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7AF6BFE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FCED374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C92DD5C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942F28E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28F097EA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E5434B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5381F1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BACD164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FE9D72C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1101F693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00B92F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3CD1D5D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EEC31BA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63CAE91" w14:textId="77777777" w:rsidR="0087393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67FAC56F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5D2FA9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8FA1A18" w14:textId="3E85E03D" w:rsidR="00873939" w:rsidRPr="005806FA" w:rsidRDefault="00D40F91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CYANOCOBALAMIN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DC7F14C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A80BDB5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CDBA338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7516C2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8F6C561" w14:textId="77777777" w:rsidR="00873939" w:rsidRPr="005806FA" w:rsidRDefault="00873939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DFED6DB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44856760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71D04AEB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11170EA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525851E" w14:textId="77777777" w:rsidR="00873939" w:rsidRPr="005806FA" w:rsidRDefault="0087393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B70AE01" w14:textId="77777777" w:rsidR="00873939" w:rsidRPr="005806FA" w:rsidRDefault="0087393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CD061F6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14AEF1C" w14:textId="77777777" w:rsidR="00873939" w:rsidRPr="005806FA" w:rsidRDefault="0087393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2C3EFB8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4DCE61B9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ED71AD8" w14:textId="77777777" w:rsidR="00873939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2DCBDF" w14:textId="77777777" w:rsidR="00873939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0F3306E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C95E711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DA1A8CC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0187DB70" w14:textId="77777777" w:rsidR="0087393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FA1A5F" w14:textId="77777777" w:rsidR="0087393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CD2A1AE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791561E" w14:textId="77777777" w:rsidR="0087393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5DD5632A" w14:textId="77777777" w:rsidR="00873939" w:rsidRPr="005806FA" w:rsidRDefault="00873939" w:rsidP="005806FA">
    <w:pPr>
      <w:pStyle w:val="Header"/>
      <w:rPr>
        <w:b/>
        <w:bCs/>
      </w:rPr>
    </w:pPr>
  </w:p>
  <w:p w14:paraId="5E4A1FEB" w14:textId="77777777" w:rsidR="00873939" w:rsidRPr="005806FA" w:rsidRDefault="00873939">
    <w:pPr>
      <w:pStyle w:val="Header"/>
      <w:rPr>
        <w:b/>
        <w:bCs/>
      </w:rPr>
    </w:pPr>
  </w:p>
  <w:p w14:paraId="5CB75628" w14:textId="77777777" w:rsidR="00873939" w:rsidRPr="005806FA" w:rsidRDefault="00873939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B6D86"/>
    <w:multiLevelType w:val="hybridMultilevel"/>
    <w:tmpl w:val="805CDF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3"/>
  </w:num>
  <w:num w:numId="3" w16cid:durableId="1318417590">
    <w:abstractNumId w:val="1"/>
  </w:num>
  <w:num w:numId="4" w16cid:durableId="1546940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91"/>
    <w:rsid w:val="001029F0"/>
    <w:rsid w:val="002C70FE"/>
    <w:rsid w:val="003672B5"/>
    <w:rsid w:val="0058319F"/>
    <w:rsid w:val="006F6F48"/>
    <w:rsid w:val="00867E63"/>
    <w:rsid w:val="00873939"/>
    <w:rsid w:val="00921803"/>
    <w:rsid w:val="00940582"/>
    <w:rsid w:val="009A19E1"/>
    <w:rsid w:val="00B939FA"/>
    <w:rsid w:val="00C02DA9"/>
    <w:rsid w:val="00C03810"/>
    <w:rsid w:val="00D4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0912"/>
  <w15:chartTrackingRefBased/>
  <w15:docId w15:val="{AF0171EA-3684-44FD-A7CA-72AEB50B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F9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D4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4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4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4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F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40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40F9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40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F91"/>
    <w:rPr>
      <w:lang w:val="en-GB"/>
    </w:rPr>
  </w:style>
  <w:style w:type="paragraph" w:styleId="NormalWeb">
    <w:name w:val="Normal (Web)"/>
    <w:basedOn w:val="Normal"/>
    <w:uiPriority w:val="99"/>
    <w:rsid w:val="00D40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D40F91"/>
    <w:rPr>
      <w:i/>
      <w:iCs/>
    </w:rPr>
  </w:style>
  <w:style w:type="character" w:styleId="Hyperlink">
    <w:name w:val="Hyperlink"/>
    <w:basedOn w:val="DefaultParagraphFont"/>
    <w:uiPriority w:val="99"/>
    <w:unhideWhenUsed/>
    <w:rsid w:val="00D40F91"/>
    <w:rPr>
      <w:color w:val="0000FF"/>
      <w:u w:val="single"/>
    </w:rPr>
  </w:style>
  <w:style w:type="paragraph" w:styleId="NoSpacing">
    <w:name w:val="No Spacing"/>
    <w:uiPriority w:val="1"/>
    <w:qFormat/>
    <w:rsid w:val="005831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water.html?date=2023-07-01" TargetMode="External"/><Relationship Id="rId13" Type="http://schemas.openxmlformats.org/officeDocument/2006/relationships/hyperlink" Target="file:///C:\Users\HP\Desktop\BP%202023\appendices\appendix-01\appendix-01-e\appendix-i-e--reference-materials.html?date=2023-07-01" TargetMode="External"/><Relationship Id="rId18" Type="http://schemas.openxmlformats.org/officeDocument/2006/relationships/hyperlink" Target="file:///C:\Users\HP\Desktop\BP%202023\appendices\appendix-01\appendix-01-a\ammonium-formate.html?date=2023-07-01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file:///C:\Users\HP\Desktop\BP%202023\appendices\appendix-01\appendix-01-e\appendix-i-e--reference-materials.html?date=2023-07-01" TargetMode="External"/><Relationship Id="rId7" Type="http://schemas.openxmlformats.org/officeDocument/2006/relationships/hyperlink" Target="file:///C:\Users\HP\Desktop\BP%202023\appendices\appendix-01\appendix-01-a\water.html?date=2023-07-01" TargetMode="External"/><Relationship Id="rId12" Type="http://schemas.openxmlformats.org/officeDocument/2006/relationships/hyperlink" Target="file:///C:\Users\HP\Desktop\BP%202023\appendices\appendix-01\appendix-01-a\water.html?date=2023-07-01" TargetMode="External"/><Relationship Id="rId17" Type="http://schemas.openxmlformats.org/officeDocument/2006/relationships/hyperlink" Target="file:///C:\Users\HP\Desktop\BP%202023\appendices\appendix-01\appendix-01-a\silica-gel-for-chromatography--hybrid-material---octadecylsilyl--en.html?date=2023-07-01" TargetMode="External"/><Relationship Id="rId25" Type="http://schemas.openxmlformats.org/officeDocument/2006/relationships/hyperlink" Target="file:///C:\Users\HP\Desktop\BP%202023\appendices\appendix-01\appendix-01-a\water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water.html?date=2023-07-01" TargetMode="External"/><Relationship Id="rId20" Type="http://schemas.openxmlformats.org/officeDocument/2006/relationships/hyperlink" Target="file:///C:\Users\HP\Desktop\BP%202023\appendices\appendix-01\appendix-01-a\methanol.html?date=2023-07-01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e\appendix-i-e--reference-materials.html?date=2023-07-01" TargetMode="External"/><Relationship Id="rId24" Type="http://schemas.openxmlformats.org/officeDocument/2006/relationships/hyperlink" Target="file:///C:\Users\HP\Desktop\BP%202023\appendices\appendix-01\appendix-01-a\water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e\appendix-i-e--reference-materials.html?date=2023-07-01" TargetMode="External"/><Relationship Id="rId23" Type="http://schemas.openxmlformats.org/officeDocument/2006/relationships/hyperlink" Target="file:///C:\Users\HP\Desktop\BP%202023\appendices\appendix-03\appendix-iii-chromatographic-separation-techniques.html?date=2023-07-01" TargetMode="External"/><Relationship Id="rId28" Type="http://schemas.openxmlformats.org/officeDocument/2006/relationships/fontTable" Target="fontTable.xml"/><Relationship Id="rId10" Type="http://schemas.openxmlformats.org/officeDocument/2006/relationships/hyperlink" Target="file:///C:\Users\HP\Desktop\BP%202023\appendices\appendix-01\appendix-01-a\water.html?date=2023-07-01" TargetMode="External"/><Relationship Id="rId19" Type="http://schemas.openxmlformats.org/officeDocument/2006/relationships/hyperlink" Target="file:///C:\Users\HP\Desktop\BP%202023\appendices\appendix-01\appendix-01-a\formic-acid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HP\Desktop\BP%202023\appendices\appendix-01\appendix-01-a\water.html?date=2023-07-01" TargetMode="External"/><Relationship Id="rId22" Type="http://schemas.openxmlformats.org/officeDocument/2006/relationships/hyperlink" Target="file:///C:\Users\HP\Desktop\BP%202023\appendices\appendix-01\appendix-01-e\appendix-i-e--reference-materials.html?date=2023-07-01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2025-01-23T08:18:00Z</dcterms:created>
  <dcterms:modified xsi:type="dcterms:W3CDTF">2025-02-05T11:14:00Z</dcterms:modified>
</cp:coreProperties>
</file>