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612FC" w14:textId="777763A3" w:rsidR="00E210EA" w:rsidRPr="006D3CB1" w:rsidRDefault="00E210EA" w:rsidP="00E210EA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6D3CB1">
        <w:rPr>
          <w:rFonts w:asciiTheme="minorHAnsi" w:hAnsiTheme="minorHAnsi" w:cstheme="minorHAnsi"/>
          <w:b/>
        </w:rPr>
        <w:t xml:space="preserve">MATERIAL NAME: </w:t>
      </w:r>
      <w:r w:rsidR="006D3CB1" w:rsidRPr="006D3CB1">
        <w:rPr>
          <w:rFonts w:asciiTheme="minorHAnsi" w:hAnsiTheme="minorHAnsi" w:cstheme="minorHAnsi"/>
          <w:b/>
        </w:rPr>
        <w:t>ETHANOL 96%</w:t>
      </w:r>
    </w:p>
    <w:p w14:paraId="5F033146" w14:textId="77777777" w:rsidR="00E210EA" w:rsidRPr="006D3CB1" w:rsidRDefault="00E210EA" w:rsidP="00E210EA">
      <w:pPr>
        <w:rPr>
          <w:rFonts w:asciiTheme="minorHAnsi" w:hAnsiTheme="minorHAnsi" w:cstheme="minorHAnsi"/>
          <w:b/>
        </w:rPr>
      </w:pPr>
      <w:r w:rsidRPr="006D3CB1">
        <w:rPr>
          <w:rFonts w:asciiTheme="minorHAnsi" w:hAnsiTheme="minorHAnsi" w:cstheme="minorHAnsi"/>
          <w:b/>
        </w:rPr>
        <w:t xml:space="preserve">SOP Ref. No.: BML-QDG-QA-105                </w:t>
      </w:r>
      <w:r w:rsidRPr="006D3CB1">
        <w:rPr>
          <w:rFonts w:asciiTheme="minorHAnsi" w:hAnsiTheme="minorHAnsi" w:cstheme="minorHAnsi"/>
          <w:b/>
        </w:rPr>
        <w:tab/>
      </w:r>
      <w:r w:rsidRPr="006D3CB1">
        <w:rPr>
          <w:rFonts w:asciiTheme="minorHAnsi" w:hAnsiTheme="minorHAnsi" w:cstheme="minorHAnsi"/>
          <w:b/>
        </w:rPr>
        <w:tab/>
        <w:t xml:space="preserve">       </w:t>
      </w:r>
      <w:r w:rsidRPr="006D3CB1">
        <w:rPr>
          <w:rFonts w:asciiTheme="minorHAnsi" w:hAnsiTheme="minorHAnsi" w:cstheme="minorHAnsi"/>
          <w:b/>
        </w:rPr>
        <w:tab/>
      </w:r>
      <w:r w:rsidRPr="006D3CB1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6D3CB1">
        <w:rPr>
          <w:rFonts w:asciiTheme="minorHAnsi" w:hAnsiTheme="minorHAnsi" w:cstheme="minorHAnsi"/>
          <w:b/>
        </w:rPr>
        <w:t>JAN.,</w:t>
      </w:r>
      <w:proofErr w:type="gramEnd"/>
      <w:r w:rsidRPr="006D3CB1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128" w:type="dxa"/>
        <w:tblLayout w:type="fixed"/>
        <w:tblLook w:val="04A0" w:firstRow="1" w:lastRow="0" w:firstColumn="1" w:lastColumn="0" w:noHBand="0" w:noVBand="1"/>
      </w:tblPr>
      <w:tblGrid>
        <w:gridCol w:w="828"/>
        <w:gridCol w:w="2386"/>
        <w:gridCol w:w="4132"/>
        <w:gridCol w:w="2782"/>
      </w:tblGrid>
      <w:tr w:rsidR="00E210EA" w:rsidRPr="006D3CB1" w14:paraId="61389F61" w14:textId="77777777" w:rsidTr="009B6941">
        <w:trPr>
          <w:trHeight w:val="936"/>
        </w:trPr>
        <w:tc>
          <w:tcPr>
            <w:tcW w:w="828" w:type="dxa"/>
          </w:tcPr>
          <w:p w14:paraId="18864192" w14:textId="77777777" w:rsidR="00E210EA" w:rsidRPr="006D3CB1" w:rsidRDefault="00E210EA" w:rsidP="009B6941">
            <w:pPr>
              <w:rPr>
                <w:rFonts w:asciiTheme="minorHAnsi" w:hAnsiTheme="minorHAnsi" w:cstheme="minorHAnsi"/>
                <w:b/>
              </w:rPr>
            </w:pPr>
            <w:r w:rsidRPr="006D3CB1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2386" w:type="dxa"/>
          </w:tcPr>
          <w:p w14:paraId="718E2A2B" w14:textId="77777777" w:rsidR="00E210EA" w:rsidRPr="006D3CB1" w:rsidRDefault="00E210EA" w:rsidP="009B6941">
            <w:pPr>
              <w:rPr>
                <w:rFonts w:asciiTheme="minorHAnsi" w:hAnsiTheme="minorHAnsi" w:cstheme="minorHAnsi"/>
                <w:b/>
              </w:rPr>
            </w:pPr>
            <w:r w:rsidRPr="006D3CB1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132" w:type="dxa"/>
          </w:tcPr>
          <w:p w14:paraId="75F4B34C" w14:textId="77777777" w:rsidR="00E210EA" w:rsidRPr="006D3CB1" w:rsidRDefault="00E210EA" w:rsidP="009B6941">
            <w:pPr>
              <w:rPr>
                <w:rFonts w:asciiTheme="minorHAnsi" w:hAnsiTheme="minorHAnsi" w:cstheme="minorHAnsi"/>
                <w:b/>
              </w:rPr>
            </w:pPr>
            <w:r w:rsidRPr="006D3CB1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782" w:type="dxa"/>
          </w:tcPr>
          <w:p w14:paraId="478F583B" w14:textId="77777777" w:rsidR="00E210EA" w:rsidRPr="006D3CB1" w:rsidRDefault="00E210EA" w:rsidP="009B6941">
            <w:pPr>
              <w:rPr>
                <w:rFonts w:asciiTheme="minorHAnsi" w:hAnsiTheme="minorHAnsi" w:cstheme="minorHAnsi"/>
                <w:b/>
              </w:rPr>
            </w:pPr>
            <w:r w:rsidRPr="006D3CB1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6D3CB1" w:rsidRPr="006D3CB1" w14:paraId="79F99328" w14:textId="77777777" w:rsidTr="0065629E">
        <w:trPr>
          <w:trHeight w:val="848"/>
        </w:trPr>
        <w:tc>
          <w:tcPr>
            <w:tcW w:w="828" w:type="dxa"/>
          </w:tcPr>
          <w:p w14:paraId="5447452C" w14:textId="7777777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4D358944" w14:textId="2B59B17B" w:rsidR="006D3CB1" w:rsidRPr="006D3CB1" w:rsidRDefault="006D3CB1" w:rsidP="006D3CB1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6D3CB1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132" w:type="dxa"/>
            <w:vAlign w:val="bottom"/>
          </w:tcPr>
          <w:p w14:paraId="19DFDF34" w14:textId="0B32A6BF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proofErr w:type="spellStart"/>
            <w:r w:rsidRPr="006D3CB1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6D3CB1">
              <w:rPr>
                <w:rFonts w:asciiTheme="minorHAnsi" w:hAnsiTheme="minorHAnsi" w:cstheme="minorHAnsi"/>
              </w:rPr>
              <w:t>, clear, volatile, flammable liquid, hygroscopic.</w:t>
            </w:r>
          </w:p>
        </w:tc>
        <w:tc>
          <w:tcPr>
            <w:tcW w:w="2782" w:type="dxa"/>
          </w:tcPr>
          <w:p w14:paraId="3C829E24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D3CB1" w:rsidRPr="006D3CB1" w14:paraId="690D4164" w14:textId="77777777" w:rsidTr="009B6941">
        <w:trPr>
          <w:trHeight w:val="983"/>
        </w:trPr>
        <w:tc>
          <w:tcPr>
            <w:tcW w:w="828" w:type="dxa"/>
          </w:tcPr>
          <w:p w14:paraId="768F5BB1" w14:textId="7777777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0CC066F1" w14:textId="5427EB9F" w:rsidR="006D3CB1" w:rsidRPr="006D3CB1" w:rsidRDefault="006D3CB1" w:rsidP="006D3CB1">
            <w:pPr>
              <w:rPr>
                <w:rFonts w:asciiTheme="minorHAnsi" w:hAnsiTheme="minorHAnsi" w:cstheme="minorHAnsi"/>
                <w:lang w:eastAsia="en-GB"/>
              </w:rPr>
            </w:pPr>
            <w:r w:rsidRPr="006D3CB1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4132" w:type="dxa"/>
          </w:tcPr>
          <w:p w14:paraId="529F8D63" w14:textId="75D5C86F" w:rsidR="006D3CB1" w:rsidRPr="006D3CB1" w:rsidRDefault="006D3CB1" w:rsidP="006D3CB1">
            <w:pPr>
              <w:rPr>
                <w:rFonts w:asciiTheme="minorHAnsi" w:hAnsiTheme="minorHAnsi" w:cstheme="minorHAnsi"/>
                <w:lang w:eastAsia="en-GB"/>
              </w:rPr>
            </w:pPr>
            <w:r w:rsidRPr="006D3CB1">
              <w:rPr>
                <w:rFonts w:asciiTheme="minorHAnsi" w:hAnsiTheme="minorHAnsi" w:cstheme="minorHAnsi"/>
              </w:rPr>
              <w:t xml:space="preserve">Miscible with water and with methylene chloride. It burns with a blue, smokeless flame. Boiling point about 78 </w:t>
            </w:r>
            <w:r w:rsidRPr="006D3CB1">
              <w:rPr>
                <w:rFonts w:asciiTheme="minorHAnsi" w:hAnsiTheme="minorHAnsi" w:cstheme="minorHAnsi"/>
                <w:vertAlign w:val="superscript"/>
              </w:rPr>
              <w:t>0</w:t>
            </w:r>
            <w:r w:rsidRPr="006D3CB1">
              <w:rPr>
                <w:rFonts w:asciiTheme="minorHAnsi" w:hAnsiTheme="minorHAnsi" w:cstheme="minorHAnsi"/>
              </w:rPr>
              <w:t xml:space="preserve">C.        </w:t>
            </w:r>
          </w:p>
        </w:tc>
        <w:tc>
          <w:tcPr>
            <w:tcW w:w="2782" w:type="dxa"/>
          </w:tcPr>
          <w:p w14:paraId="4DFFE090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C56C6BB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  <w:p w14:paraId="5812ECA4" w14:textId="77777777" w:rsidR="006D3CB1" w:rsidRPr="006D3CB1" w:rsidRDefault="006D3CB1" w:rsidP="006D3CB1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D3CB1" w:rsidRPr="006D3CB1" w14:paraId="5451565E" w14:textId="77777777" w:rsidTr="009B6941">
        <w:trPr>
          <w:trHeight w:val="1433"/>
        </w:trPr>
        <w:tc>
          <w:tcPr>
            <w:tcW w:w="828" w:type="dxa"/>
          </w:tcPr>
          <w:p w14:paraId="3C929629" w14:textId="7777777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5E976DE5" w14:textId="03F8937B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132" w:type="dxa"/>
          </w:tcPr>
          <w:p w14:paraId="6EC46226" w14:textId="77777777" w:rsidR="006D3CB1" w:rsidRPr="006D3CB1" w:rsidRDefault="006D3CB1" w:rsidP="006D3CB1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Relative Density:  </w:t>
            </w:r>
            <w:proofErr w:type="gramStart"/>
            <w:r w:rsidRPr="006D3CB1">
              <w:rPr>
                <w:rFonts w:asciiTheme="minorHAnsi" w:hAnsiTheme="minorHAnsi" w:cstheme="minorHAnsi"/>
              </w:rPr>
              <w:t>0.805  –</w:t>
            </w:r>
            <w:proofErr w:type="gramEnd"/>
            <w:r w:rsidRPr="006D3CB1">
              <w:rPr>
                <w:rFonts w:asciiTheme="minorHAnsi" w:hAnsiTheme="minorHAnsi" w:cstheme="minorHAnsi"/>
              </w:rPr>
              <w:t xml:space="preserve">  0.812</w:t>
            </w:r>
          </w:p>
          <w:p w14:paraId="05A18190" w14:textId="58A7BA95" w:rsidR="006D3CB1" w:rsidRPr="006D3CB1" w:rsidRDefault="006D3CB1" w:rsidP="006D3CB1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IR spectrophotometry, comparing with Ph. Eur. Reference spectrum ethanol (96%). </w:t>
            </w:r>
          </w:p>
          <w:p w14:paraId="16DB9B92" w14:textId="77777777" w:rsidR="006D3CB1" w:rsidRPr="006D3CB1" w:rsidRDefault="006D3CB1" w:rsidP="006D3CB1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After a few minutes, an intense blue </w:t>
            </w:r>
            <w:proofErr w:type="spellStart"/>
            <w:r w:rsidRPr="006D3CB1">
              <w:rPr>
                <w:rFonts w:asciiTheme="minorHAnsi" w:hAnsiTheme="minorHAnsi" w:cstheme="minorHAnsi"/>
              </w:rPr>
              <w:t>colour</w:t>
            </w:r>
            <w:proofErr w:type="spellEnd"/>
            <w:r w:rsidRPr="006D3CB1">
              <w:rPr>
                <w:rFonts w:asciiTheme="minorHAnsi" w:hAnsiTheme="minorHAnsi" w:cstheme="minorHAnsi"/>
              </w:rPr>
              <w:t xml:space="preserve"> appears on the paper and becomes pale after 10 to 15 minutes.</w:t>
            </w:r>
          </w:p>
          <w:p w14:paraId="6CE2A839" w14:textId="148DE6AC" w:rsidR="006D3CB1" w:rsidRPr="006D3CB1" w:rsidRDefault="006D3CB1" w:rsidP="006D3CB1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A yellow precipitate is formed within 30 minutes.</w:t>
            </w:r>
          </w:p>
        </w:tc>
        <w:tc>
          <w:tcPr>
            <w:tcW w:w="2782" w:type="dxa"/>
          </w:tcPr>
          <w:p w14:paraId="4E5C856C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E775DAB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D3CB1" w:rsidRPr="006D3CB1" w14:paraId="2A2088AC" w14:textId="77777777" w:rsidTr="009B6941">
        <w:trPr>
          <w:trHeight w:val="1235"/>
        </w:trPr>
        <w:tc>
          <w:tcPr>
            <w:tcW w:w="828" w:type="dxa"/>
          </w:tcPr>
          <w:p w14:paraId="4F6B278B" w14:textId="0B2824E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5C68B831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Appearance  </w:t>
            </w:r>
          </w:p>
          <w:p w14:paraId="070ADEED" w14:textId="386F072B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    </w:t>
            </w:r>
          </w:p>
        </w:tc>
        <w:tc>
          <w:tcPr>
            <w:tcW w:w="4132" w:type="dxa"/>
          </w:tcPr>
          <w:p w14:paraId="4716D81B" w14:textId="1672CE85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It is clear and </w:t>
            </w:r>
            <w:proofErr w:type="spellStart"/>
            <w:r w:rsidRPr="006D3CB1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6D3CB1">
              <w:rPr>
                <w:rFonts w:asciiTheme="minorHAnsi" w:hAnsiTheme="minorHAnsi" w:cstheme="minorHAnsi"/>
              </w:rPr>
              <w:t xml:space="preserve"> when compared with water. After standing for 5 minutes the dilution remains clear when compared with water.</w:t>
            </w:r>
          </w:p>
        </w:tc>
        <w:tc>
          <w:tcPr>
            <w:tcW w:w="2782" w:type="dxa"/>
          </w:tcPr>
          <w:p w14:paraId="526D4B84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5F6DA46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D3CB1" w:rsidRPr="006D3CB1" w14:paraId="2FFA53AF" w14:textId="77777777" w:rsidTr="009B6941">
        <w:trPr>
          <w:trHeight w:val="1523"/>
        </w:trPr>
        <w:tc>
          <w:tcPr>
            <w:tcW w:w="828" w:type="dxa"/>
          </w:tcPr>
          <w:p w14:paraId="3D27EEC6" w14:textId="7777777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4D698C3F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Acidity or </w:t>
            </w:r>
          </w:p>
          <w:p w14:paraId="598A5053" w14:textId="6536351C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    Alkalinity</w:t>
            </w:r>
          </w:p>
        </w:tc>
        <w:tc>
          <w:tcPr>
            <w:tcW w:w="4132" w:type="dxa"/>
          </w:tcPr>
          <w:p w14:paraId="2A386814" w14:textId="6BA06669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On adding phenolphthalein solution, the solution is </w:t>
            </w:r>
            <w:proofErr w:type="spellStart"/>
            <w:r w:rsidRPr="006D3CB1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6D3CB1">
              <w:rPr>
                <w:rFonts w:asciiTheme="minorHAnsi" w:hAnsiTheme="minorHAnsi" w:cstheme="minorHAnsi"/>
              </w:rPr>
              <w:t xml:space="preserve"> but after the addition of sodium hydroxide the solution becomes pink.</w:t>
            </w:r>
          </w:p>
        </w:tc>
        <w:tc>
          <w:tcPr>
            <w:tcW w:w="2782" w:type="dxa"/>
          </w:tcPr>
          <w:p w14:paraId="50FD9EA2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CBB7EC0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D3CB1" w:rsidRPr="006D3CB1" w14:paraId="4B1CDE56" w14:textId="77777777" w:rsidTr="009B6941">
        <w:trPr>
          <w:trHeight w:val="1250"/>
        </w:trPr>
        <w:tc>
          <w:tcPr>
            <w:tcW w:w="828" w:type="dxa"/>
          </w:tcPr>
          <w:p w14:paraId="31692270" w14:textId="7777777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20A54F17" w14:textId="4CC5B38F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Relative density</w:t>
            </w:r>
          </w:p>
        </w:tc>
        <w:tc>
          <w:tcPr>
            <w:tcW w:w="4132" w:type="dxa"/>
          </w:tcPr>
          <w:p w14:paraId="3DBB32CB" w14:textId="3B07743D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proofErr w:type="gramStart"/>
            <w:r w:rsidRPr="006D3CB1">
              <w:rPr>
                <w:rFonts w:asciiTheme="minorHAnsi" w:hAnsiTheme="minorHAnsi" w:cstheme="minorHAnsi"/>
              </w:rPr>
              <w:t>0.805  –</w:t>
            </w:r>
            <w:proofErr w:type="gramEnd"/>
            <w:r w:rsidRPr="006D3CB1">
              <w:rPr>
                <w:rFonts w:asciiTheme="minorHAnsi" w:hAnsiTheme="minorHAnsi" w:cstheme="minorHAnsi"/>
              </w:rPr>
              <w:t xml:space="preserve">  0.812</w:t>
            </w:r>
          </w:p>
        </w:tc>
        <w:tc>
          <w:tcPr>
            <w:tcW w:w="2782" w:type="dxa"/>
          </w:tcPr>
          <w:p w14:paraId="5198707C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0201D9C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D3CB1" w:rsidRPr="006D3CB1" w14:paraId="76904755" w14:textId="77777777" w:rsidTr="009B6941">
        <w:trPr>
          <w:trHeight w:val="1250"/>
        </w:trPr>
        <w:tc>
          <w:tcPr>
            <w:tcW w:w="828" w:type="dxa"/>
          </w:tcPr>
          <w:p w14:paraId="2D8A5BF7" w14:textId="7777777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2FF6DA97" w14:textId="3D6738C9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Absorbance</w:t>
            </w:r>
          </w:p>
        </w:tc>
        <w:tc>
          <w:tcPr>
            <w:tcW w:w="4132" w:type="dxa"/>
          </w:tcPr>
          <w:p w14:paraId="2C2C8DC0" w14:textId="1C52FF21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Maximum 0.40 at 240 nm, 0.30 between 250 nm and 260 nm and 0.10 between 270 nm and 340 nm. The absorption curve is </w:t>
            </w:r>
            <w:proofErr w:type="gramStart"/>
            <w:r w:rsidRPr="006D3CB1">
              <w:rPr>
                <w:rFonts w:asciiTheme="minorHAnsi" w:hAnsiTheme="minorHAnsi" w:cstheme="minorHAnsi"/>
              </w:rPr>
              <w:t>smooth between</w:t>
            </w:r>
            <w:proofErr w:type="gramEnd"/>
            <w:r w:rsidRPr="006D3CB1">
              <w:rPr>
                <w:rFonts w:asciiTheme="minorHAnsi" w:hAnsiTheme="minorHAnsi" w:cstheme="minorHAnsi"/>
              </w:rPr>
              <w:t xml:space="preserve"> when examined between 235 nm and 340 nm.</w:t>
            </w:r>
          </w:p>
        </w:tc>
        <w:tc>
          <w:tcPr>
            <w:tcW w:w="2782" w:type="dxa"/>
          </w:tcPr>
          <w:p w14:paraId="4446CFBF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B9CB9C9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D3CB1" w:rsidRPr="006D3CB1" w14:paraId="4F0C9185" w14:textId="77777777" w:rsidTr="009B6941">
        <w:trPr>
          <w:trHeight w:val="1250"/>
        </w:trPr>
        <w:tc>
          <w:tcPr>
            <w:tcW w:w="828" w:type="dxa"/>
          </w:tcPr>
          <w:p w14:paraId="180D76B3" w14:textId="7777777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37125E45" w14:textId="6D4B6309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Volatile</w:t>
            </w:r>
          </w:p>
          <w:p w14:paraId="578F7D61" w14:textId="56B74944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    impurities</w:t>
            </w:r>
          </w:p>
        </w:tc>
        <w:tc>
          <w:tcPr>
            <w:tcW w:w="4132" w:type="dxa"/>
          </w:tcPr>
          <w:p w14:paraId="5082AB7D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proofErr w:type="gramStart"/>
            <w:r w:rsidRPr="006D3CB1">
              <w:rPr>
                <w:rFonts w:asciiTheme="minorHAnsi" w:hAnsiTheme="minorHAnsi" w:cstheme="minorHAnsi"/>
              </w:rPr>
              <w:t>--  total</w:t>
            </w:r>
            <w:proofErr w:type="gramEnd"/>
            <w:r w:rsidRPr="006D3CB1">
              <w:rPr>
                <w:rFonts w:asciiTheme="minorHAnsi" w:hAnsiTheme="minorHAnsi" w:cstheme="minorHAnsi"/>
              </w:rPr>
              <w:t xml:space="preserve"> of other impurities in the chromatogram obtained with test solution (b): not more than the area of the peak due to 4-methylpentan-2-ol in the chromatogram obtained with test solution (b) (300 ppm),</w:t>
            </w:r>
          </w:p>
          <w:p w14:paraId="3FF9C8EE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  <w:p w14:paraId="6C9E293A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proofErr w:type="gramStart"/>
            <w:r w:rsidRPr="006D3CB1">
              <w:rPr>
                <w:rFonts w:asciiTheme="minorHAnsi" w:hAnsiTheme="minorHAnsi" w:cstheme="minorHAnsi"/>
              </w:rPr>
              <w:t>--  disregard</w:t>
            </w:r>
            <w:proofErr w:type="gramEnd"/>
            <w:r w:rsidRPr="006D3CB1">
              <w:rPr>
                <w:rFonts w:asciiTheme="minorHAnsi" w:hAnsiTheme="minorHAnsi" w:cstheme="minorHAnsi"/>
              </w:rPr>
              <w:t xml:space="preserve"> limit: 0.03 times the area of the peak </w:t>
            </w:r>
          </w:p>
          <w:p w14:paraId="0AA07CF3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     due to 4-methylpentan-2-ol in the</w:t>
            </w:r>
          </w:p>
          <w:p w14:paraId="49E638E3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     chromatogram obtained with test solution (b) </w:t>
            </w:r>
          </w:p>
          <w:p w14:paraId="202148AA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     (9ppm).</w:t>
            </w:r>
          </w:p>
          <w:p w14:paraId="36C9CF9A" w14:textId="5C402C20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82" w:type="dxa"/>
          </w:tcPr>
          <w:p w14:paraId="772E06DB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BC9FD70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D3CB1" w:rsidRPr="006D3CB1" w14:paraId="23B2BFEA" w14:textId="77777777" w:rsidTr="006D3CB1">
        <w:trPr>
          <w:trHeight w:val="863"/>
        </w:trPr>
        <w:tc>
          <w:tcPr>
            <w:tcW w:w="828" w:type="dxa"/>
          </w:tcPr>
          <w:p w14:paraId="68058048" w14:textId="7777777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4F412D49" w14:textId="1432531C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Residue on</w:t>
            </w:r>
          </w:p>
          <w:p w14:paraId="36172CFD" w14:textId="127334BF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    evaporation</w:t>
            </w:r>
          </w:p>
        </w:tc>
        <w:tc>
          <w:tcPr>
            <w:tcW w:w="4132" w:type="dxa"/>
          </w:tcPr>
          <w:p w14:paraId="3225AFCA" w14:textId="68BB341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The residue weighs a maximum of 2.5 mg</w:t>
            </w:r>
          </w:p>
        </w:tc>
        <w:tc>
          <w:tcPr>
            <w:tcW w:w="2782" w:type="dxa"/>
          </w:tcPr>
          <w:p w14:paraId="0A7AB23B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AD5B5F7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D3CB1" w:rsidRPr="006D3CB1" w14:paraId="42A6F178" w14:textId="77777777" w:rsidTr="006D3CB1">
        <w:trPr>
          <w:trHeight w:val="863"/>
        </w:trPr>
        <w:tc>
          <w:tcPr>
            <w:tcW w:w="828" w:type="dxa"/>
          </w:tcPr>
          <w:p w14:paraId="492A4789" w14:textId="7777777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7607294F" w14:textId="3493AA0D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Ethanol content</w:t>
            </w:r>
          </w:p>
        </w:tc>
        <w:tc>
          <w:tcPr>
            <w:tcW w:w="4132" w:type="dxa"/>
          </w:tcPr>
          <w:p w14:paraId="0BC8B40A" w14:textId="18097B71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95.1 %V/V </w:t>
            </w:r>
            <w:proofErr w:type="gramStart"/>
            <w:r w:rsidRPr="006D3CB1">
              <w:rPr>
                <w:rFonts w:asciiTheme="minorHAnsi" w:hAnsiTheme="minorHAnsi" w:cstheme="minorHAnsi"/>
              </w:rPr>
              <w:t>-  96.9</w:t>
            </w:r>
            <w:proofErr w:type="gramEnd"/>
            <w:r w:rsidRPr="006D3CB1">
              <w:rPr>
                <w:rFonts w:asciiTheme="minorHAnsi" w:hAnsiTheme="minorHAnsi" w:cstheme="minorHAnsi"/>
              </w:rPr>
              <w:t xml:space="preserve"> %V/V</w:t>
            </w:r>
          </w:p>
        </w:tc>
        <w:tc>
          <w:tcPr>
            <w:tcW w:w="2782" w:type="dxa"/>
          </w:tcPr>
          <w:p w14:paraId="2014489E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DAF8C52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D3CB1" w:rsidRPr="006D3CB1" w14:paraId="1D0964CA" w14:textId="77777777" w:rsidTr="009B6941">
        <w:trPr>
          <w:trHeight w:val="845"/>
        </w:trPr>
        <w:tc>
          <w:tcPr>
            <w:tcW w:w="828" w:type="dxa"/>
          </w:tcPr>
          <w:p w14:paraId="3037815F" w14:textId="77777777" w:rsidR="006D3CB1" w:rsidRPr="006D3CB1" w:rsidRDefault="006D3CB1" w:rsidP="006D3CB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4257615F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Microbial </w:t>
            </w:r>
            <w:proofErr w:type="gramStart"/>
            <w:r w:rsidRPr="006D3CB1">
              <w:rPr>
                <w:rFonts w:asciiTheme="minorHAnsi" w:hAnsiTheme="minorHAnsi" w:cstheme="minorHAnsi"/>
              </w:rPr>
              <w:t>Contamination;</w:t>
            </w:r>
            <w:proofErr w:type="gramEnd"/>
          </w:p>
          <w:p w14:paraId="2D3F57C6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  <w:p w14:paraId="72170DBC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TMC</w:t>
            </w:r>
          </w:p>
          <w:p w14:paraId="7976D815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  <w:p w14:paraId="5F4CA852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6D3CB1">
              <w:rPr>
                <w:rFonts w:asciiTheme="minorHAnsi" w:hAnsiTheme="minorHAnsi" w:cstheme="minorHAnsi"/>
              </w:rPr>
              <w:t>Mould</w:t>
            </w:r>
            <w:proofErr w:type="spellEnd"/>
            <w:r w:rsidRPr="006D3CB1">
              <w:rPr>
                <w:rFonts w:asciiTheme="minorHAnsi" w:hAnsiTheme="minorHAnsi" w:cstheme="minorHAnsi"/>
              </w:rPr>
              <w:t xml:space="preserve"> count</w:t>
            </w:r>
          </w:p>
          <w:p w14:paraId="1AE23406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Pathogens</w:t>
            </w:r>
          </w:p>
          <w:p w14:paraId="5C6ADC1F" w14:textId="633491C3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32" w:type="dxa"/>
          </w:tcPr>
          <w:p w14:paraId="72F282AC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  <w:p w14:paraId="5C8BFF09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  <w:p w14:paraId="01C3F489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  <w:p w14:paraId="5588CD56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NMT 1000cfu/g</w:t>
            </w:r>
          </w:p>
          <w:p w14:paraId="7C3A4477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  <w:p w14:paraId="62619379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NMT 100cfu/g</w:t>
            </w:r>
          </w:p>
          <w:p w14:paraId="546367BE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  <w:p w14:paraId="048FB540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</w:rPr>
              <w:t>Must be absent</w:t>
            </w:r>
          </w:p>
          <w:p w14:paraId="0A8B7D76" w14:textId="6B9C389B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82" w:type="dxa"/>
          </w:tcPr>
          <w:p w14:paraId="182907D5" w14:textId="77777777" w:rsidR="006D3CB1" w:rsidRPr="006D3CB1" w:rsidRDefault="006D3CB1" w:rsidP="006D3CB1">
            <w:pPr>
              <w:rPr>
                <w:rFonts w:asciiTheme="minorHAnsi" w:hAnsiTheme="minorHAnsi" w:cstheme="minorHAnsi"/>
              </w:rPr>
            </w:pPr>
            <w:r w:rsidRPr="006D3CB1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91E36F7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7F272D7F" w14:textId="77777777" w:rsidR="006D3CB1" w:rsidRPr="006D3CB1" w:rsidRDefault="006D3CB1" w:rsidP="006D3CB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bookmarkEnd w:id="0"/>
    <w:p w14:paraId="32A21C06" w14:textId="34E66436" w:rsidR="00E210EA" w:rsidRPr="006D3CB1" w:rsidRDefault="00E210EA" w:rsidP="00E210EA">
      <w:pPr>
        <w:rPr>
          <w:rFonts w:asciiTheme="minorHAnsi" w:hAnsiTheme="minorHAnsi" w:cstheme="minorHAnsi"/>
        </w:rPr>
      </w:pPr>
      <w:r w:rsidRPr="006D3CB1">
        <w:rPr>
          <w:rFonts w:asciiTheme="minorHAnsi" w:hAnsiTheme="minorHAnsi" w:cstheme="minorHAnsi"/>
        </w:rPr>
        <w:t xml:space="preserve">STORAGE: </w:t>
      </w:r>
      <w:r w:rsidR="006D3CB1" w:rsidRPr="00430EE7">
        <w:rPr>
          <w:rFonts w:ascii="Arial" w:hAnsi="Arial" w:cs="Arial"/>
          <w:sz w:val="22"/>
          <w:szCs w:val="22"/>
        </w:rPr>
        <w:t xml:space="preserve">Store in a </w:t>
      </w:r>
      <w:proofErr w:type="gramStart"/>
      <w:r w:rsidR="006D3CB1" w:rsidRPr="00430EE7">
        <w:rPr>
          <w:rFonts w:ascii="Arial" w:hAnsi="Arial" w:cs="Arial"/>
          <w:sz w:val="22"/>
          <w:szCs w:val="22"/>
        </w:rPr>
        <w:t xml:space="preserve">well - </w:t>
      </w:r>
      <w:proofErr w:type="gramEnd"/>
      <w:r w:rsidR="006D3CB1" w:rsidRPr="00430EE7">
        <w:rPr>
          <w:rFonts w:ascii="Arial" w:hAnsi="Arial" w:cs="Arial"/>
          <w:sz w:val="22"/>
          <w:szCs w:val="22"/>
        </w:rPr>
        <w:t>closed container and protected from light.</w:t>
      </w:r>
    </w:p>
    <w:p w14:paraId="2358C24B" w14:textId="77777777" w:rsidR="002C70FE" w:rsidRPr="006D3CB1" w:rsidRDefault="002C70FE">
      <w:pPr>
        <w:rPr>
          <w:rFonts w:asciiTheme="minorHAnsi" w:hAnsiTheme="minorHAnsi" w:cstheme="minorHAnsi"/>
        </w:rPr>
      </w:pPr>
    </w:p>
    <w:sectPr w:rsidR="002C70FE" w:rsidRPr="006D3CB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F7ABCD" w14:textId="77777777" w:rsidR="00E51B7F" w:rsidRDefault="00E51B7F" w:rsidP="00E210EA">
      <w:r>
        <w:separator/>
      </w:r>
    </w:p>
  </w:endnote>
  <w:endnote w:type="continuationSeparator" w:id="0">
    <w:p w14:paraId="162FAF11" w14:textId="77777777" w:rsidR="00E51B7F" w:rsidRDefault="00E51B7F" w:rsidP="00E21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E210EA" w:rsidRPr="007E4B5A" w14:paraId="1F7D4DB7" w14:textId="77777777" w:rsidTr="009B6941">
      <w:trPr>
        <w:trHeight w:val="410"/>
      </w:trPr>
      <w:tc>
        <w:tcPr>
          <w:tcW w:w="3403" w:type="dxa"/>
        </w:tcPr>
        <w:p w14:paraId="2CD9AADD" w14:textId="77777777" w:rsidR="00E210EA" w:rsidRPr="007E4B5A" w:rsidRDefault="00E210EA" w:rsidP="00E210EA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357CADFD" w14:textId="77777777" w:rsidR="00E210EA" w:rsidRPr="007E4B5A" w:rsidRDefault="00E210EA" w:rsidP="00E210EA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B2B8440" w14:textId="77777777" w:rsidR="00E210EA" w:rsidRPr="007E4B5A" w:rsidRDefault="00E210EA" w:rsidP="00E210EA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E210EA" w:rsidRPr="007E4B5A" w14:paraId="0BB99C5A" w14:textId="77777777" w:rsidTr="009B6941">
      <w:trPr>
        <w:trHeight w:val="411"/>
      </w:trPr>
      <w:tc>
        <w:tcPr>
          <w:tcW w:w="3403" w:type="dxa"/>
        </w:tcPr>
        <w:p w14:paraId="251B1D61" w14:textId="77777777" w:rsidR="00E210EA" w:rsidRPr="007E4B5A" w:rsidRDefault="00E210EA" w:rsidP="00E210EA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C42D90C" w14:textId="77777777" w:rsidR="00E210EA" w:rsidRPr="007E4B5A" w:rsidRDefault="00E210EA" w:rsidP="00E210EA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B8D6DC9" w14:textId="77777777" w:rsidR="00E210EA" w:rsidRPr="007E4B5A" w:rsidRDefault="00E210EA" w:rsidP="00E210EA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E210EA" w:rsidRPr="007E4B5A" w14:paraId="45F9AEF7" w14:textId="77777777" w:rsidTr="009B6941">
      <w:trPr>
        <w:trHeight w:val="214"/>
      </w:trPr>
      <w:tc>
        <w:tcPr>
          <w:tcW w:w="3403" w:type="dxa"/>
        </w:tcPr>
        <w:p w14:paraId="6AAFE47C" w14:textId="77777777" w:rsidR="00E210EA" w:rsidRPr="007E4B5A" w:rsidRDefault="00E210EA" w:rsidP="00E210EA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8DD674C" w14:textId="77777777" w:rsidR="00E210EA" w:rsidRPr="007E4B5A" w:rsidRDefault="00E210EA" w:rsidP="00E210EA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0D0D148" w14:textId="77777777" w:rsidR="00E210EA" w:rsidRPr="007E4B5A" w:rsidRDefault="00E210EA" w:rsidP="00E210EA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282FC958" w14:textId="77777777" w:rsidR="00E210EA" w:rsidRDefault="00E210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C99D9" w14:textId="77777777" w:rsidR="00E51B7F" w:rsidRDefault="00E51B7F" w:rsidP="00E210EA">
      <w:r>
        <w:separator/>
      </w:r>
    </w:p>
  </w:footnote>
  <w:footnote w:type="continuationSeparator" w:id="0">
    <w:p w14:paraId="3C6CF9F2" w14:textId="77777777" w:rsidR="00E51B7F" w:rsidRDefault="00E51B7F" w:rsidP="00E21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E210EA" w:rsidRPr="00B07558" w14:paraId="24A32718" w14:textId="77777777" w:rsidTr="009B6941">
      <w:trPr>
        <w:cantSplit/>
        <w:trHeight w:val="1550"/>
      </w:trPr>
      <w:tc>
        <w:tcPr>
          <w:tcW w:w="2411" w:type="dxa"/>
          <w:vAlign w:val="center"/>
        </w:tcPr>
        <w:p w14:paraId="62536DF5" w14:textId="77777777" w:rsidR="00E210EA" w:rsidRPr="00B07558" w:rsidRDefault="00E210EA" w:rsidP="00E210EA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5AE4699" w14:textId="77777777" w:rsidR="00E210EA" w:rsidRPr="00B07558" w:rsidRDefault="00E210EA" w:rsidP="00E210EA">
          <w:pPr>
            <w:rPr>
              <w:rFonts w:asciiTheme="minorHAnsi" w:hAnsiTheme="minorHAnsi" w:cstheme="minorHAnsi"/>
              <w:color w:val="000000" w:themeColor="text1"/>
            </w:rPr>
          </w:pPr>
          <w:r w:rsidRPr="00B07558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1766DED" wp14:editId="2763DFA3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9D72B87" w14:textId="77777777" w:rsidR="00E210EA" w:rsidRPr="00B07558" w:rsidRDefault="00E210EA" w:rsidP="00E210EA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4EADD2FA" w14:textId="77777777" w:rsidR="00E210EA" w:rsidRPr="00B07558" w:rsidRDefault="00E210EA" w:rsidP="00E210EA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D83A140" w14:textId="77777777" w:rsidR="00E210EA" w:rsidRPr="00B07558" w:rsidRDefault="00E210EA" w:rsidP="00E210EA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B07558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3DCE0BB0" w14:textId="0FD178F4" w:rsidR="00E210EA" w:rsidRPr="00B07558" w:rsidRDefault="00E210EA" w:rsidP="00E210EA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B07558">
            <w:rPr>
              <w:rFonts w:asciiTheme="minorHAnsi" w:eastAsia="Calibri" w:hAnsiTheme="minorHAnsi" w:cstheme="minorHAnsi"/>
              <w:b/>
              <w:bCs/>
            </w:rPr>
            <w:t>BML/QA/STP/RM</w:t>
          </w:r>
          <w:r w:rsidR="006D3CB1">
            <w:rPr>
              <w:rFonts w:asciiTheme="minorHAnsi" w:eastAsia="Calibri" w:hAnsiTheme="minorHAnsi" w:cstheme="minorHAnsi"/>
              <w:b/>
              <w:bCs/>
            </w:rPr>
            <w:t>E</w:t>
          </w:r>
          <w:r w:rsidRPr="00B07558">
            <w:rPr>
              <w:rFonts w:asciiTheme="minorHAnsi" w:eastAsia="Calibri" w:hAnsiTheme="minorHAnsi" w:cstheme="minorHAnsi"/>
              <w:b/>
              <w:bCs/>
            </w:rPr>
            <w:t>/0</w:t>
          </w:r>
          <w:r w:rsidR="006D3CB1">
            <w:rPr>
              <w:rFonts w:asciiTheme="minorHAnsi" w:eastAsia="Calibri" w:hAnsiTheme="minorHAnsi" w:cstheme="minorHAnsi"/>
              <w:b/>
              <w:bCs/>
            </w:rPr>
            <w:t>05</w:t>
          </w:r>
          <w:r w:rsidRPr="00B07558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7364B26C" w14:textId="77777777" w:rsidR="00E210EA" w:rsidRDefault="00E210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30D7E"/>
    <w:multiLevelType w:val="hybridMultilevel"/>
    <w:tmpl w:val="7DA816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611B2"/>
    <w:multiLevelType w:val="hybridMultilevel"/>
    <w:tmpl w:val="3D0EB1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B45D0"/>
    <w:multiLevelType w:val="hybridMultilevel"/>
    <w:tmpl w:val="3D0EB1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2"/>
  </w:num>
  <w:num w:numId="2" w16cid:durableId="2132354267">
    <w:abstractNumId w:val="3"/>
  </w:num>
  <w:num w:numId="3" w16cid:durableId="436752152">
    <w:abstractNumId w:val="1"/>
  </w:num>
  <w:num w:numId="4" w16cid:durableId="47895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EA"/>
    <w:rsid w:val="002804DE"/>
    <w:rsid w:val="002C70FE"/>
    <w:rsid w:val="00623EB3"/>
    <w:rsid w:val="006D3CB1"/>
    <w:rsid w:val="00813C03"/>
    <w:rsid w:val="00867E63"/>
    <w:rsid w:val="00921803"/>
    <w:rsid w:val="009A19E1"/>
    <w:rsid w:val="00B74334"/>
    <w:rsid w:val="00C03810"/>
    <w:rsid w:val="00E210EA"/>
    <w:rsid w:val="00E51B7F"/>
    <w:rsid w:val="00F4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38BD"/>
  <w15:chartTrackingRefBased/>
  <w15:docId w15:val="{92DC2C45-CAB2-4977-81B4-8DAE3B12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0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0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0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210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210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10E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210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10E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2025-01-21T10:23:00Z</dcterms:created>
  <dcterms:modified xsi:type="dcterms:W3CDTF">2025-01-22T08:25:00Z</dcterms:modified>
</cp:coreProperties>
</file>