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274"/>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2340"/>
        <w:gridCol w:w="7380"/>
      </w:tblGrid>
      <w:tr w:rsidR="00AE5172" w:rsidRPr="00AE5172" w14:paraId="479726CF" w14:textId="77777777" w:rsidTr="00E5015A">
        <w:trPr>
          <w:trHeight w:val="378"/>
        </w:trPr>
        <w:tc>
          <w:tcPr>
            <w:tcW w:w="648" w:type="dxa"/>
          </w:tcPr>
          <w:p w14:paraId="30F02D40" w14:textId="77777777" w:rsidR="0085568E" w:rsidRPr="00AE5172" w:rsidRDefault="0085568E" w:rsidP="00AE5172">
            <w:pPr>
              <w:spacing w:line="276" w:lineRule="auto"/>
              <w:jc w:val="both"/>
              <w:rPr>
                <w:rFonts w:cstheme="minorHAnsi"/>
                <w:b/>
              </w:rPr>
            </w:pPr>
            <w:r w:rsidRPr="00AE5172">
              <w:rPr>
                <w:rFonts w:cstheme="minorHAnsi"/>
                <w:b/>
              </w:rPr>
              <w:t>S/N</w:t>
            </w:r>
          </w:p>
        </w:tc>
        <w:tc>
          <w:tcPr>
            <w:tcW w:w="2340" w:type="dxa"/>
          </w:tcPr>
          <w:p w14:paraId="0904BEA1" w14:textId="77777777" w:rsidR="0085568E" w:rsidRPr="00AE5172" w:rsidRDefault="0085568E" w:rsidP="00AE5172">
            <w:pPr>
              <w:spacing w:after="0" w:line="276" w:lineRule="auto"/>
              <w:jc w:val="both"/>
              <w:rPr>
                <w:rFonts w:cstheme="minorHAnsi"/>
                <w:b/>
              </w:rPr>
            </w:pPr>
            <w:r w:rsidRPr="00AE5172">
              <w:rPr>
                <w:rFonts w:cstheme="minorHAnsi"/>
                <w:b/>
              </w:rPr>
              <w:t>TEST</w:t>
            </w:r>
          </w:p>
        </w:tc>
        <w:tc>
          <w:tcPr>
            <w:tcW w:w="7380" w:type="dxa"/>
          </w:tcPr>
          <w:p w14:paraId="1611E552" w14:textId="77777777" w:rsidR="0085568E" w:rsidRPr="00AE5172" w:rsidRDefault="0085568E" w:rsidP="00AE5172">
            <w:pPr>
              <w:tabs>
                <w:tab w:val="left" w:pos="1440"/>
              </w:tabs>
              <w:spacing w:after="0" w:line="276" w:lineRule="auto"/>
              <w:ind w:right="432"/>
              <w:jc w:val="both"/>
              <w:rPr>
                <w:rFonts w:cstheme="minorHAnsi"/>
                <w:b/>
                <w:bCs/>
              </w:rPr>
            </w:pPr>
            <w:r w:rsidRPr="00AE5172">
              <w:rPr>
                <w:rFonts w:cstheme="minorHAnsi"/>
                <w:b/>
                <w:bCs/>
              </w:rPr>
              <w:t>DESCRIPTIONS OF PROCEDURE</w:t>
            </w:r>
          </w:p>
        </w:tc>
      </w:tr>
      <w:tr w:rsidR="00AE5172" w:rsidRPr="00AE5172" w14:paraId="547DEFF1" w14:textId="77777777" w:rsidTr="00E5015A">
        <w:trPr>
          <w:trHeight w:val="542"/>
        </w:trPr>
        <w:tc>
          <w:tcPr>
            <w:tcW w:w="648" w:type="dxa"/>
          </w:tcPr>
          <w:p w14:paraId="0CB8B53F" w14:textId="77777777" w:rsidR="0085568E" w:rsidRPr="00AE5172" w:rsidRDefault="0085568E" w:rsidP="00AE5172">
            <w:pPr>
              <w:pStyle w:val="ListParagraph"/>
              <w:numPr>
                <w:ilvl w:val="0"/>
                <w:numId w:val="1"/>
              </w:numPr>
              <w:spacing w:after="0" w:line="276" w:lineRule="auto"/>
              <w:ind w:left="611" w:hanging="611"/>
              <w:jc w:val="both"/>
              <w:rPr>
                <w:rFonts w:cstheme="minorHAnsi"/>
                <w:b/>
              </w:rPr>
            </w:pPr>
          </w:p>
        </w:tc>
        <w:tc>
          <w:tcPr>
            <w:tcW w:w="2340" w:type="dxa"/>
          </w:tcPr>
          <w:p w14:paraId="250DEC2F" w14:textId="77777777" w:rsidR="0085568E" w:rsidRPr="00AE5172" w:rsidRDefault="0085568E" w:rsidP="00AE5172">
            <w:pPr>
              <w:spacing w:line="276" w:lineRule="auto"/>
              <w:jc w:val="both"/>
              <w:rPr>
                <w:rFonts w:cstheme="minorHAnsi"/>
                <w:b/>
                <w:bCs/>
              </w:rPr>
            </w:pPr>
            <w:r w:rsidRPr="00AE5172">
              <w:rPr>
                <w:rFonts w:cstheme="minorHAnsi"/>
                <w:b/>
                <w:bCs/>
              </w:rPr>
              <w:t>DESCRIPTION</w:t>
            </w:r>
          </w:p>
        </w:tc>
        <w:tc>
          <w:tcPr>
            <w:tcW w:w="7380" w:type="dxa"/>
          </w:tcPr>
          <w:p w14:paraId="222A86B1" w14:textId="6F247DE6" w:rsidR="0085568E" w:rsidRPr="00AE5172" w:rsidRDefault="0085568E" w:rsidP="00AE5172">
            <w:pPr>
              <w:spacing w:line="276" w:lineRule="auto"/>
              <w:rPr>
                <w:rFonts w:cstheme="minorHAnsi"/>
              </w:rPr>
            </w:pPr>
            <w:r w:rsidRPr="00AE5172">
              <w:rPr>
                <w:rFonts w:cstheme="minorHAnsi"/>
              </w:rPr>
              <w:t>Determine the colour and appearance of material</w:t>
            </w:r>
          </w:p>
        </w:tc>
      </w:tr>
      <w:tr w:rsidR="00AE5172" w:rsidRPr="00AE5172" w14:paraId="1A410C21" w14:textId="77777777" w:rsidTr="00E5015A">
        <w:trPr>
          <w:trHeight w:val="413"/>
        </w:trPr>
        <w:tc>
          <w:tcPr>
            <w:tcW w:w="648" w:type="dxa"/>
          </w:tcPr>
          <w:p w14:paraId="7E6AE0DD" w14:textId="77777777" w:rsidR="0085568E" w:rsidRPr="00AE5172" w:rsidRDefault="0085568E" w:rsidP="00AE5172">
            <w:pPr>
              <w:pStyle w:val="ListParagraph"/>
              <w:numPr>
                <w:ilvl w:val="0"/>
                <w:numId w:val="1"/>
              </w:numPr>
              <w:spacing w:after="0" w:line="276" w:lineRule="auto"/>
              <w:ind w:left="611" w:hanging="611"/>
              <w:jc w:val="both"/>
              <w:rPr>
                <w:rFonts w:cstheme="minorHAnsi"/>
                <w:b/>
              </w:rPr>
            </w:pPr>
          </w:p>
        </w:tc>
        <w:tc>
          <w:tcPr>
            <w:tcW w:w="2340" w:type="dxa"/>
          </w:tcPr>
          <w:p w14:paraId="65418933" w14:textId="77777777" w:rsidR="0085568E" w:rsidRPr="00AE5172" w:rsidRDefault="0085568E" w:rsidP="00AE5172">
            <w:pPr>
              <w:spacing w:line="276" w:lineRule="auto"/>
              <w:jc w:val="both"/>
              <w:rPr>
                <w:rFonts w:cstheme="minorHAnsi"/>
                <w:b/>
                <w:bCs/>
              </w:rPr>
            </w:pPr>
            <w:r w:rsidRPr="00AE5172">
              <w:rPr>
                <w:rFonts w:cstheme="minorHAnsi"/>
                <w:b/>
                <w:bCs/>
              </w:rPr>
              <w:t>SOLUBILITY</w:t>
            </w:r>
          </w:p>
        </w:tc>
        <w:tc>
          <w:tcPr>
            <w:tcW w:w="7380" w:type="dxa"/>
          </w:tcPr>
          <w:p w14:paraId="1E3960BE" w14:textId="7D9F889E" w:rsidR="0085568E" w:rsidRPr="00AE5172" w:rsidRDefault="0085568E" w:rsidP="00AE5172">
            <w:pPr>
              <w:spacing w:line="276" w:lineRule="auto"/>
              <w:rPr>
                <w:rFonts w:cstheme="minorHAnsi"/>
              </w:rPr>
            </w:pPr>
            <w:r w:rsidRPr="00AE5172">
              <w:rPr>
                <w:rFonts w:cstheme="minorHAnsi"/>
              </w:rPr>
              <w:t>Determine its solubility in water, in acetone, in methanol, in methylene chloride and dilute solutions of alkali hydroxides and carbonates.</w:t>
            </w:r>
          </w:p>
        </w:tc>
      </w:tr>
      <w:tr w:rsidR="00AE5172" w:rsidRPr="00AE5172" w14:paraId="082E2E4F" w14:textId="77777777" w:rsidTr="00E5015A">
        <w:trPr>
          <w:trHeight w:val="413"/>
        </w:trPr>
        <w:tc>
          <w:tcPr>
            <w:tcW w:w="648" w:type="dxa"/>
          </w:tcPr>
          <w:p w14:paraId="4C7AFCD1" w14:textId="77777777" w:rsidR="0085568E" w:rsidRPr="00AE5172" w:rsidRDefault="0085568E" w:rsidP="00AE5172">
            <w:pPr>
              <w:pStyle w:val="ListParagraph"/>
              <w:numPr>
                <w:ilvl w:val="0"/>
                <w:numId w:val="1"/>
              </w:numPr>
              <w:spacing w:after="0" w:line="276" w:lineRule="auto"/>
              <w:ind w:left="611" w:hanging="611"/>
              <w:jc w:val="both"/>
              <w:rPr>
                <w:rFonts w:cstheme="minorHAnsi"/>
                <w:b/>
              </w:rPr>
            </w:pPr>
          </w:p>
        </w:tc>
        <w:tc>
          <w:tcPr>
            <w:tcW w:w="2340" w:type="dxa"/>
          </w:tcPr>
          <w:p w14:paraId="2541CBEC" w14:textId="77777777" w:rsidR="0085568E" w:rsidRPr="00AE5172" w:rsidRDefault="0085568E" w:rsidP="00AE5172">
            <w:pPr>
              <w:pStyle w:val="NoSpacing"/>
              <w:spacing w:line="276" w:lineRule="auto"/>
              <w:rPr>
                <w:rFonts w:cstheme="minorHAnsi"/>
                <w:b/>
                <w:bCs/>
              </w:rPr>
            </w:pPr>
            <w:r w:rsidRPr="00AE5172">
              <w:rPr>
                <w:rFonts w:cstheme="minorHAnsi"/>
                <w:b/>
                <w:bCs/>
              </w:rPr>
              <w:t>IDENTIFICATION</w:t>
            </w:r>
          </w:p>
        </w:tc>
        <w:tc>
          <w:tcPr>
            <w:tcW w:w="7380" w:type="dxa"/>
          </w:tcPr>
          <w:p w14:paraId="4D302AC0"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First identification: A, C.</w:t>
            </w:r>
          </w:p>
          <w:p w14:paraId="4BE4F5E5"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Second identification: A, B, D.</w:t>
            </w:r>
          </w:p>
          <w:p w14:paraId="29BA2C7B" w14:textId="77777777" w:rsidR="0085568E" w:rsidRPr="00AE5172" w:rsidRDefault="0085568E" w:rsidP="00AE5172">
            <w:pPr>
              <w:spacing w:line="276" w:lineRule="auto"/>
              <w:rPr>
                <w:rFonts w:cstheme="minorHAnsi"/>
              </w:rPr>
            </w:pPr>
            <w:proofErr w:type="spellStart"/>
            <w:proofErr w:type="gramStart"/>
            <w:r w:rsidRPr="00AE5172">
              <w:rPr>
                <w:rFonts w:cstheme="minorHAnsi"/>
              </w:rPr>
              <w:t>A.Determine</w:t>
            </w:r>
            <w:proofErr w:type="spellEnd"/>
            <w:proofErr w:type="gramEnd"/>
            <w:r w:rsidRPr="00AE5172">
              <w:rPr>
                <w:rFonts w:cstheme="minorHAnsi"/>
              </w:rPr>
              <w:t xml:space="preserve"> the Melting point </w:t>
            </w:r>
            <w:r w:rsidRPr="00AE5172">
              <w:rPr>
                <w:rFonts w:cstheme="minorHAnsi"/>
              </w:rPr>
              <w:t> </w:t>
            </w:r>
          </w:p>
          <w:p w14:paraId="66493FCD" w14:textId="77777777" w:rsidR="0085568E" w:rsidRPr="00AE5172" w:rsidRDefault="0085568E" w:rsidP="00AE5172">
            <w:pPr>
              <w:spacing w:line="276" w:lineRule="auto"/>
              <w:rPr>
                <w:rFonts w:cstheme="minorHAnsi"/>
              </w:rPr>
            </w:pPr>
            <w:proofErr w:type="spellStart"/>
            <w:proofErr w:type="gramStart"/>
            <w:r w:rsidRPr="00AE5172">
              <w:rPr>
                <w:rFonts w:cstheme="minorHAnsi"/>
              </w:rPr>
              <w:t>B.Ultraviolet</w:t>
            </w:r>
            <w:proofErr w:type="spellEnd"/>
            <w:proofErr w:type="gramEnd"/>
            <w:r w:rsidRPr="00AE5172">
              <w:rPr>
                <w:rFonts w:cstheme="minorHAnsi"/>
              </w:rPr>
              <w:t xml:space="preserve"> and visible absorption spectrophotometry</w:t>
            </w:r>
          </w:p>
          <w:p w14:paraId="23218280"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Test solution</w:t>
            </w:r>
            <w:r w:rsidRPr="00AE5172">
              <w:rPr>
                <w:rFonts w:asciiTheme="minorHAnsi" w:hAnsiTheme="minorHAnsi" w:cstheme="minorHAnsi"/>
                <w:sz w:val="22"/>
                <w:szCs w:val="22"/>
              </w:rPr>
              <w:t xml:space="preserve"> Dissolve 50.0 mg in a 4 g/L solution of </w:t>
            </w:r>
            <w:hyperlink r:id="rId7" w:history="1">
              <w:r w:rsidRPr="00AE5172">
                <w:rPr>
                  <w:rStyle w:val="Hyperlink"/>
                  <w:rFonts w:asciiTheme="minorHAnsi" w:hAnsiTheme="minorHAnsi" w:cstheme="minorHAnsi"/>
                  <w:color w:val="auto"/>
                  <w:sz w:val="22"/>
                  <w:szCs w:val="22"/>
                  <w:u w:val="none"/>
                </w:rPr>
                <w:t>sodium hydroxide R</w:t>
              </w:r>
            </w:hyperlink>
            <w:r w:rsidRPr="00AE5172">
              <w:rPr>
                <w:rFonts w:asciiTheme="minorHAnsi" w:hAnsiTheme="minorHAnsi" w:cstheme="minorHAnsi"/>
                <w:sz w:val="22"/>
                <w:szCs w:val="22"/>
              </w:rPr>
              <w:t xml:space="preserve"> and dilute to 100.0 mL with the same alkaline solution.</w:t>
            </w:r>
          </w:p>
          <w:p w14:paraId="579838F9"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Spectral range</w:t>
            </w:r>
            <w:r w:rsidRPr="00AE5172">
              <w:rPr>
                <w:rFonts w:asciiTheme="minorHAnsi" w:hAnsiTheme="minorHAnsi" w:cstheme="minorHAnsi"/>
                <w:sz w:val="22"/>
                <w:szCs w:val="22"/>
              </w:rPr>
              <w:t xml:space="preserve"> 240-300 nm, using a spectrophotometer with a band width of 1.0 nm and a scan speed of not more than 50 nm/min.</w:t>
            </w:r>
          </w:p>
          <w:p w14:paraId="05CE8572"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Absorption maxima</w:t>
            </w:r>
            <w:r w:rsidRPr="00AE5172">
              <w:rPr>
                <w:rFonts w:asciiTheme="minorHAnsi" w:hAnsiTheme="minorHAnsi" w:cstheme="minorHAnsi"/>
                <w:sz w:val="22"/>
                <w:szCs w:val="22"/>
              </w:rPr>
              <w:t xml:space="preserve"> </w:t>
            </w:r>
            <w:proofErr w:type="gramStart"/>
            <w:r w:rsidRPr="00AE5172">
              <w:rPr>
                <w:rFonts w:asciiTheme="minorHAnsi" w:hAnsiTheme="minorHAnsi" w:cstheme="minorHAnsi"/>
                <w:sz w:val="22"/>
                <w:szCs w:val="22"/>
              </w:rPr>
              <w:t>At</w:t>
            </w:r>
            <w:proofErr w:type="gramEnd"/>
            <w:r w:rsidRPr="00AE5172">
              <w:rPr>
                <w:rFonts w:asciiTheme="minorHAnsi" w:hAnsiTheme="minorHAnsi" w:cstheme="minorHAnsi"/>
                <w:sz w:val="22"/>
                <w:szCs w:val="22"/>
              </w:rPr>
              <w:t xml:space="preserve"> 264 nm and 272 nm.</w:t>
            </w:r>
          </w:p>
          <w:p w14:paraId="5EE229D9"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lastRenderedPageBreak/>
              <w:t>Shoulder</w:t>
            </w:r>
            <w:r w:rsidRPr="00AE5172">
              <w:rPr>
                <w:rFonts w:asciiTheme="minorHAnsi" w:hAnsiTheme="minorHAnsi" w:cstheme="minorHAnsi"/>
                <w:sz w:val="22"/>
                <w:szCs w:val="22"/>
              </w:rPr>
              <w:t xml:space="preserve"> At 258 nm.</w:t>
            </w:r>
          </w:p>
          <w:p w14:paraId="256C55F5"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Absorbance ratio</w:t>
            </w:r>
            <w:r w:rsidRPr="00AE5172">
              <w:rPr>
                <w:rFonts w:asciiTheme="minorHAnsi" w:hAnsiTheme="minorHAnsi" w:cstheme="minorHAnsi"/>
                <w:sz w:val="22"/>
                <w:szCs w:val="22"/>
              </w:rPr>
              <w:t>:</w:t>
            </w:r>
          </w:p>
          <w:p w14:paraId="482A4F9A" w14:textId="77777777" w:rsidR="0085568E" w:rsidRPr="00AE5172" w:rsidRDefault="0085568E" w:rsidP="00AE5172">
            <w:pPr>
              <w:spacing w:line="276" w:lineRule="auto"/>
              <w:rPr>
                <w:rFonts w:cstheme="minorHAnsi"/>
              </w:rPr>
            </w:pPr>
            <w:r w:rsidRPr="00AE5172">
              <w:rPr>
                <w:rFonts w:cstheme="minorHAnsi"/>
              </w:rPr>
              <w:t>— </w:t>
            </w:r>
            <w:r w:rsidRPr="00AE5172">
              <w:rPr>
                <w:rStyle w:val="Emphasis"/>
                <w:rFonts w:cstheme="minorHAnsi"/>
                <w:i w:val="0"/>
                <w:iCs w:val="0"/>
              </w:rPr>
              <w:t>A</w:t>
            </w:r>
            <w:r w:rsidRPr="00AE5172">
              <w:rPr>
                <w:rStyle w:val="Emphasis"/>
                <w:rFonts w:cstheme="minorHAnsi"/>
                <w:i w:val="0"/>
                <w:iCs w:val="0"/>
                <w:vertAlign w:val="subscript"/>
              </w:rPr>
              <w:t>264</w:t>
            </w:r>
            <w:r w:rsidRPr="00AE5172">
              <w:rPr>
                <w:rStyle w:val="Emphasis"/>
                <w:rFonts w:cstheme="minorHAnsi"/>
                <w:i w:val="0"/>
                <w:iCs w:val="0"/>
              </w:rPr>
              <w:t xml:space="preserve"> / A</w:t>
            </w:r>
            <w:r w:rsidRPr="00AE5172">
              <w:rPr>
                <w:rStyle w:val="Emphasis"/>
                <w:rFonts w:cstheme="minorHAnsi"/>
                <w:i w:val="0"/>
                <w:iCs w:val="0"/>
                <w:vertAlign w:val="subscript"/>
              </w:rPr>
              <w:t>258</w:t>
            </w:r>
            <w:r w:rsidRPr="00AE5172">
              <w:rPr>
                <w:rFonts w:cstheme="minorHAnsi"/>
              </w:rPr>
              <w:t> = 1.20 to </w:t>
            </w:r>
            <w:proofErr w:type="gramStart"/>
            <w:r w:rsidRPr="00AE5172">
              <w:rPr>
                <w:rFonts w:cstheme="minorHAnsi"/>
              </w:rPr>
              <w:t>1.30;</w:t>
            </w:r>
            <w:proofErr w:type="gramEnd"/>
          </w:p>
          <w:p w14:paraId="1A3C983F" w14:textId="77777777" w:rsidR="0085568E" w:rsidRPr="00AE5172" w:rsidRDefault="0085568E" w:rsidP="00AE5172">
            <w:pPr>
              <w:spacing w:line="276" w:lineRule="auto"/>
              <w:rPr>
                <w:rFonts w:cstheme="minorHAnsi"/>
              </w:rPr>
            </w:pPr>
            <w:r w:rsidRPr="00AE5172">
              <w:rPr>
                <w:rFonts w:cstheme="minorHAnsi"/>
              </w:rPr>
              <w:t>— </w:t>
            </w:r>
            <w:r w:rsidRPr="00AE5172">
              <w:rPr>
                <w:rStyle w:val="Emphasis"/>
                <w:rFonts w:cstheme="minorHAnsi"/>
                <w:i w:val="0"/>
                <w:iCs w:val="0"/>
              </w:rPr>
              <w:t>A</w:t>
            </w:r>
            <w:r w:rsidRPr="00AE5172">
              <w:rPr>
                <w:rStyle w:val="Emphasis"/>
                <w:rFonts w:cstheme="minorHAnsi"/>
                <w:i w:val="0"/>
                <w:iCs w:val="0"/>
                <w:vertAlign w:val="subscript"/>
              </w:rPr>
              <w:t>272</w:t>
            </w:r>
            <w:r w:rsidRPr="00AE5172">
              <w:rPr>
                <w:rStyle w:val="Emphasis"/>
                <w:rFonts w:cstheme="minorHAnsi"/>
                <w:i w:val="0"/>
                <w:iCs w:val="0"/>
              </w:rPr>
              <w:t xml:space="preserve"> / A</w:t>
            </w:r>
            <w:r w:rsidRPr="00AE5172">
              <w:rPr>
                <w:rStyle w:val="Emphasis"/>
                <w:rFonts w:cstheme="minorHAnsi"/>
                <w:i w:val="0"/>
                <w:iCs w:val="0"/>
                <w:vertAlign w:val="subscript"/>
              </w:rPr>
              <w:t>258</w:t>
            </w:r>
            <w:r w:rsidRPr="00AE5172">
              <w:rPr>
                <w:rFonts w:cstheme="minorHAnsi"/>
              </w:rPr>
              <w:t> = 1.00 to 1.10.</w:t>
            </w:r>
          </w:p>
          <w:p w14:paraId="21A95F70" w14:textId="77777777" w:rsidR="0085568E" w:rsidRPr="00AE5172" w:rsidRDefault="0085568E" w:rsidP="00AE5172">
            <w:pPr>
              <w:spacing w:line="276" w:lineRule="auto"/>
              <w:rPr>
                <w:rFonts w:cstheme="minorHAnsi"/>
              </w:rPr>
            </w:pPr>
            <w:r w:rsidRPr="00AE5172">
              <w:rPr>
                <w:rFonts w:cstheme="minorHAnsi"/>
              </w:rPr>
              <w:t>C. Infrared absorption spectrophotometry.</w:t>
            </w:r>
          </w:p>
          <w:p w14:paraId="79BF0827" w14:textId="77777777" w:rsidR="0085568E" w:rsidRPr="00AE5172" w:rsidRDefault="0085568E" w:rsidP="00AE5172">
            <w:pPr>
              <w:pStyle w:val="NormalWeb"/>
              <w:spacing w:line="276" w:lineRule="auto"/>
              <w:rPr>
                <w:rFonts w:asciiTheme="minorHAnsi" w:hAnsiTheme="minorHAnsi" w:cstheme="minorHAnsi"/>
                <w:sz w:val="22"/>
                <w:szCs w:val="22"/>
              </w:rPr>
            </w:pPr>
            <w:proofErr w:type="spellStart"/>
            <w:r w:rsidRPr="00AE5172">
              <w:rPr>
                <w:rStyle w:val="Emphasis"/>
                <w:rFonts w:asciiTheme="minorHAnsi" w:eastAsiaTheme="majorEastAsia" w:hAnsiTheme="minorHAnsi" w:cstheme="minorHAnsi"/>
                <w:i w:val="0"/>
                <w:iCs w:val="0"/>
                <w:sz w:val="22"/>
                <w:szCs w:val="22"/>
              </w:rPr>
              <w:t>Comparison</w:t>
            </w:r>
            <w:hyperlink r:id="rId8" w:history="1">
              <w:r w:rsidRPr="00AE5172">
                <w:rPr>
                  <w:rStyle w:val="Hyperlink"/>
                  <w:rFonts w:asciiTheme="minorHAnsi" w:hAnsiTheme="minorHAnsi" w:cstheme="minorHAnsi"/>
                  <w:color w:val="auto"/>
                  <w:sz w:val="22"/>
                  <w:szCs w:val="22"/>
                  <w:u w:val="none"/>
                </w:rPr>
                <w:t>ibuprofen</w:t>
              </w:r>
              <w:proofErr w:type="spellEnd"/>
              <w:r w:rsidRPr="00AE5172">
                <w:rPr>
                  <w:rStyle w:val="Hyperlink"/>
                  <w:rFonts w:asciiTheme="minorHAnsi" w:hAnsiTheme="minorHAnsi" w:cstheme="minorHAnsi"/>
                  <w:color w:val="auto"/>
                  <w:sz w:val="22"/>
                  <w:szCs w:val="22"/>
                  <w:u w:val="none"/>
                </w:rPr>
                <w:t> CRS</w:t>
              </w:r>
            </w:hyperlink>
          </w:p>
          <w:p w14:paraId="30A8B069" w14:textId="77777777" w:rsidR="0085568E" w:rsidRPr="00AE5172" w:rsidRDefault="0085568E" w:rsidP="00AE5172">
            <w:pPr>
              <w:spacing w:line="276" w:lineRule="auto"/>
              <w:rPr>
                <w:rFonts w:cstheme="minorHAnsi"/>
              </w:rPr>
            </w:pPr>
            <w:proofErr w:type="spellStart"/>
            <w:r w:rsidRPr="00AE5172">
              <w:rPr>
                <w:rFonts w:cstheme="minorHAnsi"/>
              </w:rPr>
              <w:t>D.Thin</w:t>
            </w:r>
            <w:proofErr w:type="spellEnd"/>
            <w:r w:rsidRPr="00AE5172">
              <w:rPr>
                <w:rFonts w:cstheme="minorHAnsi"/>
              </w:rPr>
              <w:t>-layer chromatography.</w:t>
            </w:r>
          </w:p>
          <w:p w14:paraId="528489E1"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Test solution</w:t>
            </w:r>
            <w:r w:rsidRPr="00AE5172">
              <w:rPr>
                <w:rFonts w:asciiTheme="minorHAnsi" w:hAnsiTheme="minorHAnsi" w:cstheme="minorHAnsi"/>
                <w:sz w:val="22"/>
                <w:szCs w:val="22"/>
              </w:rPr>
              <w:t xml:space="preserve"> Dissolve 50 mg of the substance to be examined in </w:t>
            </w:r>
            <w:hyperlink r:id="rId9" w:history="1">
              <w:r w:rsidRPr="00AE5172">
                <w:rPr>
                  <w:rStyle w:val="Hyperlink"/>
                  <w:rFonts w:asciiTheme="minorHAnsi" w:hAnsiTheme="minorHAnsi" w:cstheme="minorHAnsi"/>
                  <w:color w:val="auto"/>
                  <w:sz w:val="22"/>
                  <w:szCs w:val="22"/>
                  <w:u w:val="none"/>
                </w:rPr>
                <w:t>methylene chloride R</w:t>
              </w:r>
            </w:hyperlink>
            <w:r w:rsidRPr="00AE5172">
              <w:rPr>
                <w:rFonts w:asciiTheme="minorHAnsi" w:hAnsiTheme="minorHAnsi" w:cstheme="minorHAnsi"/>
                <w:sz w:val="22"/>
                <w:szCs w:val="22"/>
              </w:rPr>
              <w:t xml:space="preserve"> and dilute to 10 mL with the same solvent.</w:t>
            </w:r>
          </w:p>
          <w:p w14:paraId="41AA5F7E"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Reference solution</w:t>
            </w:r>
            <w:r w:rsidRPr="00AE5172">
              <w:rPr>
                <w:rFonts w:asciiTheme="minorHAnsi" w:hAnsiTheme="minorHAnsi" w:cstheme="minorHAnsi"/>
                <w:sz w:val="22"/>
                <w:szCs w:val="22"/>
              </w:rPr>
              <w:t xml:space="preserve"> Dissolve 50 mg of </w:t>
            </w:r>
            <w:hyperlink r:id="rId10" w:history="1">
              <w:r w:rsidRPr="00AE5172">
                <w:rPr>
                  <w:rStyle w:val="Hyperlink"/>
                  <w:rFonts w:asciiTheme="minorHAnsi" w:hAnsiTheme="minorHAnsi" w:cstheme="minorHAnsi"/>
                  <w:color w:val="auto"/>
                  <w:sz w:val="22"/>
                  <w:szCs w:val="22"/>
                  <w:u w:val="none"/>
                </w:rPr>
                <w:t>ibuprofen CRS</w:t>
              </w:r>
            </w:hyperlink>
            <w:r w:rsidRPr="00AE5172">
              <w:rPr>
                <w:rFonts w:asciiTheme="minorHAnsi" w:hAnsiTheme="minorHAnsi" w:cstheme="minorHAnsi"/>
                <w:sz w:val="22"/>
                <w:szCs w:val="22"/>
              </w:rPr>
              <w:t xml:space="preserve"> in </w:t>
            </w:r>
            <w:hyperlink r:id="rId11" w:history="1">
              <w:r w:rsidRPr="00AE5172">
                <w:rPr>
                  <w:rStyle w:val="Hyperlink"/>
                  <w:rFonts w:asciiTheme="minorHAnsi" w:hAnsiTheme="minorHAnsi" w:cstheme="minorHAnsi"/>
                  <w:color w:val="auto"/>
                  <w:sz w:val="22"/>
                  <w:szCs w:val="22"/>
                  <w:u w:val="none"/>
                </w:rPr>
                <w:t>methylene chloride R</w:t>
              </w:r>
            </w:hyperlink>
            <w:r w:rsidRPr="00AE5172">
              <w:rPr>
                <w:rFonts w:asciiTheme="minorHAnsi" w:hAnsiTheme="minorHAnsi" w:cstheme="minorHAnsi"/>
                <w:sz w:val="22"/>
                <w:szCs w:val="22"/>
              </w:rPr>
              <w:t xml:space="preserve"> and dilute to 10 mL with the same solvent.</w:t>
            </w:r>
          </w:p>
          <w:p w14:paraId="401E4E0C" w14:textId="77777777" w:rsidR="0085568E" w:rsidRPr="00AE5172" w:rsidRDefault="0085568E" w:rsidP="00AE5172">
            <w:pPr>
              <w:pStyle w:val="NormalWeb"/>
              <w:spacing w:line="276" w:lineRule="auto"/>
              <w:rPr>
                <w:rFonts w:asciiTheme="minorHAnsi" w:hAnsiTheme="minorHAnsi" w:cstheme="minorHAnsi"/>
                <w:sz w:val="22"/>
                <w:szCs w:val="22"/>
              </w:rPr>
            </w:pPr>
            <w:proofErr w:type="spellStart"/>
            <w:r w:rsidRPr="00AE5172">
              <w:rPr>
                <w:rStyle w:val="Emphasis"/>
                <w:rFonts w:asciiTheme="minorHAnsi" w:eastAsiaTheme="majorEastAsia" w:hAnsiTheme="minorHAnsi" w:cstheme="minorHAnsi"/>
                <w:i w:val="0"/>
                <w:iCs w:val="0"/>
                <w:sz w:val="22"/>
                <w:szCs w:val="22"/>
              </w:rPr>
              <w:t>Plate</w:t>
            </w:r>
            <w:hyperlink r:id="rId12" w:history="1">
              <w:r w:rsidRPr="00AE5172">
                <w:rPr>
                  <w:rStyle w:val="Hyperlink"/>
                  <w:rFonts w:asciiTheme="minorHAnsi" w:hAnsiTheme="minorHAnsi" w:cstheme="minorHAnsi"/>
                  <w:color w:val="auto"/>
                  <w:sz w:val="22"/>
                  <w:szCs w:val="22"/>
                  <w:u w:val="none"/>
                </w:rPr>
                <w:t>TLC</w:t>
              </w:r>
              <w:proofErr w:type="spellEnd"/>
              <w:r w:rsidRPr="00AE5172">
                <w:rPr>
                  <w:rStyle w:val="Hyperlink"/>
                  <w:rFonts w:asciiTheme="minorHAnsi" w:hAnsiTheme="minorHAnsi" w:cstheme="minorHAnsi"/>
                  <w:color w:val="auto"/>
                  <w:sz w:val="22"/>
                  <w:szCs w:val="22"/>
                  <w:u w:val="none"/>
                </w:rPr>
                <w:t xml:space="preserve"> silica gel plate R</w:t>
              </w:r>
            </w:hyperlink>
            <w:r w:rsidRPr="00AE5172">
              <w:rPr>
                <w:rFonts w:asciiTheme="minorHAnsi" w:hAnsiTheme="minorHAnsi" w:cstheme="minorHAnsi"/>
                <w:sz w:val="22"/>
                <w:szCs w:val="22"/>
              </w:rPr>
              <w:t>.</w:t>
            </w:r>
          </w:p>
          <w:p w14:paraId="65A50410"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lastRenderedPageBreak/>
              <w:t xml:space="preserve">Mobile </w:t>
            </w:r>
            <w:proofErr w:type="spellStart"/>
            <w:r w:rsidRPr="00AE5172">
              <w:rPr>
                <w:rStyle w:val="Emphasis"/>
                <w:rFonts w:asciiTheme="minorHAnsi" w:eastAsiaTheme="majorEastAsia" w:hAnsiTheme="minorHAnsi" w:cstheme="minorHAnsi"/>
                <w:i w:val="0"/>
                <w:iCs w:val="0"/>
                <w:sz w:val="22"/>
                <w:szCs w:val="22"/>
              </w:rPr>
              <w:t>phase</w:t>
            </w:r>
            <w:hyperlink r:id="rId13" w:history="1">
              <w:r w:rsidRPr="00AE5172">
                <w:rPr>
                  <w:rStyle w:val="Hyperlink"/>
                  <w:rFonts w:asciiTheme="minorHAnsi" w:hAnsiTheme="minorHAnsi" w:cstheme="minorHAnsi"/>
                  <w:color w:val="auto"/>
                  <w:sz w:val="22"/>
                  <w:szCs w:val="22"/>
                  <w:u w:val="none"/>
                </w:rPr>
                <w:t>anhydrous</w:t>
              </w:r>
              <w:proofErr w:type="spellEnd"/>
              <w:r w:rsidRPr="00AE5172">
                <w:rPr>
                  <w:rStyle w:val="Hyperlink"/>
                  <w:rFonts w:asciiTheme="minorHAnsi" w:hAnsiTheme="minorHAnsi" w:cstheme="minorHAnsi"/>
                  <w:color w:val="auto"/>
                  <w:sz w:val="22"/>
                  <w:szCs w:val="22"/>
                  <w:u w:val="none"/>
                </w:rPr>
                <w:t xml:space="preserve"> acetic acid R</w:t>
              </w:r>
            </w:hyperlink>
            <w:r w:rsidRPr="00AE5172">
              <w:rPr>
                <w:rFonts w:asciiTheme="minorHAnsi" w:hAnsiTheme="minorHAnsi" w:cstheme="minorHAnsi"/>
                <w:sz w:val="22"/>
                <w:szCs w:val="22"/>
              </w:rPr>
              <w:t xml:space="preserve">, </w:t>
            </w:r>
            <w:hyperlink r:id="rId14" w:history="1">
              <w:r w:rsidRPr="00AE5172">
                <w:rPr>
                  <w:rStyle w:val="Hyperlink"/>
                  <w:rFonts w:asciiTheme="minorHAnsi" w:hAnsiTheme="minorHAnsi" w:cstheme="minorHAnsi"/>
                  <w:color w:val="auto"/>
                  <w:sz w:val="22"/>
                  <w:szCs w:val="22"/>
                  <w:u w:val="none"/>
                </w:rPr>
                <w:t>ethyl acetate R</w:t>
              </w:r>
            </w:hyperlink>
            <w:r w:rsidRPr="00AE5172">
              <w:rPr>
                <w:rFonts w:asciiTheme="minorHAnsi" w:hAnsiTheme="minorHAnsi" w:cstheme="minorHAnsi"/>
                <w:sz w:val="22"/>
                <w:szCs w:val="22"/>
              </w:rPr>
              <w:t xml:space="preserve">, </w:t>
            </w:r>
            <w:hyperlink r:id="rId15" w:history="1">
              <w:r w:rsidRPr="00AE5172">
                <w:rPr>
                  <w:rStyle w:val="Hyperlink"/>
                  <w:rFonts w:asciiTheme="minorHAnsi" w:hAnsiTheme="minorHAnsi" w:cstheme="minorHAnsi"/>
                  <w:color w:val="auto"/>
                  <w:sz w:val="22"/>
                  <w:szCs w:val="22"/>
                  <w:u w:val="none"/>
                </w:rPr>
                <w:t>hexane R</w:t>
              </w:r>
            </w:hyperlink>
            <w:r w:rsidRPr="00AE5172">
              <w:rPr>
                <w:rFonts w:asciiTheme="minorHAnsi" w:hAnsiTheme="minorHAnsi" w:cstheme="minorHAnsi"/>
                <w:sz w:val="22"/>
                <w:szCs w:val="22"/>
              </w:rPr>
              <w:t xml:space="preserve"> (5:24:71 </w:t>
            </w:r>
            <w:r w:rsidRPr="00AE5172">
              <w:rPr>
                <w:rStyle w:val="Emphasis"/>
                <w:rFonts w:asciiTheme="minorHAnsi" w:eastAsiaTheme="majorEastAsia" w:hAnsiTheme="minorHAnsi" w:cstheme="minorHAnsi"/>
                <w:i w:val="0"/>
                <w:iCs w:val="0"/>
                <w:sz w:val="22"/>
                <w:szCs w:val="22"/>
              </w:rPr>
              <w:t>V/V/V</w:t>
            </w:r>
            <w:r w:rsidRPr="00AE5172">
              <w:rPr>
                <w:rFonts w:asciiTheme="minorHAnsi" w:hAnsiTheme="minorHAnsi" w:cstheme="minorHAnsi"/>
                <w:sz w:val="22"/>
                <w:szCs w:val="22"/>
              </w:rPr>
              <w:t>).</w:t>
            </w:r>
          </w:p>
          <w:p w14:paraId="0699D4A0"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Application</w:t>
            </w:r>
            <w:r w:rsidRPr="00AE5172">
              <w:rPr>
                <w:rFonts w:asciiTheme="minorHAnsi" w:hAnsiTheme="minorHAnsi" w:cstheme="minorHAnsi"/>
                <w:sz w:val="22"/>
                <w:szCs w:val="22"/>
              </w:rPr>
              <w:t xml:space="preserve"> 5 µL.</w:t>
            </w:r>
          </w:p>
          <w:p w14:paraId="567EA66F"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Development</w:t>
            </w:r>
            <w:r w:rsidRPr="00AE5172">
              <w:rPr>
                <w:rFonts w:asciiTheme="minorHAnsi" w:hAnsiTheme="minorHAnsi" w:cstheme="minorHAnsi"/>
                <w:sz w:val="22"/>
                <w:szCs w:val="22"/>
              </w:rPr>
              <w:t xml:space="preserve"> Over a path of 10 cm.</w:t>
            </w:r>
          </w:p>
          <w:p w14:paraId="53C3E5E3"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Drying</w:t>
            </w:r>
            <w:r w:rsidRPr="00AE5172">
              <w:rPr>
                <w:rFonts w:asciiTheme="minorHAnsi" w:hAnsiTheme="minorHAnsi" w:cstheme="minorHAnsi"/>
                <w:sz w:val="22"/>
                <w:szCs w:val="22"/>
              </w:rPr>
              <w:t xml:space="preserve"> At 120 °C for 30 min.</w:t>
            </w:r>
          </w:p>
          <w:p w14:paraId="558270CC" w14:textId="5891347B"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Detection</w:t>
            </w:r>
            <w:r w:rsidRPr="00AE5172">
              <w:rPr>
                <w:rFonts w:asciiTheme="minorHAnsi" w:hAnsiTheme="minorHAnsi" w:cstheme="minorHAnsi"/>
                <w:sz w:val="22"/>
                <w:szCs w:val="22"/>
              </w:rPr>
              <w:t xml:space="preserve"> Lightly spray with a 10 g/L solution of </w:t>
            </w:r>
            <w:hyperlink r:id="rId16" w:history="1">
              <w:r w:rsidRPr="00AE5172">
                <w:rPr>
                  <w:rStyle w:val="Hyperlink"/>
                  <w:rFonts w:asciiTheme="minorHAnsi" w:hAnsiTheme="minorHAnsi" w:cstheme="minorHAnsi"/>
                  <w:color w:val="auto"/>
                  <w:sz w:val="22"/>
                  <w:szCs w:val="22"/>
                  <w:u w:val="none"/>
                </w:rPr>
                <w:t>potassium permanganate R</w:t>
              </w:r>
            </w:hyperlink>
            <w:r w:rsidRPr="00AE5172">
              <w:rPr>
                <w:rFonts w:asciiTheme="minorHAnsi" w:hAnsiTheme="minorHAnsi" w:cstheme="minorHAnsi"/>
                <w:sz w:val="22"/>
                <w:szCs w:val="22"/>
              </w:rPr>
              <w:t xml:space="preserve"> in </w:t>
            </w:r>
            <w:hyperlink r:id="rId17" w:history="1">
              <w:r w:rsidRPr="00AE5172">
                <w:rPr>
                  <w:rStyle w:val="Hyperlink"/>
                  <w:rFonts w:asciiTheme="minorHAnsi" w:hAnsiTheme="minorHAnsi" w:cstheme="minorHAnsi"/>
                  <w:color w:val="auto"/>
                  <w:sz w:val="22"/>
                  <w:szCs w:val="22"/>
                  <w:u w:val="none"/>
                </w:rPr>
                <w:t>dilute sulfuric acid R</w:t>
              </w:r>
            </w:hyperlink>
            <w:r w:rsidRPr="00AE5172">
              <w:rPr>
                <w:rFonts w:asciiTheme="minorHAnsi" w:hAnsiTheme="minorHAnsi" w:cstheme="minorHAnsi"/>
                <w:sz w:val="22"/>
                <w:szCs w:val="22"/>
              </w:rPr>
              <w:t xml:space="preserve"> and heat at 120 °C for 20 min; examine in ultraviolet light at 365 nm.</w:t>
            </w:r>
          </w:p>
        </w:tc>
      </w:tr>
      <w:tr w:rsidR="00AE5172" w:rsidRPr="00AE5172" w14:paraId="252A04B4" w14:textId="77777777" w:rsidTr="00E5015A">
        <w:trPr>
          <w:trHeight w:val="413"/>
        </w:trPr>
        <w:tc>
          <w:tcPr>
            <w:tcW w:w="648" w:type="dxa"/>
          </w:tcPr>
          <w:p w14:paraId="6EB34B43" w14:textId="77777777" w:rsidR="0085568E" w:rsidRPr="00AE5172" w:rsidRDefault="0085568E" w:rsidP="00AE5172">
            <w:pPr>
              <w:pStyle w:val="ListParagraph"/>
              <w:numPr>
                <w:ilvl w:val="0"/>
                <w:numId w:val="1"/>
              </w:numPr>
              <w:spacing w:after="0" w:line="276" w:lineRule="auto"/>
              <w:ind w:left="611" w:hanging="611"/>
              <w:jc w:val="both"/>
              <w:rPr>
                <w:rFonts w:cstheme="minorHAnsi"/>
                <w:b/>
              </w:rPr>
            </w:pPr>
          </w:p>
        </w:tc>
        <w:tc>
          <w:tcPr>
            <w:tcW w:w="2340" w:type="dxa"/>
          </w:tcPr>
          <w:p w14:paraId="6F5B3CE0" w14:textId="77777777" w:rsidR="0085568E" w:rsidRPr="00AE5172" w:rsidRDefault="0085568E" w:rsidP="00AE5172">
            <w:pPr>
              <w:pStyle w:val="NoSpacing"/>
              <w:spacing w:line="276" w:lineRule="auto"/>
              <w:rPr>
                <w:rFonts w:cstheme="minorHAnsi"/>
                <w:b/>
                <w:bCs/>
              </w:rPr>
            </w:pPr>
            <w:r w:rsidRPr="00AE5172">
              <w:rPr>
                <w:rFonts w:cstheme="minorHAnsi"/>
                <w:b/>
                <w:bCs/>
              </w:rPr>
              <w:t>APPEARANCE OF SOULTION</w:t>
            </w:r>
          </w:p>
        </w:tc>
        <w:tc>
          <w:tcPr>
            <w:tcW w:w="7380" w:type="dxa"/>
          </w:tcPr>
          <w:p w14:paraId="7E0E7FBF" w14:textId="77777777" w:rsidR="0085568E" w:rsidRPr="00AE5172" w:rsidRDefault="0085568E" w:rsidP="00AE5172">
            <w:pPr>
              <w:pStyle w:val="Heading3"/>
              <w:spacing w:line="276" w:lineRule="auto"/>
              <w:rPr>
                <w:rFonts w:cstheme="minorHAnsi"/>
                <w:color w:val="auto"/>
                <w:sz w:val="22"/>
                <w:szCs w:val="22"/>
              </w:rPr>
            </w:pPr>
            <w:r w:rsidRPr="00AE5172">
              <w:rPr>
                <w:rFonts w:cstheme="minorHAnsi"/>
                <w:color w:val="auto"/>
                <w:sz w:val="22"/>
                <w:szCs w:val="22"/>
              </w:rPr>
              <w:t>Solution S</w:t>
            </w:r>
          </w:p>
          <w:p w14:paraId="0D47AB84"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Fonts w:asciiTheme="minorHAnsi" w:hAnsiTheme="minorHAnsi" w:cstheme="minorHAnsi"/>
                <w:sz w:val="22"/>
                <w:szCs w:val="22"/>
              </w:rPr>
              <w:t xml:space="preserve">Dissolve 2.0 g in </w:t>
            </w:r>
            <w:hyperlink r:id="rId18" w:history="1">
              <w:r w:rsidRPr="00AE5172">
                <w:rPr>
                  <w:rStyle w:val="Hyperlink"/>
                  <w:rFonts w:asciiTheme="minorHAnsi" w:hAnsiTheme="minorHAnsi" w:cstheme="minorHAnsi"/>
                  <w:color w:val="auto"/>
                  <w:sz w:val="22"/>
                  <w:szCs w:val="22"/>
                  <w:u w:val="none"/>
                </w:rPr>
                <w:t>methanol R</w:t>
              </w:r>
            </w:hyperlink>
            <w:r w:rsidRPr="00AE5172">
              <w:rPr>
                <w:rFonts w:asciiTheme="minorHAnsi" w:hAnsiTheme="minorHAnsi" w:cstheme="minorHAnsi"/>
                <w:sz w:val="22"/>
                <w:szCs w:val="22"/>
              </w:rPr>
              <w:t xml:space="preserve"> and dilute to 20 mL with the same solvent.</w:t>
            </w:r>
          </w:p>
          <w:p w14:paraId="730BC24D" w14:textId="06A1DB55" w:rsidR="0085568E" w:rsidRPr="00AE5172" w:rsidRDefault="0085568E" w:rsidP="00AE5172">
            <w:pPr>
              <w:spacing w:line="276" w:lineRule="auto"/>
              <w:rPr>
                <w:rFonts w:cstheme="minorHAnsi"/>
                <w:lang w:bidi="th-TH"/>
              </w:rPr>
            </w:pPr>
            <w:r w:rsidRPr="00AE5172">
              <w:rPr>
                <w:rFonts w:cstheme="minorHAnsi"/>
              </w:rPr>
              <w:t xml:space="preserve">Using identical tubes of colourless, transparent, neutral glass with a flat base and an internal diameter of 15 mm to 25 mm, compare the liquid to be examined with </w:t>
            </w:r>
            <w:hyperlink r:id="rId19" w:anchor="pop08624" w:history="1">
              <w:r w:rsidRPr="00AE5172">
                <w:rPr>
                  <w:rStyle w:val="Hyperlink"/>
                  <w:rFonts w:cstheme="minorHAnsi"/>
                  <w:color w:val="auto"/>
                  <w:u w:val="none"/>
                </w:rPr>
                <w:t>water R</w:t>
              </w:r>
            </w:hyperlink>
            <w:r w:rsidRPr="00AE5172">
              <w:rPr>
                <w:rFonts w:cstheme="minorHAnsi"/>
              </w:rPr>
              <w:t xml:space="preserve"> or the solvent or the reference solution (see Tables of reference solutions) prescribed in the monograph, the depth of the layer being </w:t>
            </w:r>
            <w:r w:rsidRPr="00AE5172">
              <w:rPr>
                <w:rFonts w:cstheme="minorHAnsi"/>
              </w:rPr>
              <w:lastRenderedPageBreak/>
              <w:t>40 mm. Compare the colours in diffused daylight, viewing vertically against a white background.</w:t>
            </w:r>
          </w:p>
        </w:tc>
      </w:tr>
      <w:tr w:rsidR="00AE5172" w:rsidRPr="00AE5172" w14:paraId="686E566C" w14:textId="77777777" w:rsidTr="00E5015A">
        <w:trPr>
          <w:trHeight w:val="413"/>
        </w:trPr>
        <w:tc>
          <w:tcPr>
            <w:tcW w:w="648" w:type="dxa"/>
          </w:tcPr>
          <w:p w14:paraId="58032343" w14:textId="77777777" w:rsidR="0085568E" w:rsidRPr="00AE5172" w:rsidRDefault="0085568E" w:rsidP="00AE5172">
            <w:pPr>
              <w:pStyle w:val="ListParagraph"/>
              <w:numPr>
                <w:ilvl w:val="0"/>
                <w:numId w:val="1"/>
              </w:numPr>
              <w:spacing w:after="0" w:line="276" w:lineRule="auto"/>
              <w:ind w:left="611" w:hanging="611"/>
              <w:jc w:val="both"/>
              <w:rPr>
                <w:rFonts w:cstheme="minorHAnsi"/>
                <w:b/>
              </w:rPr>
            </w:pPr>
          </w:p>
        </w:tc>
        <w:tc>
          <w:tcPr>
            <w:tcW w:w="2340" w:type="dxa"/>
          </w:tcPr>
          <w:p w14:paraId="0B6CB22F" w14:textId="743AFCB5" w:rsidR="0085568E" w:rsidRPr="00AE5172" w:rsidRDefault="0085568E" w:rsidP="00AE5172">
            <w:pPr>
              <w:pStyle w:val="NoSpacing"/>
              <w:spacing w:line="276" w:lineRule="auto"/>
              <w:rPr>
                <w:rFonts w:cstheme="minorHAnsi"/>
                <w:b/>
                <w:bCs/>
              </w:rPr>
            </w:pPr>
            <w:r w:rsidRPr="00AE5172">
              <w:rPr>
                <w:rFonts w:cstheme="minorHAnsi"/>
                <w:b/>
                <w:bCs/>
              </w:rPr>
              <w:t>OPTICAL ROTATION</w:t>
            </w:r>
          </w:p>
        </w:tc>
        <w:tc>
          <w:tcPr>
            <w:tcW w:w="7380" w:type="dxa"/>
          </w:tcPr>
          <w:p w14:paraId="63FC7DAE" w14:textId="61D57431" w:rsidR="0085568E" w:rsidRPr="00AE5172" w:rsidRDefault="0085568E" w:rsidP="00AE5172">
            <w:pPr>
              <w:pStyle w:val="NormalWeb"/>
              <w:spacing w:line="276" w:lineRule="auto"/>
              <w:rPr>
                <w:rFonts w:asciiTheme="minorHAnsi" w:hAnsiTheme="minorHAnsi" w:cstheme="minorHAnsi"/>
                <w:sz w:val="22"/>
                <w:szCs w:val="22"/>
              </w:rPr>
            </w:pPr>
            <w:r w:rsidRPr="00AE5172">
              <w:rPr>
                <w:rFonts w:asciiTheme="minorHAnsi" w:hAnsiTheme="minorHAnsi" w:cstheme="minorHAnsi"/>
                <w:sz w:val="22"/>
                <w:szCs w:val="22"/>
              </w:rPr>
              <w:t xml:space="preserve">Dissolve 0.50 g in </w:t>
            </w:r>
            <w:hyperlink r:id="rId20" w:history="1">
              <w:r w:rsidRPr="00AE5172">
                <w:rPr>
                  <w:rStyle w:val="Hyperlink"/>
                  <w:rFonts w:asciiTheme="minorHAnsi" w:hAnsiTheme="minorHAnsi" w:cstheme="minorHAnsi"/>
                  <w:color w:val="auto"/>
                  <w:sz w:val="22"/>
                  <w:szCs w:val="22"/>
                  <w:u w:val="none"/>
                </w:rPr>
                <w:t>methanol R</w:t>
              </w:r>
            </w:hyperlink>
            <w:r w:rsidRPr="00AE5172">
              <w:rPr>
                <w:rFonts w:asciiTheme="minorHAnsi" w:hAnsiTheme="minorHAnsi" w:cstheme="minorHAnsi"/>
                <w:sz w:val="22"/>
                <w:szCs w:val="22"/>
              </w:rPr>
              <w:t xml:space="preserve"> and dilute to 20.0 mL with the same solvent</w:t>
            </w:r>
          </w:p>
        </w:tc>
      </w:tr>
      <w:tr w:rsidR="00AE5172" w:rsidRPr="00AE5172" w14:paraId="6851BEE5" w14:textId="77777777" w:rsidTr="00E5015A">
        <w:trPr>
          <w:trHeight w:val="413"/>
        </w:trPr>
        <w:tc>
          <w:tcPr>
            <w:tcW w:w="648" w:type="dxa"/>
          </w:tcPr>
          <w:p w14:paraId="6BF661BF" w14:textId="77777777" w:rsidR="0085568E" w:rsidRPr="00AE5172" w:rsidRDefault="0085568E" w:rsidP="00AE5172">
            <w:pPr>
              <w:pStyle w:val="ListParagraph"/>
              <w:numPr>
                <w:ilvl w:val="0"/>
                <w:numId w:val="1"/>
              </w:numPr>
              <w:spacing w:after="0" w:line="276" w:lineRule="auto"/>
              <w:ind w:left="611" w:hanging="611"/>
              <w:jc w:val="both"/>
              <w:rPr>
                <w:rFonts w:cstheme="minorHAnsi"/>
                <w:b/>
              </w:rPr>
            </w:pPr>
          </w:p>
        </w:tc>
        <w:tc>
          <w:tcPr>
            <w:tcW w:w="2340" w:type="dxa"/>
          </w:tcPr>
          <w:p w14:paraId="6610C788" w14:textId="51C19C75" w:rsidR="0085568E" w:rsidRPr="00AE5172" w:rsidRDefault="0085568E" w:rsidP="00AE5172">
            <w:pPr>
              <w:pStyle w:val="NoSpacing"/>
              <w:spacing w:line="276" w:lineRule="auto"/>
              <w:rPr>
                <w:rFonts w:cstheme="minorHAnsi"/>
                <w:b/>
                <w:bCs/>
              </w:rPr>
            </w:pPr>
            <w:r w:rsidRPr="00AE5172">
              <w:rPr>
                <w:rFonts w:cstheme="minorHAnsi"/>
                <w:b/>
                <w:bCs/>
              </w:rPr>
              <w:t>RELATED SUBSTANCES</w:t>
            </w:r>
          </w:p>
        </w:tc>
        <w:tc>
          <w:tcPr>
            <w:tcW w:w="7380" w:type="dxa"/>
          </w:tcPr>
          <w:p w14:paraId="397E29FC"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Fonts w:asciiTheme="minorHAnsi" w:hAnsiTheme="minorHAnsi" w:cstheme="minorHAnsi"/>
                <w:sz w:val="22"/>
                <w:szCs w:val="22"/>
              </w:rPr>
              <w:t xml:space="preserve">Liquid chromatography. </w:t>
            </w:r>
          </w:p>
          <w:p w14:paraId="381D834A"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Test solution</w:t>
            </w:r>
            <w:r w:rsidRPr="00AE5172">
              <w:rPr>
                <w:rFonts w:asciiTheme="minorHAnsi" w:hAnsiTheme="minorHAnsi" w:cstheme="minorHAnsi"/>
                <w:sz w:val="22"/>
                <w:szCs w:val="22"/>
              </w:rPr>
              <w:t xml:space="preserve"> Dissolve 20 mg of the substance to be examined in 2 mL of </w:t>
            </w:r>
            <w:hyperlink r:id="rId21" w:history="1">
              <w:r w:rsidRPr="00AE5172">
                <w:rPr>
                  <w:rStyle w:val="Hyperlink"/>
                  <w:rFonts w:asciiTheme="minorHAnsi" w:hAnsiTheme="minorHAnsi" w:cstheme="minorHAnsi"/>
                  <w:color w:val="auto"/>
                  <w:sz w:val="22"/>
                  <w:szCs w:val="22"/>
                  <w:u w:val="none"/>
                </w:rPr>
                <w:t>acetonitrile R</w:t>
              </w:r>
            </w:hyperlink>
            <w:r w:rsidRPr="00AE5172">
              <w:rPr>
                <w:rFonts w:asciiTheme="minorHAnsi" w:hAnsiTheme="minorHAnsi" w:cstheme="minorHAnsi"/>
                <w:sz w:val="22"/>
                <w:szCs w:val="22"/>
              </w:rPr>
              <w:t xml:space="preserve"> and dilute to 10.0 mL with mobile phase A.</w:t>
            </w:r>
          </w:p>
          <w:p w14:paraId="5F427716"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Reference solution (a)</w:t>
            </w:r>
            <w:r w:rsidRPr="00AE5172">
              <w:rPr>
                <w:rFonts w:asciiTheme="minorHAnsi" w:hAnsiTheme="minorHAnsi" w:cstheme="minorHAnsi"/>
                <w:sz w:val="22"/>
                <w:szCs w:val="22"/>
              </w:rPr>
              <w:t xml:space="preserve"> Dilute 1.0 mL of the test solution to 100.0 mL with mobile phase A. Dilute 1.0 mL of this solution to 10.0 mL with mobile phase A.</w:t>
            </w:r>
          </w:p>
          <w:p w14:paraId="13DF7298"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Reference solution (b)</w:t>
            </w:r>
            <w:r w:rsidRPr="00AE5172">
              <w:rPr>
                <w:rFonts w:asciiTheme="minorHAnsi" w:hAnsiTheme="minorHAnsi" w:cstheme="minorHAnsi"/>
                <w:sz w:val="22"/>
                <w:szCs w:val="22"/>
              </w:rPr>
              <w:t xml:space="preserve"> Dilute 1.0 mL of </w:t>
            </w:r>
            <w:hyperlink r:id="rId22" w:history="1">
              <w:r w:rsidRPr="00AE5172">
                <w:rPr>
                  <w:rStyle w:val="Hyperlink"/>
                  <w:rFonts w:asciiTheme="minorHAnsi" w:hAnsiTheme="minorHAnsi" w:cstheme="minorHAnsi"/>
                  <w:color w:val="auto"/>
                  <w:sz w:val="22"/>
                  <w:szCs w:val="22"/>
                  <w:u w:val="none"/>
                </w:rPr>
                <w:t>ibuprofen impurity B CRS</w:t>
              </w:r>
            </w:hyperlink>
            <w:r w:rsidRPr="00AE5172">
              <w:rPr>
                <w:rFonts w:asciiTheme="minorHAnsi" w:hAnsiTheme="minorHAnsi" w:cstheme="minorHAnsi"/>
                <w:sz w:val="22"/>
                <w:szCs w:val="22"/>
              </w:rPr>
              <w:t xml:space="preserve"> to 10.0 mL with </w:t>
            </w:r>
            <w:hyperlink r:id="rId23" w:history="1">
              <w:r w:rsidRPr="00AE5172">
                <w:rPr>
                  <w:rStyle w:val="Hyperlink"/>
                  <w:rFonts w:asciiTheme="minorHAnsi" w:hAnsiTheme="minorHAnsi" w:cstheme="minorHAnsi"/>
                  <w:color w:val="auto"/>
                  <w:sz w:val="22"/>
                  <w:szCs w:val="22"/>
                  <w:u w:val="none"/>
                </w:rPr>
                <w:t>acetonitrile R</w:t>
              </w:r>
            </w:hyperlink>
            <w:r w:rsidRPr="00AE5172">
              <w:rPr>
                <w:rFonts w:asciiTheme="minorHAnsi" w:hAnsiTheme="minorHAnsi" w:cstheme="minorHAnsi"/>
                <w:sz w:val="22"/>
                <w:szCs w:val="22"/>
              </w:rPr>
              <w:t xml:space="preserve"> (solution A). Dissolve 20 mg of </w:t>
            </w:r>
            <w:hyperlink r:id="rId24" w:history="1">
              <w:r w:rsidRPr="00AE5172">
                <w:rPr>
                  <w:rStyle w:val="Hyperlink"/>
                  <w:rFonts w:asciiTheme="minorHAnsi" w:hAnsiTheme="minorHAnsi" w:cstheme="minorHAnsi"/>
                  <w:color w:val="auto"/>
                  <w:sz w:val="22"/>
                  <w:szCs w:val="22"/>
                  <w:u w:val="none"/>
                </w:rPr>
                <w:t>ibuprofen CRS</w:t>
              </w:r>
            </w:hyperlink>
            <w:r w:rsidRPr="00AE5172">
              <w:rPr>
                <w:rFonts w:asciiTheme="minorHAnsi" w:hAnsiTheme="minorHAnsi" w:cstheme="minorHAnsi"/>
                <w:sz w:val="22"/>
                <w:szCs w:val="22"/>
              </w:rPr>
              <w:t xml:space="preserve"> in 2 mL of </w:t>
            </w:r>
            <w:hyperlink r:id="rId25" w:history="1">
              <w:r w:rsidRPr="00AE5172">
                <w:rPr>
                  <w:rStyle w:val="Hyperlink"/>
                  <w:rFonts w:asciiTheme="minorHAnsi" w:hAnsiTheme="minorHAnsi" w:cstheme="minorHAnsi"/>
                  <w:color w:val="auto"/>
                  <w:sz w:val="22"/>
                  <w:szCs w:val="22"/>
                  <w:u w:val="none"/>
                </w:rPr>
                <w:t>acetonitrile R</w:t>
              </w:r>
            </w:hyperlink>
            <w:r w:rsidRPr="00AE5172">
              <w:rPr>
                <w:rFonts w:asciiTheme="minorHAnsi" w:hAnsiTheme="minorHAnsi" w:cstheme="minorHAnsi"/>
                <w:sz w:val="22"/>
                <w:szCs w:val="22"/>
              </w:rPr>
              <w:t>, add 1.0 mL of solution A and dilute to 10.0 mL with mobile phase A.</w:t>
            </w:r>
          </w:p>
          <w:p w14:paraId="7E3BDE66"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lastRenderedPageBreak/>
              <w:t>Reference solution (c)</w:t>
            </w:r>
            <w:r w:rsidRPr="00AE5172">
              <w:rPr>
                <w:rFonts w:asciiTheme="minorHAnsi" w:hAnsiTheme="minorHAnsi" w:cstheme="minorHAnsi"/>
                <w:sz w:val="22"/>
                <w:szCs w:val="22"/>
              </w:rPr>
              <w:t xml:space="preserve"> Dissolve the contents of a vial of </w:t>
            </w:r>
            <w:hyperlink r:id="rId26" w:history="1">
              <w:r w:rsidRPr="00AE5172">
                <w:rPr>
                  <w:rStyle w:val="Hyperlink"/>
                  <w:rFonts w:asciiTheme="minorHAnsi" w:hAnsiTheme="minorHAnsi" w:cstheme="minorHAnsi"/>
                  <w:color w:val="auto"/>
                  <w:sz w:val="22"/>
                  <w:szCs w:val="22"/>
                  <w:u w:val="none"/>
                </w:rPr>
                <w:t>ibuprofen for peak identification CRS</w:t>
              </w:r>
            </w:hyperlink>
            <w:r w:rsidRPr="00AE5172">
              <w:rPr>
                <w:rFonts w:asciiTheme="minorHAnsi" w:hAnsiTheme="minorHAnsi" w:cstheme="minorHAnsi"/>
                <w:sz w:val="22"/>
                <w:szCs w:val="22"/>
              </w:rPr>
              <w:t xml:space="preserve"> (mixture of impurities A, J and N) in 1 mL of </w:t>
            </w:r>
            <w:hyperlink r:id="rId27" w:history="1">
              <w:r w:rsidRPr="00AE5172">
                <w:rPr>
                  <w:rStyle w:val="Hyperlink"/>
                  <w:rFonts w:asciiTheme="minorHAnsi" w:hAnsiTheme="minorHAnsi" w:cstheme="minorHAnsi"/>
                  <w:color w:val="auto"/>
                  <w:sz w:val="22"/>
                  <w:szCs w:val="22"/>
                  <w:u w:val="none"/>
                </w:rPr>
                <w:t>acetonitrile R</w:t>
              </w:r>
            </w:hyperlink>
            <w:r w:rsidRPr="00AE5172">
              <w:rPr>
                <w:rFonts w:asciiTheme="minorHAnsi" w:hAnsiTheme="minorHAnsi" w:cstheme="minorHAnsi"/>
                <w:sz w:val="22"/>
                <w:szCs w:val="22"/>
              </w:rPr>
              <w:t xml:space="preserve"> and dilute to 5 mL with mobile phase A.</w:t>
            </w:r>
          </w:p>
          <w:p w14:paraId="59CFDD33"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Column</w:t>
            </w:r>
            <w:r w:rsidRPr="00AE5172">
              <w:rPr>
                <w:rFonts w:asciiTheme="minorHAnsi" w:hAnsiTheme="minorHAnsi" w:cstheme="minorHAnsi"/>
                <w:sz w:val="22"/>
                <w:szCs w:val="22"/>
              </w:rPr>
              <w:t>:</w:t>
            </w:r>
          </w:p>
          <w:p w14:paraId="1665C7F8" w14:textId="77777777" w:rsidR="0085568E" w:rsidRPr="00AE5172" w:rsidRDefault="0085568E" w:rsidP="00AE5172">
            <w:pPr>
              <w:spacing w:line="276" w:lineRule="auto"/>
              <w:rPr>
                <w:rFonts w:cstheme="minorHAnsi"/>
              </w:rPr>
            </w:pPr>
            <w:r w:rsidRPr="00AE5172">
              <w:rPr>
                <w:rFonts w:cstheme="minorHAnsi"/>
              </w:rPr>
              <w:t>— </w:t>
            </w:r>
            <w:r w:rsidRPr="00AE5172">
              <w:rPr>
                <w:rStyle w:val="Emphasis"/>
                <w:rFonts w:cstheme="minorHAnsi"/>
                <w:i w:val="0"/>
                <w:iCs w:val="0"/>
              </w:rPr>
              <w:t>size</w:t>
            </w:r>
            <w:r w:rsidRPr="00AE5172">
              <w:rPr>
                <w:rFonts w:cstheme="minorHAnsi"/>
              </w:rPr>
              <w:t xml:space="preserve">: </w:t>
            </w:r>
            <w:r w:rsidRPr="00AE5172">
              <w:rPr>
                <w:rStyle w:val="Emphasis"/>
                <w:rFonts w:cstheme="minorHAnsi"/>
                <w:i w:val="0"/>
                <w:iCs w:val="0"/>
              </w:rPr>
              <w:t>l</w:t>
            </w:r>
            <w:r w:rsidRPr="00AE5172">
              <w:rPr>
                <w:rFonts w:cstheme="minorHAnsi"/>
              </w:rPr>
              <w:t> = 0.15 m, Ø = 4.6 </w:t>
            </w:r>
            <w:proofErr w:type="gramStart"/>
            <w:r w:rsidRPr="00AE5172">
              <w:rPr>
                <w:rFonts w:cstheme="minorHAnsi"/>
              </w:rPr>
              <w:t>mm;</w:t>
            </w:r>
            <w:proofErr w:type="gramEnd"/>
          </w:p>
          <w:p w14:paraId="59B531C9" w14:textId="77777777" w:rsidR="0085568E" w:rsidRPr="00AE5172" w:rsidRDefault="0085568E" w:rsidP="00AE5172">
            <w:pPr>
              <w:spacing w:line="276" w:lineRule="auto"/>
              <w:rPr>
                <w:rFonts w:cstheme="minorHAnsi"/>
              </w:rPr>
            </w:pPr>
            <w:r w:rsidRPr="00AE5172">
              <w:rPr>
                <w:rFonts w:cstheme="minorHAnsi"/>
              </w:rPr>
              <w:t>— </w:t>
            </w:r>
            <w:r w:rsidRPr="00AE5172">
              <w:rPr>
                <w:rStyle w:val="Emphasis"/>
                <w:rFonts w:cstheme="minorHAnsi"/>
                <w:i w:val="0"/>
                <w:iCs w:val="0"/>
              </w:rPr>
              <w:t>stationary phase</w:t>
            </w:r>
            <w:r w:rsidRPr="00AE5172">
              <w:rPr>
                <w:rFonts w:cstheme="minorHAnsi"/>
              </w:rPr>
              <w:t xml:space="preserve">: </w:t>
            </w:r>
            <w:hyperlink r:id="rId28" w:history="1">
              <w:r w:rsidRPr="00AE5172">
                <w:rPr>
                  <w:rStyle w:val="Hyperlink"/>
                  <w:rFonts w:cstheme="minorHAnsi"/>
                  <w:color w:val="auto"/>
                  <w:u w:val="none"/>
                </w:rPr>
                <w:t xml:space="preserve">end-capped </w:t>
              </w:r>
              <w:proofErr w:type="spellStart"/>
              <w:r w:rsidRPr="00AE5172">
                <w:rPr>
                  <w:rStyle w:val="Hyperlink"/>
                  <w:rFonts w:cstheme="minorHAnsi"/>
                  <w:color w:val="auto"/>
                  <w:u w:val="none"/>
                </w:rPr>
                <w:t>octadecylsilyl</w:t>
              </w:r>
              <w:proofErr w:type="spellEnd"/>
              <w:r w:rsidRPr="00AE5172">
                <w:rPr>
                  <w:rStyle w:val="Hyperlink"/>
                  <w:rFonts w:cstheme="minorHAnsi"/>
                  <w:color w:val="auto"/>
                  <w:u w:val="none"/>
                </w:rPr>
                <w:t xml:space="preserve"> amorphous </w:t>
              </w:r>
              <w:proofErr w:type="spellStart"/>
              <w:r w:rsidRPr="00AE5172">
                <w:rPr>
                  <w:rStyle w:val="Hyperlink"/>
                  <w:rFonts w:cstheme="minorHAnsi"/>
                  <w:color w:val="auto"/>
                  <w:u w:val="none"/>
                </w:rPr>
                <w:t>organosilica</w:t>
              </w:r>
              <w:proofErr w:type="spellEnd"/>
              <w:r w:rsidRPr="00AE5172">
                <w:rPr>
                  <w:rStyle w:val="Hyperlink"/>
                  <w:rFonts w:cstheme="minorHAnsi"/>
                  <w:color w:val="auto"/>
                  <w:u w:val="none"/>
                </w:rPr>
                <w:t xml:space="preserve"> polymer for chromatography R</w:t>
              </w:r>
            </w:hyperlink>
            <w:r w:rsidRPr="00AE5172">
              <w:rPr>
                <w:rFonts w:cstheme="minorHAnsi"/>
              </w:rPr>
              <w:t xml:space="preserve"> (5 µm).</w:t>
            </w:r>
          </w:p>
          <w:p w14:paraId="1743CACE"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Mobile phase</w:t>
            </w:r>
            <w:r w:rsidRPr="00AE5172">
              <w:rPr>
                <w:rFonts w:asciiTheme="minorHAnsi" w:hAnsiTheme="minorHAnsi" w:cstheme="minorHAnsi"/>
                <w:sz w:val="22"/>
                <w:szCs w:val="22"/>
              </w:rPr>
              <w:t>:</w:t>
            </w:r>
          </w:p>
          <w:p w14:paraId="1EC81210" w14:textId="77777777" w:rsidR="0085568E" w:rsidRPr="00AE5172" w:rsidRDefault="0085568E" w:rsidP="00AE5172">
            <w:pPr>
              <w:spacing w:line="276" w:lineRule="auto"/>
              <w:rPr>
                <w:rFonts w:cstheme="minorHAnsi"/>
              </w:rPr>
            </w:pPr>
            <w:r w:rsidRPr="00AE5172">
              <w:rPr>
                <w:rFonts w:cstheme="minorHAnsi"/>
              </w:rPr>
              <w:t>— </w:t>
            </w:r>
            <w:r w:rsidRPr="00AE5172">
              <w:rPr>
                <w:rStyle w:val="Emphasis"/>
                <w:rFonts w:cstheme="minorHAnsi"/>
                <w:i w:val="0"/>
                <w:iCs w:val="0"/>
              </w:rPr>
              <w:t>mobile phase A</w:t>
            </w:r>
            <w:r w:rsidRPr="00AE5172">
              <w:rPr>
                <w:rFonts w:cstheme="minorHAnsi"/>
              </w:rPr>
              <w:t xml:space="preserve">: mix 0.5 volumes of </w:t>
            </w:r>
            <w:hyperlink r:id="rId29" w:history="1">
              <w:r w:rsidRPr="00AE5172">
                <w:rPr>
                  <w:rStyle w:val="Hyperlink"/>
                  <w:rFonts w:cstheme="minorHAnsi"/>
                  <w:color w:val="auto"/>
                  <w:u w:val="none"/>
                </w:rPr>
                <w:t>phosphoric acid R</w:t>
              </w:r>
            </w:hyperlink>
            <w:r w:rsidRPr="00AE5172">
              <w:rPr>
                <w:rFonts w:cstheme="minorHAnsi"/>
              </w:rPr>
              <w:t xml:space="preserve">, 340 volumes of </w:t>
            </w:r>
            <w:hyperlink r:id="rId30" w:history="1">
              <w:r w:rsidRPr="00AE5172">
                <w:rPr>
                  <w:rStyle w:val="Hyperlink"/>
                  <w:rFonts w:cstheme="minorHAnsi"/>
                  <w:color w:val="auto"/>
                  <w:u w:val="none"/>
                </w:rPr>
                <w:t>acetonitrile R1</w:t>
              </w:r>
            </w:hyperlink>
            <w:r w:rsidRPr="00AE5172">
              <w:rPr>
                <w:rFonts w:cstheme="minorHAnsi"/>
              </w:rPr>
              <w:t xml:space="preserve"> and 600 volumes of </w:t>
            </w:r>
            <w:hyperlink r:id="rId31" w:history="1">
              <w:r w:rsidRPr="00AE5172">
                <w:rPr>
                  <w:rStyle w:val="Hyperlink"/>
                  <w:rFonts w:cstheme="minorHAnsi"/>
                  <w:color w:val="auto"/>
                  <w:u w:val="none"/>
                </w:rPr>
                <w:t>water for chromatography R</w:t>
              </w:r>
            </w:hyperlink>
            <w:r w:rsidRPr="00AE5172">
              <w:rPr>
                <w:rFonts w:cstheme="minorHAnsi"/>
              </w:rPr>
              <w:t xml:space="preserve">; allow to equilibrate and dilute to 1000 volumes with </w:t>
            </w:r>
            <w:hyperlink r:id="rId32" w:history="1">
              <w:r w:rsidRPr="00AE5172">
                <w:rPr>
                  <w:rStyle w:val="Hyperlink"/>
                  <w:rFonts w:cstheme="minorHAnsi"/>
                  <w:color w:val="auto"/>
                  <w:u w:val="none"/>
                </w:rPr>
                <w:t>water for chromatography R</w:t>
              </w:r>
            </w:hyperlink>
            <w:r w:rsidRPr="00AE5172">
              <w:rPr>
                <w:rFonts w:cstheme="minorHAnsi"/>
              </w:rPr>
              <w:t>;</w:t>
            </w:r>
          </w:p>
          <w:p w14:paraId="7C699F63" w14:textId="77777777" w:rsidR="0085568E" w:rsidRPr="00AE5172" w:rsidRDefault="0085568E" w:rsidP="00AE5172">
            <w:pPr>
              <w:spacing w:line="276" w:lineRule="auto"/>
              <w:rPr>
                <w:rFonts w:cstheme="minorHAnsi"/>
              </w:rPr>
            </w:pPr>
            <w:r w:rsidRPr="00AE5172">
              <w:rPr>
                <w:rFonts w:cstheme="minorHAnsi"/>
              </w:rPr>
              <w:t>— </w:t>
            </w:r>
            <w:r w:rsidRPr="00AE5172">
              <w:rPr>
                <w:rStyle w:val="Emphasis"/>
                <w:rFonts w:cstheme="minorHAnsi"/>
                <w:i w:val="0"/>
                <w:iCs w:val="0"/>
              </w:rPr>
              <w:t>mobile phase B</w:t>
            </w:r>
            <w:r w:rsidRPr="00AE5172">
              <w:rPr>
                <w:rFonts w:cstheme="minorHAnsi"/>
              </w:rPr>
              <w:t xml:space="preserve">: </w:t>
            </w:r>
            <w:hyperlink r:id="rId33" w:history="1">
              <w:r w:rsidRPr="00AE5172">
                <w:rPr>
                  <w:rStyle w:val="Hyperlink"/>
                  <w:rFonts w:cstheme="minorHAnsi"/>
                  <w:color w:val="auto"/>
                  <w:u w:val="none"/>
                </w:rPr>
                <w:t>acetonitrile R1</w:t>
              </w:r>
            </w:hyperlink>
            <w:r w:rsidRPr="00AE5172">
              <w:rPr>
                <w:rFonts w:cstheme="minorHAns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1485"/>
              <w:gridCol w:w="1500"/>
            </w:tblGrid>
            <w:tr w:rsidR="00AE5172" w:rsidRPr="00AE5172" w14:paraId="7F3CA5A7" w14:textId="77777777" w:rsidTr="00E5015A">
              <w:trPr>
                <w:tblHeader/>
                <w:tblCellSpacing w:w="15" w:type="dxa"/>
              </w:trPr>
              <w:tc>
                <w:tcPr>
                  <w:tcW w:w="1666" w:type="pct"/>
                  <w:vAlign w:val="center"/>
                  <w:hideMark/>
                </w:tcPr>
                <w:p w14:paraId="7B14A647" w14:textId="77777777" w:rsidR="0085568E" w:rsidRPr="00AE5172" w:rsidRDefault="0085568E" w:rsidP="00AE5172">
                  <w:pPr>
                    <w:framePr w:hSpace="180" w:wrap="around" w:vAnchor="text" w:hAnchor="margin" w:xAlign="center" w:y="-274"/>
                    <w:spacing w:line="276" w:lineRule="auto"/>
                    <w:jc w:val="center"/>
                    <w:rPr>
                      <w:rFonts w:cstheme="minorHAnsi"/>
                      <w:b/>
                      <w:bCs/>
                    </w:rPr>
                  </w:pPr>
                  <w:r w:rsidRPr="00AE5172">
                    <w:rPr>
                      <w:rStyle w:val="Strong"/>
                      <w:rFonts w:cstheme="minorHAnsi"/>
                    </w:rPr>
                    <w:lastRenderedPageBreak/>
                    <w:t>Time</w:t>
                  </w:r>
                </w:p>
                <w:p w14:paraId="623BE1CF" w14:textId="77777777" w:rsidR="0085568E" w:rsidRPr="00AE5172" w:rsidRDefault="0085568E" w:rsidP="00AE5172">
                  <w:pPr>
                    <w:framePr w:hSpace="180" w:wrap="around" w:vAnchor="text" w:hAnchor="margin" w:xAlign="center" w:y="-274"/>
                    <w:spacing w:line="276" w:lineRule="auto"/>
                    <w:jc w:val="center"/>
                    <w:rPr>
                      <w:rFonts w:cstheme="minorHAnsi"/>
                      <w:b/>
                      <w:bCs/>
                    </w:rPr>
                  </w:pPr>
                  <w:r w:rsidRPr="00AE5172">
                    <w:rPr>
                      <w:rStyle w:val="Strong"/>
                      <w:rFonts w:cstheme="minorHAnsi"/>
                    </w:rPr>
                    <w:t>(min)</w:t>
                  </w:r>
                </w:p>
              </w:tc>
              <w:tc>
                <w:tcPr>
                  <w:tcW w:w="1666" w:type="pct"/>
                  <w:vAlign w:val="center"/>
                  <w:hideMark/>
                </w:tcPr>
                <w:p w14:paraId="2E52B152" w14:textId="77777777" w:rsidR="0085568E" w:rsidRPr="00AE5172" w:rsidRDefault="0085568E" w:rsidP="00AE5172">
                  <w:pPr>
                    <w:framePr w:hSpace="180" w:wrap="around" w:vAnchor="text" w:hAnchor="margin" w:xAlign="center" w:y="-274"/>
                    <w:spacing w:line="276" w:lineRule="auto"/>
                    <w:jc w:val="center"/>
                    <w:rPr>
                      <w:rFonts w:cstheme="minorHAnsi"/>
                      <w:b/>
                      <w:bCs/>
                    </w:rPr>
                  </w:pPr>
                  <w:r w:rsidRPr="00AE5172">
                    <w:rPr>
                      <w:rStyle w:val="Strong"/>
                      <w:rFonts w:cstheme="minorHAnsi"/>
                    </w:rPr>
                    <w:t>Mobile phase A</w:t>
                  </w:r>
                </w:p>
                <w:p w14:paraId="35695894" w14:textId="77777777" w:rsidR="0085568E" w:rsidRPr="00AE5172" w:rsidRDefault="0085568E" w:rsidP="00AE5172">
                  <w:pPr>
                    <w:framePr w:hSpace="180" w:wrap="around" w:vAnchor="text" w:hAnchor="margin" w:xAlign="center" w:y="-274"/>
                    <w:spacing w:line="276" w:lineRule="auto"/>
                    <w:jc w:val="center"/>
                    <w:rPr>
                      <w:rFonts w:cstheme="minorHAnsi"/>
                      <w:b/>
                      <w:bCs/>
                    </w:rPr>
                  </w:pPr>
                  <w:r w:rsidRPr="00AE5172">
                    <w:rPr>
                      <w:rStyle w:val="Strong"/>
                      <w:rFonts w:cstheme="minorHAnsi"/>
                    </w:rPr>
                    <w:t>(per cent </w:t>
                  </w:r>
                  <w:r w:rsidRPr="00AE5172">
                    <w:rPr>
                      <w:rStyle w:val="Emphasis"/>
                      <w:rFonts w:cstheme="minorHAnsi"/>
                      <w:b/>
                      <w:bCs/>
                      <w:i w:val="0"/>
                      <w:iCs w:val="0"/>
                    </w:rPr>
                    <w:t>V/V</w:t>
                  </w:r>
                  <w:r w:rsidRPr="00AE5172">
                    <w:rPr>
                      <w:rStyle w:val="Strong"/>
                      <w:rFonts w:cstheme="minorHAnsi"/>
                    </w:rPr>
                    <w:t>)</w:t>
                  </w:r>
                </w:p>
              </w:tc>
              <w:tc>
                <w:tcPr>
                  <w:tcW w:w="1666" w:type="pct"/>
                  <w:vAlign w:val="center"/>
                  <w:hideMark/>
                </w:tcPr>
                <w:p w14:paraId="2577EBAD" w14:textId="77777777" w:rsidR="0085568E" w:rsidRPr="00AE5172" w:rsidRDefault="0085568E" w:rsidP="00AE5172">
                  <w:pPr>
                    <w:framePr w:hSpace="180" w:wrap="around" w:vAnchor="text" w:hAnchor="margin" w:xAlign="center" w:y="-274"/>
                    <w:spacing w:line="276" w:lineRule="auto"/>
                    <w:jc w:val="center"/>
                    <w:rPr>
                      <w:rFonts w:cstheme="minorHAnsi"/>
                      <w:b/>
                      <w:bCs/>
                    </w:rPr>
                  </w:pPr>
                  <w:r w:rsidRPr="00AE5172">
                    <w:rPr>
                      <w:rStyle w:val="Strong"/>
                      <w:rFonts w:cstheme="minorHAnsi"/>
                    </w:rPr>
                    <w:t>Mobile phase B</w:t>
                  </w:r>
                </w:p>
                <w:p w14:paraId="04991163" w14:textId="77777777" w:rsidR="0085568E" w:rsidRPr="00AE5172" w:rsidRDefault="0085568E" w:rsidP="00AE5172">
                  <w:pPr>
                    <w:framePr w:hSpace="180" w:wrap="around" w:vAnchor="text" w:hAnchor="margin" w:xAlign="center" w:y="-274"/>
                    <w:spacing w:line="276" w:lineRule="auto"/>
                    <w:jc w:val="center"/>
                    <w:rPr>
                      <w:rFonts w:cstheme="minorHAnsi"/>
                      <w:b/>
                      <w:bCs/>
                    </w:rPr>
                  </w:pPr>
                  <w:r w:rsidRPr="00AE5172">
                    <w:rPr>
                      <w:rStyle w:val="Strong"/>
                      <w:rFonts w:cstheme="minorHAnsi"/>
                    </w:rPr>
                    <w:t>(per cent </w:t>
                  </w:r>
                  <w:r w:rsidRPr="00AE5172">
                    <w:rPr>
                      <w:rStyle w:val="Emphasis"/>
                      <w:rFonts w:cstheme="minorHAnsi"/>
                      <w:b/>
                      <w:bCs/>
                      <w:i w:val="0"/>
                      <w:iCs w:val="0"/>
                    </w:rPr>
                    <w:t>V/V</w:t>
                  </w:r>
                  <w:r w:rsidRPr="00AE5172">
                    <w:rPr>
                      <w:rStyle w:val="Strong"/>
                      <w:rFonts w:cstheme="minorHAnsi"/>
                    </w:rPr>
                    <w:t>)</w:t>
                  </w:r>
                </w:p>
              </w:tc>
            </w:tr>
            <w:tr w:rsidR="00AE5172" w:rsidRPr="00AE5172" w14:paraId="1CBD1915" w14:textId="77777777" w:rsidTr="00E5015A">
              <w:trPr>
                <w:tblCellSpacing w:w="15" w:type="dxa"/>
              </w:trPr>
              <w:tc>
                <w:tcPr>
                  <w:tcW w:w="1666" w:type="pct"/>
                  <w:vAlign w:val="center"/>
                  <w:hideMark/>
                </w:tcPr>
                <w:p w14:paraId="54ABFBB1" w14:textId="77777777" w:rsidR="0085568E" w:rsidRPr="00AE5172" w:rsidRDefault="0085568E" w:rsidP="00AE5172">
                  <w:pPr>
                    <w:framePr w:hSpace="180" w:wrap="around" w:vAnchor="text" w:hAnchor="margin" w:xAlign="center" w:y="-274"/>
                    <w:spacing w:line="276" w:lineRule="auto"/>
                    <w:rPr>
                      <w:rFonts w:cstheme="minorHAnsi"/>
                    </w:rPr>
                  </w:pPr>
                  <w:r w:rsidRPr="00AE5172">
                    <w:rPr>
                      <w:rFonts w:cstheme="minorHAnsi"/>
                    </w:rPr>
                    <w:t xml:space="preserve">        0 - 25</w:t>
                  </w:r>
                </w:p>
              </w:tc>
              <w:tc>
                <w:tcPr>
                  <w:tcW w:w="1666" w:type="pct"/>
                  <w:vAlign w:val="center"/>
                  <w:hideMark/>
                </w:tcPr>
                <w:p w14:paraId="64E3913C" w14:textId="77777777" w:rsidR="0085568E" w:rsidRPr="00AE5172" w:rsidRDefault="0085568E" w:rsidP="00AE5172">
                  <w:pPr>
                    <w:framePr w:hSpace="180" w:wrap="around" w:vAnchor="text" w:hAnchor="margin" w:xAlign="center" w:y="-274"/>
                    <w:spacing w:line="276" w:lineRule="auto"/>
                    <w:rPr>
                      <w:rFonts w:cstheme="minorHAnsi"/>
                    </w:rPr>
                  </w:pPr>
                  <w:r w:rsidRPr="00AE5172">
                    <w:rPr>
                      <w:rFonts w:cstheme="minorHAnsi"/>
                    </w:rPr>
                    <w:t xml:space="preserve">  100</w:t>
                  </w:r>
                </w:p>
              </w:tc>
              <w:tc>
                <w:tcPr>
                  <w:tcW w:w="1666" w:type="pct"/>
                  <w:vAlign w:val="center"/>
                  <w:hideMark/>
                </w:tcPr>
                <w:p w14:paraId="0947A622" w14:textId="77777777" w:rsidR="0085568E" w:rsidRPr="00AE5172" w:rsidRDefault="0085568E" w:rsidP="00AE5172">
                  <w:pPr>
                    <w:framePr w:hSpace="180" w:wrap="around" w:vAnchor="text" w:hAnchor="margin" w:xAlign="center" w:y="-274"/>
                    <w:spacing w:line="276" w:lineRule="auto"/>
                    <w:rPr>
                      <w:rFonts w:cstheme="minorHAnsi"/>
                    </w:rPr>
                  </w:pPr>
                  <w:r w:rsidRPr="00AE5172">
                    <w:rPr>
                      <w:rFonts w:cstheme="minorHAnsi"/>
                    </w:rPr>
                    <w:t xml:space="preserve">      0</w:t>
                  </w:r>
                </w:p>
              </w:tc>
            </w:tr>
            <w:tr w:rsidR="00AE5172" w:rsidRPr="00AE5172" w14:paraId="6E524715" w14:textId="77777777" w:rsidTr="00E5015A">
              <w:trPr>
                <w:tblCellSpacing w:w="15" w:type="dxa"/>
              </w:trPr>
              <w:tc>
                <w:tcPr>
                  <w:tcW w:w="1666" w:type="pct"/>
                  <w:vAlign w:val="center"/>
                  <w:hideMark/>
                </w:tcPr>
                <w:p w14:paraId="1D77ECFC" w14:textId="77777777" w:rsidR="0085568E" w:rsidRPr="00AE5172" w:rsidRDefault="0085568E" w:rsidP="00AE5172">
                  <w:pPr>
                    <w:framePr w:hSpace="180" w:wrap="around" w:vAnchor="text" w:hAnchor="margin" w:xAlign="center" w:y="-274"/>
                    <w:spacing w:line="276" w:lineRule="auto"/>
                    <w:rPr>
                      <w:rFonts w:cstheme="minorHAnsi"/>
                    </w:rPr>
                  </w:pPr>
                  <w:r w:rsidRPr="00AE5172">
                    <w:rPr>
                      <w:rFonts w:cstheme="minorHAnsi"/>
                    </w:rPr>
                    <w:t xml:space="preserve">       25 - 55</w:t>
                  </w:r>
                </w:p>
              </w:tc>
              <w:tc>
                <w:tcPr>
                  <w:tcW w:w="1666" w:type="pct"/>
                  <w:vAlign w:val="center"/>
                  <w:hideMark/>
                </w:tcPr>
                <w:p w14:paraId="1CCB356C" w14:textId="77777777" w:rsidR="0085568E" w:rsidRPr="00AE5172" w:rsidRDefault="0085568E" w:rsidP="00AE5172">
                  <w:pPr>
                    <w:framePr w:hSpace="180" w:wrap="around" w:vAnchor="text" w:hAnchor="margin" w:xAlign="center" w:y="-274"/>
                    <w:spacing w:line="276" w:lineRule="auto"/>
                    <w:rPr>
                      <w:rFonts w:cstheme="minorHAnsi"/>
                    </w:rPr>
                  </w:pPr>
                  <w:r w:rsidRPr="00AE5172">
                    <w:rPr>
                      <w:rFonts w:cstheme="minorHAnsi"/>
                    </w:rPr>
                    <w:t xml:space="preserve">  100 → 15</w:t>
                  </w:r>
                </w:p>
              </w:tc>
              <w:tc>
                <w:tcPr>
                  <w:tcW w:w="1666" w:type="pct"/>
                  <w:vAlign w:val="center"/>
                  <w:hideMark/>
                </w:tcPr>
                <w:p w14:paraId="3ACD3AB7" w14:textId="77777777" w:rsidR="0085568E" w:rsidRPr="00AE5172" w:rsidRDefault="0085568E" w:rsidP="00AE5172">
                  <w:pPr>
                    <w:framePr w:hSpace="180" w:wrap="around" w:vAnchor="text" w:hAnchor="margin" w:xAlign="center" w:y="-274"/>
                    <w:spacing w:line="276" w:lineRule="auto"/>
                    <w:rPr>
                      <w:rFonts w:cstheme="minorHAnsi"/>
                    </w:rPr>
                  </w:pPr>
                  <w:r w:rsidRPr="00AE5172">
                    <w:rPr>
                      <w:rFonts w:cstheme="minorHAnsi"/>
                    </w:rPr>
                    <w:t xml:space="preserve">   0 → 85</w:t>
                  </w:r>
                </w:p>
              </w:tc>
            </w:tr>
            <w:tr w:rsidR="00AE5172" w:rsidRPr="00AE5172" w14:paraId="41D5E8C6" w14:textId="77777777" w:rsidTr="00E5015A">
              <w:trPr>
                <w:tblCellSpacing w:w="15" w:type="dxa"/>
              </w:trPr>
              <w:tc>
                <w:tcPr>
                  <w:tcW w:w="1666" w:type="pct"/>
                  <w:vAlign w:val="center"/>
                  <w:hideMark/>
                </w:tcPr>
                <w:p w14:paraId="657DF134" w14:textId="77777777" w:rsidR="0085568E" w:rsidRPr="00AE5172" w:rsidRDefault="0085568E" w:rsidP="00AE5172">
                  <w:pPr>
                    <w:framePr w:hSpace="180" w:wrap="around" w:vAnchor="text" w:hAnchor="margin" w:xAlign="center" w:y="-274"/>
                    <w:spacing w:line="276" w:lineRule="auto"/>
                    <w:rPr>
                      <w:rFonts w:cstheme="minorHAnsi"/>
                    </w:rPr>
                  </w:pPr>
                  <w:r w:rsidRPr="00AE5172">
                    <w:rPr>
                      <w:rFonts w:cstheme="minorHAnsi"/>
                    </w:rPr>
                    <w:t xml:space="preserve">       55 - 70</w:t>
                  </w:r>
                </w:p>
              </w:tc>
              <w:tc>
                <w:tcPr>
                  <w:tcW w:w="1666" w:type="pct"/>
                  <w:vAlign w:val="center"/>
                  <w:hideMark/>
                </w:tcPr>
                <w:p w14:paraId="2B9B4C68" w14:textId="77777777" w:rsidR="0085568E" w:rsidRPr="00AE5172" w:rsidRDefault="0085568E" w:rsidP="00AE5172">
                  <w:pPr>
                    <w:framePr w:hSpace="180" w:wrap="around" w:vAnchor="text" w:hAnchor="margin" w:xAlign="center" w:y="-274"/>
                    <w:spacing w:line="276" w:lineRule="auto"/>
                    <w:rPr>
                      <w:rFonts w:cstheme="minorHAnsi"/>
                    </w:rPr>
                  </w:pPr>
                  <w:r w:rsidRPr="00AE5172">
                    <w:rPr>
                      <w:rFonts w:cstheme="minorHAnsi"/>
                    </w:rPr>
                    <w:t xml:space="preserve">  15</w:t>
                  </w:r>
                </w:p>
              </w:tc>
              <w:tc>
                <w:tcPr>
                  <w:tcW w:w="1666" w:type="pct"/>
                  <w:vAlign w:val="center"/>
                  <w:hideMark/>
                </w:tcPr>
                <w:p w14:paraId="7FCEF690" w14:textId="77777777" w:rsidR="0085568E" w:rsidRPr="00AE5172" w:rsidRDefault="0085568E" w:rsidP="00AE5172">
                  <w:pPr>
                    <w:framePr w:hSpace="180" w:wrap="around" w:vAnchor="text" w:hAnchor="margin" w:xAlign="center" w:y="-274"/>
                    <w:spacing w:line="276" w:lineRule="auto"/>
                    <w:rPr>
                      <w:rFonts w:cstheme="minorHAnsi"/>
                    </w:rPr>
                  </w:pPr>
                  <w:r w:rsidRPr="00AE5172">
                    <w:rPr>
                      <w:rFonts w:cstheme="minorHAnsi"/>
                    </w:rPr>
                    <w:t xml:space="preserve">     85</w:t>
                  </w:r>
                </w:p>
              </w:tc>
            </w:tr>
          </w:tbl>
          <w:p w14:paraId="464FD483"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Flow rate</w:t>
            </w:r>
            <w:r w:rsidRPr="00AE5172">
              <w:rPr>
                <w:rFonts w:asciiTheme="minorHAnsi" w:hAnsiTheme="minorHAnsi" w:cstheme="minorHAnsi"/>
                <w:sz w:val="22"/>
                <w:szCs w:val="22"/>
              </w:rPr>
              <w:t xml:space="preserve"> 2 mL/min.</w:t>
            </w:r>
          </w:p>
          <w:p w14:paraId="7F988498"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Detection</w:t>
            </w:r>
            <w:r w:rsidRPr="00AE5172">
              <w:rPr>
                <w:rFonts w:asciiTheme="minorHAnsi" w:hAnsiTheme="minorHAnsi" w:cstheme="minorHAnsi"/>
                <w:sz w:val="22"/>
                <w:szCs w:val="22"/>
              </w:rPr>
              <w:t xml:space="preserve"> Spectrophotometer at 214 nm.</w:t>
            </w:r>
          </w:p>
          <w:p w14:paraId="1923C7B6"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Injection</w:t>
            </w:r>
            <w:r w:rsidRPr="00AE5172">
              <w:rPr>
                <w:rFonts w:asciiTheme="minorHAnsi" w:hAnsiTheme="minorHAnsi" w:cstheme="minorHAnsi"/>
                <w:sz w:val="22"/>
                <w:szCs w:val="22"/>
              </w:rPr>
              <w:t xml:space="preserve"> 20 µL.</w:t>
            </w:r>
          </w:p>
          <w:p w14:paraId="0CB15AC6"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Identification of impurities</w:t>
            </w:r>
            <w:r w:rsidRPr="00AE5172">
              <w:rPr>
                <w:rFonts w:asciiTheme="minorHAnsi" w:hAnsiTheme="minorHAnsi" w:cstheme="minorHAnsi"/>
                <w:sz w:val="22"/>
                <w:szCs w:val="22"/>
              </w:rPr>
              <w:t xml:space="preserve"> Use the chromatogram supplied with </w:t>
            </w:r>
            <w:hyperlink r:id="rId34" w:history="1">
              <w:r w:rsidRPr="00AE5172">
                <w:rPr>
                  <w:rStyle w:val="Hyperlink"/>
                  <w:rFonts w:asciiTheme="minorHAnsi" w:hAnsiTheme="minorHAnsi" w:cstheme="minorHAnsi"/>
                  <w:color w:val="auto"/>
                  <w:sz w:val="22"/>
                  <w:szCs w:val="22"/>
                  <w:u w:val="none"/>
                </w:rPr>
                <w:t>ibuprofen for peak identification CRS</w:t>
              </w:r>
            </w:hyperlink>
            <w:r w:rsidRPr="00AE5172">
              <w:rPr>
                <w:rFonts w:asciiTheme="minorHAnsi" w:hAnsiTheme="minorHAnsi" w:cstheme="minorHAnsi"/>
                <w:sz w:val="22"/>
                <w:szCs w:val="22"/>
              </w:rPr>
              <w:t xml:space="preserve"> and the chromatogram obtained with reference solution (c) to identify the peaks due to impurities A, J and N.</w:t>
            </w:r>
          </w:p>
          <w:p w14:paraId="0AF4269D"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lastRenderedPageBreak/>
              <w:t>Relative retention</w:t>
            </w:r>
            <w:r w:rsidRPr="00AE5172">
              <w:rPr>
                <w:rFonts w:asciiTheme="minorHAnsi" w:hAnsiTheme="minorHAnsi" w:cstheme="minorHAnsi"/>
                <w:sz w:val="22"/>
                <w:szCs w:val="22"/>
              </w:rPr>
              <w:t xml:space="preserve"> </w:t>
            </w:r>
            <w:proofErr w:type="gramStart"/>
            <w:r w:rsidRPr="00AE5172">
              <w:rPr>
                <w:rFonts w:asciiTheme="minorHAnsi" w:hAnsiTheme="minorHAnsi" w:cstheme="minorHAnsi"/>
                <w:sz w:val="22"/>
                <w:szCs w:val="22"/>
              </w:rPr>
              <w:t>With</w:t>
            </w:r>
            <w:proofErr w:type="gramEnd"/>
            <w:r w:rsidRPr="00AE5172">
              <w:rPr>
                <w:rFonts w:asciiTheme="minorHAnsi" w:hAnsiTheme="minorHAnsi" w:cstheme="minorHAnsi"/>
                <w:sz w:val="22"/>
                <w:szCs w:val="22"/>
              </w:rPr>
              <w:t xml:space="preserve"> reference to ibuprofen (retention time = about 21 min): impurity J = about 0.2; impurity N = about 0.3; impurity A = about 0.9; impurity B = about 1.1.</w:t>
            </w:r>
          </w:p>
          <w:p w14:paraId="537A0FDA"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System suitability</w:t>
            </w:r>
            <w:r w:rsidRPr="00AE5172">
              <w:rPr>
                <w:rFonts w:asciiTheme="minorHAnsi" w:hAnsiTheme="minorHAnsi" w:cstheme="minorHAnsi"/>
                <w:sz w:val="22"/>
                <w:szCs w:val="22"/>
              </w:rPr>
              <w:t xml:space="preserve"> Reference solution (b):</w:t>
            </w:r>
          </w:p>
          <w:p w14:paraId="189F7C04" w14:textId="33A5AFB4" w:rsidR="0085568E" w:rsidRPr="00AE5172" w:rsidRDefault="0085568E" w:rsidP="00AE5172">
            <w:pPr>
              <w:spacing w:line="276" w:lineRule="auto"/>
              <w:rPr>
                <w:rFonts w:cstheme="minorHAnsi"/>
              </w:rPr>
            </w:pPr>
            <w:r w:rsidRPr="00AE5172">
              <w:rPr>
                <w:rFonts w:cstheme="minorHAnsi"/>
              </w:rPr>
              <w:t>— </w:t>
            </w:r>
            <w:hyperlink r:id="rId35" w:anchor="ppeak-to-valley|ratio|(p/v)" w:history="1">
              <w:r w:rsidRPr="00AE5172">
                <w:rPr>
                  <w:rStyle w:val="Hyperlink"/>
                  <w:rFonts w:cstheme="minorHAnsi"/>
                  <w:color w:val="auto"/>
                  <w:u w:val="none"/>
                </w:rPr>
                <w:t>peak-to-valley ratio</w:t>
              </w:r>
            </w:hyperlink>
            <w:r w:rsidRPr="00AE5172">
              <w:rPr>
                <w:rFonts w:cstheme="minorHAnsi"/>
              </w:rPr>
              <w:t xml:space="preserve">: minimum 1.5, where </w:t>
            </w:r>
            <w:r w:rsidRPr="00AE5172">
              <w:rPr>
                <w:rStyle w:val="Emphasis"/>
                <w:rFonts w:cstheme="minorHAnsi"/>
                <w:i w:val="0"/>
                <w:iCs w:val="0"/>
              </w:rPr>
              <w:t>H</w:t>
            </w:r>
            <w:r w:rsidRPr="00AE5172">
              <w:rPr>
                <w:rStyle w:val="Emphasis"/>
                <w:rFonts w:cstheme="minorHAnsi"/>
                <w:i w:val="0"/>
                <w:iCs w:val="0"/>
                <w:vertAlign w:val="subscript"/>
              </w:rPr>
              <w:t>p</w:t>
            </w:r>
            <w:r w:rsidRPr="00AE5172">
              <w:rPr>
                <w:rFonts w:cstheme="minorHAnsi"/>
              </w:rPr>
              <w:t xml:space="preserve"> = height above the baseline of the peak due to impurity B, and </w:t>
            </w:r>
            <w:r w:rsidRPr="00AE5172">
              <w:rPr>
                <w:rStyle w:val="Emphasis"/>
                <w:rFonts w:cstheme="minorHAnsi"/>
                <w:i w:val="0"/>
                <w:iCs w:val="0"/>
              </w:rPr>
              <w:t>H</w:t>
            </w:r>
            <w:r w:rsidRPr="00AE5172">
              <w:rPr>
                <w:rStyle w:val="Emphasis"/>
                <w:rFonts w:cstheme="minorHAnsi"/>
                <w:i w:val="0"/>
                <w:iCs w:val="0"/>
                <w:vertAlign w:val="subscript"/>
              </w:rPr>
              <w:t>v</w:t>
            </w:r>
            <w:r w:rsidRPr="00AE5172">
              <w:rPr>
                <w:rFonts w:cstheme="minorHAnsi"/>
              </w:rPr>
              <w:t> = height above the baseline of the lowest point of the curve separating this peak from the peak due to ibuprofen. If necessary, adjust the concentration of acetonitrile in mobile phase A.</w:t>
            </w:r>
          </w:p>
          <w:p w14:paraId="2CC3A305" w14:textId="09C3B28E" w:rsidR="0085568E" w:rsidRPr="00AE5172" w:rsidRDefault="0085568E" w:rsidP="00AE5172">
            <w:pPr>
              <w:pStyle w:val="NormalWeb"/>
              <w:spacing w:line="276" w:lineRule="auto"/>
              <w:rPr>
                <w:rFonts w:asciiTheme="minorHAnsi" w:hAnsiTheme="minorHAnsi" w:cstheme="minorHAnsi"/>
                <w:sz w:val="22"/>
                <w:szCs w:val="22"/>
              </w:rPr>
            </w:pPr>
            <w:r w:rsidRPr="00AE5172">
              <w:rPr>
                <w:rFonts w:asciiTheme="minorHAnsi" w:hAnsiTheme="minorHAnsi" w:cstheme="minorHAnsi"/>
                <w:sz w:val="22"/>
                <w:szCs w:val="22"/>
              </w:rPr>
              <w:t xml:space="preserve">Gas chromatography: use the </w:t>
            </w:r>
            <w:proofErr w:type="spellStart"/>
            <w:r w:rsidRPr="00AE5172">
              <w:rPr>
                <w:rFonts w:asciiTheme="minorHAnsi" w:hAnsiTheme="minorHAnsi" w:cstheme="minorHAnsi"/>
                <w:sz w:val="22"/>
                <w:szCs w:val="22"/>
              </w:rPr>
              <w:t>normalisation</w:t>
            </w:r>
            <w:proofErr w:type="spellEnd"/>
            <w:r w:rsidRPr="00AE5172">
              <w:rPr>
                <w:rFonts w:asciiTheme="minorHAnsi" w:hAnsiTheme="minorHAnsi" w:cstheme="minorHAnsi"/>
                <w:sz w:val="22"/>
                <w:szCs w:val="22"/>
              </w:rPr>
              <w:t xml:space="preserve"> procedure.</w:t>
            </w:r>
          </w:p>
        </w:tc>
      </w:tr>
      <w:tr w:rsidR="00AE5172" w:rsidRPr="00AE5172" w14:paraId="3C2BDD68" w14:textId="77777777" w:rsidTr="00E5015A">
        <w:trPr>
          <w:trHeight w:val="413"/>
        </w:trPr>
        <w:tc>
          <w:tcPr>
            <w:tcW w:w="648" w:type="dxa"/>
          </w:tcPr>
          <w:p w14:paraId="23154D5B" w14:textId="77777777" w:rsidR="0085568E" w:rsidRPr="00AE5172" w:rsidRDefault="0085568E" w:rsidP="00AE5172">
            <w:pPr>
              <w:pStyle w:val="ListParagraph"/>
              <w:numPr>
                <w:ilvl w:val="0"/>
                <w:numId w:val="1"/>
              </w:numPr>
              <w:spacing w:after="0" w:line="276" w:lineRule="auto"/>
              <w:ind w:left="611" w:hanging="611"/>
              <w:jc w:val="both"/>
              <w:rPr>
                <w:rFonts w:cstheme="minorHAnsi"/>
                <w:b/>
              </w:rPr>
            </w:pPr>
          </w:p>
        </w:tc>
        <w:tc>
          <w:tcPr>
            <w:tcW w:w="2340" w:type="dxa"/>
          </w:tcPr>
          <w:p w14:paraId="034560B2" w14:textId="186FFC1C" w:rsidR="0085568E" w:rsidRPr="00AE5172" w:rsidRDefault="0085568E" w:rsidP="00AE5172">
            <w:pPr>
              <w:pStyle w:val="NoSpacing"/>
              <w:spacing w:line="276" w:lineRule="auto"/>
              <w:rPr>
                <w:rFonts w:cstheme="minorHAnsi"/>
                <w:b/>
                <w:bCs/>
              </w:rPr>
            </w:pPr>
            <w:r w:rsidRPr="00AE5172">
              <w:rPr>
                <w:rFonts w:cstheme="minorHAnsi"/>
                <w:b/>
                <w:bCs/>
              </w:rPr>
              <w:t>IMPURITY F</w:t>
            </w:r>
          </w:p>
        </w:tc>
        <w:tc>
          <w:tcPr>
            <w:tcW w:w="7380" w:type="dxa"/>
          </w:tcPr>
          <w:p w14:paraId="75CBC13B"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Methylating solution</w:t>
            </w:r>
            <w:r w:rsidRPr="00AE5172">
              <w:rPr>
                <w:rFonts w:asciiTheme="minorHAnsi" w:hAnsiTheme="minorHAnsi" w:cstheme="minorHAnsi"/>
                <w:sz w:val="22"/>
                <w:szCs w:val="22"/>
              </w:rPr>
              <w:t xml:space="preserve"> Dilute 1 mL of </w:t>
            </w:r>
            <w:hyperlink r:id="rId36" w:history="1">
              <w:r w:rsidRPr="00AE5172">
                <w:rPr>
                  <w:rStyle w:val="Hyperlink"/>
                  <w:rFonts w:asciiTheme="minorHAnsi" w:hAnsiTheme="minorHAnsi" w:cstheme="minorHAnsi"/>
                  <w:color w:val="auto"/>
                  <w:sz w:val="22"/>
                  <w:szCs w:val="22"/>
                  <w:u w:val="none"/>
                </w:rPr>
                <w:t>N,N-</w:t>
              </w:r>
              <w:proofErr w:type="spellStart"/>
              <w:r w:rsidRPr="00AE5172">
                <w:rPr>
                  <w:rStyle w:val="Hyperlink"/>
                  <w:rFonts w:asciiTheme="minorHAnsi" w:hAnsiTheme="minorHAnsi" w:cstheme="minorHAnsi"/>
                  <w:color w:val="auto"/>
                  <w:sz w:val="22"/>
                  <w:szCs w:val="22"/>
                  <w:u w:val="none"/>
                </w:rPr>
                <w:t>dimethylformamidedimethylacetal</w:t>
              </w:r>
              <w:proofErr w:type="spellEnd"/>
              <w:r w:rsidRPr="00AE5172">
                <w:rPr>
                  <w:rStyle w:val="Hyperlink"/>
                  <w:rFonts w:asciiTheme="minorHAnsi" w:hAnsiTheme="minorHAnsi" w:cstheme="minorHAnsi"/>
                  <w:color w:val="auto"/>
                  <w:sz w:val="22"/>
                  <w:szCs w:val="22"/>
                  <w:u w:val="none"/>
                </w:rPr>
                <w:t> R</w:t>
              </w:r>
            </w:hyperlink>
            <w:r w:rsidRPr="00AE5172">
              <w:rPr>
                <w:rFonts w:asciiTheme="minorHAnsi" w:hAnsiTheme="minorHAnsi" w:cstheme="minorHAnsi"/>
                <w:sz w:val="22"/>
                <w:szCs w:val="22"/>
              </w:rPr>
              <w:t xml:space="preserve"> and 1 mL of </w:t>
            </w:r>
            <w:hyperlink r:id="rId37" w:history="1">
              <w:r w:rsidRPr="00AE5172">
                <w:rPr>
                  <w:rStyle w:val="Hyperlink"/>
                  <w:rFonts w:asciiTheme="minorHAnsi" w:hAnsiTheme="minorHAnsi" w:cstheme="minorHAnsi"/>
                  <w:color w:val="auto"/>
                  <w:sz w:val="22"/>
                  <w:szCs w:val="22"/>
                  <w:u w:val="none"/>
                </w:rPr>
                <w:t>pyridine R</w:t>
              </w:r>
            </w:hyperlink>
            <w:r w:rsidRPr="00AE5172">
              <w:rPr>
                <w:rFonts w:asciiTheme="minorHAnsi" w:hAnsiTheme="minorHAnsi" w:cstheme="minorHAnsi"/>
                <w:sz w:val="22"/>
                <w:szCs w:val="22"/>
              </w:rPr>
              <w:t xml:space="preserve"> to 10 mL with </w:t>
            </w:r>
            <w:hyperlink r:id="rId38" w:history="1">
              <w:r w:rsidRPr="00AE5172">
                <w:rPr>
                  <w:rStyle w:val="Hyperlink"/>
                  <w:rFonts w:asciiTheme="minorHAnsi" w:hAnsiTheme="minorHAnsi" w:cstheme="minorHAnsi"/>
                  <w:color w:val="auto"/>
                  <w:sz w:val="22"/>
                  <w:szCs w:val="22"/>
                  <w:u w:val="none"/>
                </w:rPr>
                <w:t>ethyl acetate R</w:t>
              </w:r>
            </w:hyperlink>
            <w:r w:rsidRPr="00AE5172">
              <w:rPr>
                <w:rFonts w:asciiTheme="minorHAnsi" w:hAnsiTheme="minorHAnsi" w:cstheme="minorHAnsi"/>
                <w:sz w:val="22"/>
                <w:szCs w:val="22"/>
              </w:rPr>
              <w:t>.</w:t>
            </w:r>
          </w:p>
          <w:p w14:paraId="24C0FA1C"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Test solution</w:t>
            </w:r>
            <w:r w:rsidRPr="00AE5172">
              <w:rPr>
                <w:rFonts w:asciiTheme="minorHAnsi" w:hAnsiTheme="minorHAnsi" w:cstheme="minorHAnsi"/>
                <w:sz w:val="22"/>
                <w:szCs w:val="22"/>
              </w:rPr>
              <w:t xml:space="preserve"> Weigh about 50.0 mg of the substance to be examined into a sealable vial, dissolve in 1.0 mL of </w:t>
            </w:r>
            <w:hyperlink r:id="rId39" w:history="1">
              <w:r w:rsidRPr="00AE5172">
                <w:rPr>
                  <w:rStyle w:val="Hyperlink"/>
                  <w:rFonts w:asciiTheme="minorHAnsi" w:hAnsiTheme="minorHAnsi" w:cstheme="minorHAnsi"/>
                  <w:color w:val="auto"/>
                  <w:sz w:val="22"/>
                  <w:szCs w:val="22"/>
                  <w:u w:val="none"/>
                </w:rPr>
                <w:t>ethyl acetate R</w:t>
              </w:r>
            </w:hyperlink>
            <w:r w:rsidRPr="00AE5172">
              <w:rPr>
                <w:rFonts w:asciiTheme="minorHAnsi" w:hAnsiTheme="minorHAnsi" w:cstheme="minorHAnsi"/>
                <w:sz w:val="22"/>
                <w:szCs w:val="22"/>
              </w:rPr>
              <w:t xml:space="preserve">, add 1 mL of the methylating solution, seal and heat at 100 °C in a block heater for 20 min. Allow to cool. </w:t>
            </w:r>
            <w:r w:rsidRPr="00AE5172">
              <w:rPr>
                <w:rFonts w:asciiTheme="minorHAnsi" w:hAnsiTheme="minorHAnsi" w:cstheme="minorHAnsi"/>
                <w:sz w:val="22"/>
                <w:szCs w:val="22"/>
              </w:rPr>
              <w:lastRenderedPageBreak/>
              <w:t xml:space="preserve">Remove the reagents under a stream of nitrogen at room temperature. Dissolve the residue in 5 mL of </w:t>
            </w:r>
            <w:hyperlink r:id="rId40" w:history="1">
              <w:r w:rsidRPr="00AE5172">
                <w:rPr>
                  <w:rStyle w:val="Hyperlink"/>
                  <w:rFonts w:asciiTheme="minorHAnsi" w:hAnsiTheme="minorHAnsi" w:cstheme="minorHAnsi"/>
                  <w:color w:val="auto"/>
                  <w:sz w:val="22"/>
                  <w:szCs w:val="22"/>
                  <w:u w:val="none"/>
                </w:rPr>
                <w:t>ethyl acetate R</w:t>
              </w:r>
            </w:hyperlink>
            <w:r w:rsidRPr="00AE5172">
              <w:rPr>
                <w:rFonts w:asciiTheme="minorHAnsi" w:hAnsiTheme="minorHAnsi" w:cstheme="minorHAnsi"/>
                <w:sz w:val="22"/>
                <w:szCs w:val="22"/>
              </w:rPr>
              <w:t>.</w:t>
            </w:r>
          </w:p>
          <w:p w14:paraId="1A47B973"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Reference solution (a)</w:t>
            </w:r>
            <w:r w:rsidRPr="00AE5172">
              <w:rPr>
                <w:rFonts w:asciiTheme="minorHAnsi" w:hAnsiTheme="minorHAnsi" w:cstheme="minorHAnsi"/>
                <w:sz w:val="22"/>
                <w:szCs w:val="22"/>
              </w:rPr>
              <w:t xml:space="preserve"> Dissolve 0.5 mg of </w:t>
            </w:r>
            <w:hyperlink r:id="rId41" w:history="1">
              <w:r w:rsidRPr="00AE5172">
                <w:rPr>
                  <w:rStyle w:val="Hyperlink"/>
                  <w:rFonts w:asciiTheme="minorHAnsi" w:hAnsiTheme="minorHAnsi" w:cstheme="minorHAnsi"/>
                  <w:color w:val="auto"/>
                  <w:sz w:val="22"/>
                  <w:szCs w:val="22"/>
                  <w:u w:val="none"/>
                </w:rPr>
                <w:t>ibuprofen impurity F CRS</w:t>
              </w:r>
            </w:hyperlink>
            <w:r w:rsidRPr="00AE5172">
              <w:rPr>
                <w:rFonts w:asciiTheme="minorHAnsi" w:hAnsiTheme="minorHAnsi" w:cstheme="minorHAnsi"/>
                <w:sz w:val="22"/>
                <w:szCs w:val="22"/>
              </w:rPr>
              <w:t xml:space="preserve"> in </w:t>
            </w:r>
            <w:hyperlink r:id="rId42" w:history="1">
              <w:r w:rsidRPr="00AE5172">
                <w:rPr>
                  <w:rStyle w:val="Hyperlink"/>
                  <w:rFonts w:asciiTheme="minorHAnsi" w:hAnsiTheme="minorHAnsi" w:cstheme="minorHAnsi"/>
                  <w:color w:val="auto"/>
                  <w:sz w:val="22"/>
                  <w:szCs w:val="22"/>
                  <w:u w:val="none"/>
                </w:rPr>
                <w:t>ethyl acetate R</w:t>
              </w:r>
            </w:hyperlink>
            <w:r w:rsidRPr="00AE5172">
              <w:rPr>
                <w:rFonts w:asciiTheme="minorHAnsi" w:hAnsiTheme="minorHAnsi" w:cstheme="minorHAnsi"/>
                <w:sz w:val="22"/>
                <w:szCs w:val="22"/>
              </w:rPr>
              <w:t xml:space="preserve"> and dilute to 10.0 mL with the same solvent.</w:t>
            </w:r>
          </w:p>
          <w:p w14:paraId="4CA229DF"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Reference solution (b)</w:t>
            </w:r>
            <w:r w:rsidRPr="00AE5172">
              <w:rPr>
                <w:rFonts w:asciiTheme="minorHAnsi" w:hAnsiTheme="minorHAnsi" w:cstheme="minorHAnsi"/>
                <w:sz w:val="22"/>
                <w:szCs w:val="22"/>
              </w:rPr>
              <w:t xml:space="preserve"> Weigh about 50.0 mg of </w:t>
            </w:r>
            <w:hyperlink r:id="rId43" w:history="1">
              <w:r w:rsidRPr="00AE5172">
                <w:rPr>
                  <w:rStyle w:val="Hyperlink"/>
                  <w:rFonts w:asciiTheme="minorHAnsi" w:hAnsiTheme="minorHAnsi" w:cstheme="minorHAnsi"/>
                  <w:color w:val="auto"/>
                  <w:sz w:val="22"/>
                  <w:szCs w:val="22"/>
                  <w:u w:val="none"/>
                </w:rPr>
                <w:t>ibuprofen CRS</w:t>
              </w:r>
            </w:hyperlink>
            <w:r w:rsidRPr="00AE5172">
              <w:rPr>
                <w:rFonts w:asciiTheme="minorHAnsi" w:hAnsiTheme="minorHAnsi" w:cstheme="minorHAnsi"/>
                <w:sz w:val="22"/>
                <w:szCs w:val="22"/>
              </w:rPr>
              <w:t xml:space="preserve"> into a sealable vial, dissolve in 1.0 mL of reference solution (a), add 1 mL of the methylating solution, seal and heat at 100 °C in a block heater for 20 min. Allow to cool. Remove the reagents under a stream of nitrogen at room temperature. Dissolve the residue in 5 mL of </w:t>
            </w:r>
            <w:hyperlink r:id="rId44" w:history="1">
              <w:r w:rsidRPr="00AE5172">
                <w:rPr>
                  <w:rStyle w:val="Hyperlink"/>
                  <w:rFonts w:asciiTheme="minorHAnsi" w:hAnsiTheme="minorHAnsi" w:cstheme="minorHAnsi"/>
                  <w:color w:val="auto"/>
                  <w:sz w:val="22"/>
                  <w:szCs w:val="22"/>
                  <w:u w:val="none"/>
                </w:rPr>
                <w:t>ethyl acetate R</w:t>
              </w:r>
            </w:hyperlink>
            <w:r w:rsidRPr="00AE5172">
              <w:rPr>
                <w:rFonts w:asciiTheme="minorHAnsi" w:hAnsiTheme="minorHAnsi" w:cstheme="minorHAnsi"/>
                <w:sz w:val="22"/>
                <w:szCs w:val="22"/>
              </w:rPr>
              <w:t>.</w:t>
            </w:r>
          </w:p>
          <w:p w14:paraId="042D3997"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Column</w:t>
            </w:r>
            <w:r w:rsidRPr="00AE5172">
              <w:rPr>
                <w:rFonts w:asciiTheme="minorHAnsi" w:hAnsiTheme="minorHAnsi" w:cstheme="minorHAnsi"/>
                <w:sz w:val="22"/>
                <w:szCs w:val="22"/>
              </w:rPr>
              <w:t>:</w:t>
            </w:r>
          </w:p>
          <w:p w14:paraId="560706B5" w14:textId="77777777" w:rsidR="0085568E" w:rsidRPr="00AE5172" w:rsidRDefault="0085568E" w:rsidP="00AE5172">
            <w:pPr>
              <w:spacing w:line="276" w:lineRule="auto"/>
              <w:rPr>
                <w:rFonts w:cstheme="minorHAnsi"/>
              </w:rPr>
            </w:pPr>
            <w:r w:rsidRPr="00AE5172">
              <w:rPr>
                <w:rFonts w:cstheme="minorHAnsi"/>
              </w:rPr>
              <w:t>— </w:t>
            </w:r>
            <w:r w:rsidRPr="00AE5172">
              <w:rPr>
                <w:rStyle w:val="Emphasis"/>
                <w:rFonts w:cstheme="minorHAnsi"/>
                <w:i w:val="0"/>
                <w:iCs w:val="0"/>
              </w:rPr>
              <w:t>material</w:t>
            </w:r>
            <w:r w:rsidRPr="00AE5172">
              <w:rPr>
                <w:rFonts w:cstheme="minorHAnsi"/>
              </w:rPr>
              <w:t xml:space="preserve">: fused </w:t>
            </w:r>
            <w:proofErr w:type="gramStart"/>
            <w:r w:rsidRPr="00AE5172">
              <w:rPr>
                <w:rFonts w:cstheme="minorHAnsi"/>
              </w:rPr>
              <w:t>silica;</w:t>
            </w:r>
            <w:proofErr w:type="gramEnd"/>
          </w:p>
          <w:p w14:paraId="66993813" w14:textId="77777777" w:rsidR="0085568E" w:rsidRPr="00AE5172" w:rsidRDefault="0085568E" w:rsidP="00AE5172">
            <w:pPr>
              <w:spacing w:line="276" w:lineRule="auto"/>
              <w:rPr>
                <w:rFonts w:cstheme="minorHAnsi"/>
              </w:rPr>
            </w:pPr>
            <w:r w:rsidRPr="00AE5172">
              <w:rPr>
                <w:rFonts w:cstheme="minorHAnsi"/>
              </w:rPr>
              <w:t>— </w:t>
            </w:r>
            <w:r w:rsidRPr="00AE5172">
              <w:rPr>
                <w:rStyle w:val="Emphasis"/>
                <w:rFonts w:cstheme="minorHAnsi"/>
                <w:i w:val="0"/>
                <w:iCs w:val="0"/>
              </w:rPr>
              <w:t>size</w:t>
            </w:r>
            <w:r w:rsidRPr="00AE5172">
              <w:rPr>
                <w:rFonts w:cstheme="minorHAnsi"/>
              </w:rPr>
              <w:t xml:space="preserve">: </w:t>
            </w:r>
            <w:r w:rsidRPr="00AE5172">
              <w:rPr>
                <w:rStyle w:val="Emphasis"/>
                <w:rFonts w:cstheme="minorHAnsi"/>
                <w:i w:val="0"/>
                <w:iCs w:val="0"/>
              </w:rPr>
              <w:t>l</w:t>
            </w:r>
            <w:r w:rsidRPr="00AE5172">
              <w:rPr>
                <w:rFonts w:cstheme="minorHAnsi"/>
              </w:rPr>
              <w:t> = 25 m, Ø = 0.53 </w:t>
            </w:r>
            <w:proofErr w:type="gramStart"/>
            <w:r w:rsidRPr="00AE5172">
              <w:rPr>
                <w:rFonts w:cstheme="minorHAnsi"/>
              </w:rPr>
              <w:t>mm;</w:t>
            </w:r>
            <w:proofErr w:type="gramEnd"/>
          </w:p>
          <w:p w14:paraId="1F092771" w14:textId="77777777" w:rsidR="0085568E" w:rsidRPr="00AE5172" w:rsidRDefault="0085568E" w:rsidP="00AE5172">
            <w:pPr>
              <w:spacing w:line="276" w:lineRule="auto"/>
              <w:rPr>
                <w:rFonts w:cstheme="minorHAnsi"/>
              </w:rPr>
            </w:pPr>
            <w:r w:rsidRPr="00AE5172">
              <w:rPr>
                <w:rFonts w:cstheme="minorHAnsi"/>
              </w:rPr>
              <w:t>— </w:t>
            </w:r>
            <w:r w:rsidRPr="00AE5172">
              <w:rPr>
                <w:rStyle w:val="Emphasis"/>
                <w:rFonts w:cstheme="minorHAnsi"/>
                <w:i w:val="0"/>
                <w:iCs w:val="0"/>
              </w:rPr>
              <w:t>stationary phase</w:t>
            </w:r>
            <w:r w:rsidRPr="00AE5172">
              <w:rPr>
                <w:rFonts w:cstheme="minorHAnsi"/>
              </w:rPr>
              <w:t xml:space="preserve">: </w:t>
            </w:r>
            <w:hyperlink r:id="rId45" w:history="1">
              <w:r w:rsidRPr="00AE5172">
                <w:rPr>
                  <w:rStyle w:val="Hyperlink"/>
                  <w:rFonts w:cstheme="minorHAnsi"/>
                  <w:color w:val="auto"/>
                  <w:u w:val="none"/>
                </w:rPr>
                <w:t>macrogol 20 000 R</w:t>
              </w:r>
            </w:hyperlink>
            <w:r w:rsidRPr="00AE5172">
              <w:rPr>
                <w:rFonts w:cstheme="minorHAnsi"/>
              </w:rPr>
              <w:t xml:space="preserve"> (film thickness 2 µm).</w:t>
            </w:r>
          </w:p>
          <w:p w14:paraId="3D3ADB2A"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lastRenderedPageBreak/>
              <w:t xml:space="preserve">Carrier </w:t>
            </w:r>
            <w:proofErr w:type="spellStart"/>
            <w:r w:rsidRPr="00AE5172">
              <w:rPr>
                <w:rStyle w:val="Emphasis"/>
                <w:rFonts w:asciiTheme="minorHAnsi" w:eastAsiaTheme="majorEastAsia" w:hAnsiTheme="minorHAnsi" w:cstheme="minorHAnsi"/>
                <w:i w:val="0"/>
                <w:iCs w:val="0"/>
                <w:sz w:val="22"/>
                <w:szCs w:val="22"/>
              </w:rPr>
              <w:t>gas</w:t>
            </w:r>
            <w:hyperlink r:id="rId46" w:history="1">
              <w:r w:rsidRPr="00AE5172">
                <w:rPr>
                  <w:rStyle w:val="Hyperlink"/>
                  <w:rFonts w:asciiTheme="minorHAnsi" w:hAnsiTheme="minorHAnsi" w:cstheme="minorHAnsi"/>
                  <w:color w:val="auto"/>
                  <w:sz w:val="22"/>
                  <w:szCs w:val="22"/>
                  <w:u w:val="none"/>
                </w:rPr>
                <w:t>helium</w:t>
              </w:r>
              <w:proofErr w:type="spellEnd"/>
              <w:r w:rsidRPr="00AE5172">
                <w:rPr>
                  <w:rStyle w:val="Hyperlink"/>
                  <w:rFonts w:asciiTheme="minorHAnsi" w:hAnsiTheme="minorHAnsi" w:cstheme="minorHAnsi"/>
                  <w:color w:val="auto"/>
                  <w:sz w:val="22"/>
                  <w:szCs w:val="22"/>
                  <w:u w:val="none"/>
                </w:rPr>
                <w:t xml:space="preserve"> for chromatography R</w:t>
              </w:r>
            </w:hyperlink>
            <w:r w:rsidRPr="00AE5172">
              <w:rPr>
                <w:rFonts w:asciiTheme="minorHAnsi" w:hAnsiTheme="minorHAnsi" w:cstheme="minorHAnsi"/>
                <w:sz w:val="22"/>
                <w:szCs w:val="22"/>
              </w:rPr>
              <w:t>.</w:t>
            </w:r>
          </w:p>
          <w:p w14:paraId="15F6AE2E"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Flow rate</w:t>
            </w:r>
            <w:r w:rsidRPr="00AE5172">
              <w:rPr>
                <w:rFonts w:asciiTheme="minorHAnsi" w:hAnsiTheme="minorHAnsi" w:cstheme="minorHAnsi"/>
                <w:sz w:val="22"/>
                <w:szCs w:val="22"/>
              </w:rPr>
              <w:t xml:space="preserve"> 5.0 mL/min.</w:t>
            </w:r>
          </w:p>
          <w:p w14:paraId="3384DEF9"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Temperature</w:t>
            </w:r>
            <w:r w:rsidRPr="00AE5172">
              <w:rPr>
                <w:rFonts w:asciiTheme="minorHAnsi" w:hAnsiTheme="minorHAnsi" w:cstheme="minorHAnsi"/>
                <w:sz w:val="22"/>
                <w:szCs w:val="22"/>
              </w:rPr>
              <w:t>:</w:t>
            </w:r>
          </w:p>
          <w:p w14:paraId="0B6ABC25" w14:textId="77777777" w:rsidR="0085568E" w:rsidRPr="00AE5172" w:rsidRDefault="0085568E" w:rsidP="00AE5172">
            <w:pPr>
              <w:spacing w:line="276" w:lineRule="auto"/>
              <w:rPr>
                <w:rFonts w:cstheme="minorHAnsi"/>
              </w:rPr>
            </w:pPr>
            <w:r w:rsidRPr="00AE5172">
              <w:rPr>
                <w:rFonts w:cstheme="minorHAnsi"/>
              </w:rPr>
              <w:t>— </w:t>
            </w:r>
            <w:r w:rsidRPr="00AE5172">
              <w:rPr>
                <w:rStyle w:val="Emphasis"/>
                <w:rFonts w:cstheme="minorHAnsi"/>
                <w:i w:val="0"/>
                <w:iCs w:val="0"/>
              </w:rPr>
              <w:t>column</w:t>
            </w:r>
            <w:r w:rsidRPr="00AE5172">
              <w:rPr>
                <w:rFonts w:cstheme="minorHAnsi"/>
              </w:rPr>
              <w:t>: 150 °</w:t>
            </w:r>
            <w:proofErr w:type="gramStart"/>
            <w:r w:rsidRPr="00AE5172">
              <w:rPr>
                <w:rFonts w:cstheme="minorHAnsi"/>
              </w:rPr>
              <w:t>C;</w:t>
            </w:r>
            <w:proofErr w:type="gramEnd"/>
          </w:p>
          <w:p w14:paraId="18C08813" w14:textId="77777777" w:rsidR="0085568E" w:rsidRPr="00AE5172" w:rsidRDefault="0085568E" w:rsidP="00AE5172">
            <w:pPr>
              <w:spacing w:line="276" w:lineRule="auto"/>
              <w:rPr>
                <w:rFonts w:cstheme="minorHAnsi"/>
              </w:rPr>
            </w:pPr>
            <w:r w:rsidRPr="00AE5172">
              <w:rPr>
                <w:rFonts w:cstheme="minorHAnsi"/>
              </w:rPr>
              <w:t>— </w:t>
            </w:r>
            <w:r w:rsidRPr="00AE5172">
              <w:rPr>
                <w:rStyle w:val="Emphasis"/>
                <w:rFonts w:cstheme="minorHAnsi"/>
                <w:i w:val="0"/>
                <w:iCs w:val="0"/>
              </w:rPr>
              <w:t>injection port</w:t>
            </w:r>
            <w:r w:rsidRPr="00AE5172">
              <w:rPr>
                <w:rFonts w:cstheme="minorHAnsi"/>
              </w:rPr>
              <w:t>: 200 °</w:t>
            </w:r>
            <w:proofErr w:type="gramStart"/>
            <w:r w:rsidRPr="00AE5172">
              <w:rPr>
                <w:rFonts w:cstheme="minorHAnsi"/>
              </w:rPr>
              <w:t>C;</w:t>
            </w:r>
            <w:proofErr w:type="gramEnd"/>
          </w:p>
          <w:p w14:paraId="2D30EFF5" w14:textId="77777777" w:rsidR="0085568E" w:rsidRPr="00AE5172" w:rsidRDefault="0085568E" w:rsidP="00AE5172">
            <w:pPr>
              <w:spacing w:line="276" w:lineRule="auto"/>
              <w:rPr>
                <w:rFonts w:cstheme="minorHAnsi"/>
              </w:rPr>
            </w:pPr>
            <w:r w:rsidRPr="00AE5172">
              <w:rPr>
                <w:rFonts w:cstheme="minorHAnsi"/>
              </w:rPr>
              <w:t>— </w:t>
            </w:r>
            <w:r w:rsidRPr="00AE5172">
              <w:rPr>
                <w:rStyle w:val="Emphasis"/>
                <w:rFonts w:cstheme="minorHAnsi"/>
                <w:i w:val="0"/>
                <w:iCs w:val="0"/>
              </w:rPr>
              <w:t>detector</w:t>
            </w:r>
            <w:r w:rsidRPr="00AE5172">
              <w:rPr>
                <w:rFonts w:cstheme="minorHAnsi"/>
              </w:rPr>
              <w:t>: 250 °C.</w:t>
            </w:r>
          </w:p>
          <w:p w14:paraId="4972668A"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Detection</w:t>
            </w:r>
            <w:r w:rsidRPr="00AE5172">
              <w:rPr>
                <w:rFonts w:asciiTheme="minorHAnsi" w:hAnsiTheme="minorHAnsi" w:cstheme="minorHAnsi"/>
                <w:sz w:val="22"/>
                <w:szCs w:val="22"/>
              </w:rPr>
              <w:t xml:space="preserve"> Flame </w:t>
            </w:r>
            <w:proofErr w:type="spellStart"/>
            <w:r w:rsidRPr="00AE5172">
              <w:rPr>
                <w:rFonts w:asciiTheme="minorHAnsi" w:hAnsiTheme="minorHAnsi" w:cstheme="minorHAnsi"/>
                <w:sz w:val="22"/>
                <w:szCs w:val="22"/>
              </w:rPr>
              <w:t>ionisation</w:t>
            </w:r>
            <w:proofErr w:type="spellEnd"/>
            <w:r w:rsidRPr="00AE5172">
              <w:rPr>
                <w:rFonts w:asciiTheme="minorHAnsi" w:hAnsiTheme="minorHAnsi" w:cstheme="minorHAnsi"/>
                <w:sz w:val="22"/>
                <w:szCs w:val="22"/>
              </w:rPr>
              <w:t>.</w:t>
            </w:r>
          </w:p>
          <w:p w14:paraId="44D4A27C"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Injection</w:t>
            </w:r>
            <w:r w:rsidRPr="00AE5172">
              <w:rPr>
                <w:rFonts w:asciiTheme="minorHAnsi" w:hAnsiTheme="minorHAnsi" w:cstheme="minorHAnsi"/>
                <w:sz w:val="22"/>
                <w:szCs w:val="22"/>
              </w:rPr>
              <w:t xml:space="preserve"> 1 µL of the test solution and reference solution (b).</w:t>
            </w:r>
          </w:p>
          <w:p w14:paraId="2C6A4D88"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Run time</w:t>
            </w:r>
            <w:r w:rsidRPr="00AE5172">
              <w:rPr>
                <w:rFonts w:asciiTheme="minorHAnsi" w:hAnsiTheme="minorHAnsi" w:cstheme="minorHAnsi"/>
                <w:sz w:val="22"/>
                <w:szCs w:val="22"/>
              </w:rPr>
              <w:t xml:space="preserve"> Twice the retention time of ibuprofen.</w:t>
            </w:r>
          </w:p>
          <w:p w14:paraId="052D361F"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Style w:val="Emphasis"/>
                <w:rFonts w:asciiTheme="minorHAnsi" w:eastAsiaTheme="majorEastAsia" w:hAnsiTheme="minorHAnsi" w:cstheme="minorHAnsi"/>
                <w:i w:val="0"/>
                <w:iCs w:val="0"/>
                <w:sz w:val="22"/>
                <w:szCs w:val="22"/>
              </w:rPr>
              <w:t>System suitability</w:t>
            </w:r>
            <w:r w:rsidRPr="00AE5172">
              <w:rPr>
                <w:rFonts w:asciiTheme="minorHAnsi" w:hAnsiTheme="minorHAnsi" w:cstheme="minorHAnsi"/>
                <w:sz w:val="22"/>
                <w:szCs w:val="22"/>
              </w:rPr>
              <w:t>:</w:t>
            </w:r>
          </w:p>
          <w:p w14:paraId="179B4ED4" w14:textId="3B48F82B" w:rsidR="0085568E" w:rsidRPr="00AE5172" w:rsidRDefault="0085568E" w:rsidP="00AE5172">
            <w:pPr>
              <w:spacing w:line="276" w:lineRule="auto"/>
              <w:rPr>
                <w:rFonts w:cstheme="minorHAnsi"/>
              </w:rPr>
            </w:pPr>
            <w:r w:rsidRPr="00AE5172">
              <w:rPr>
                <w:rFonts w:cstheme="minorHAnsi"/>
              </w:rPr>
              <w:lastRenderedPageBreak/>
              <w:t>— </w:t>
            </w:r>
            <w:r w:rsidRPr="00AE5172">
              <w:rPr>
                <w:rStyle w:val="Emphasis"/>
                <w:rFonts w:cstheme="minorHAnsi"/>
                <w:i w:val="0"/>
                <w:iCs w:val="0"/>
              </w:rPr>
              <w:t>relative retention</w:t>
            </w:r>
            <w:r w:rsidRPr="00AE5172">
              <w:rPr>
                <w:rFonts w:cstheme="minorHAnsi"/>
              </w:rPr>
              <w:t xml:space="preserve"> with reference to ibuprofen (retention time = about 17 min): impurity F = about 1.5.</w:t>
            </w:r>
          </w:p>
        </w:tc>
      </w:tr>
      <w:tr w:rsidR="00AE5172" w:rsidRPr="00AE5172" w14:paraId="5A7B0E1D" w14:textId="77777777" w:rsidTr="00E5015A">
        <w:trPr>
          <w:trHeight w:val="413"/>
        </w:trPr>
        <w:tc>
          <w:tcPr>
            <w:tcW w:w="648" w:type="dxa"/>
          </w:tcPr>
          <w:p w14:paraId="79D9A6B6" w14:textId="77777777" w:rsidR="0085568E" w:rsidRPr="00AE5172" w:rsidRDefault="0085568E" w:rsidP="00AE5172">
            <w:pPr>
              <w:pStyle w:val="ListParagraph"/>
              <w:numPr>
                <w:ilvl w:val="0"/>
                <w:numId w:val="1"/>
              </w:numPr>
              <w:spacing w:after="0" w:line="276" w:lineRule="auto"/>
              <w:ind w:left="611" w:hanging="611"/>
              <w:jc w:val="both"/>
              <w:rPr>
                <w:rFonts w:cstheme="minorHAnsi"/>
                <w:b/>
              </w:rPr>
            </w:pPr>
          </w:p>
        </w:tc>
        <w:tc>
          <w:tcPr>
            <w:tcW w:w="2340" w:type="dxa"/>
          </w:tcPr>
          <w:p w14:paraId="2DDD7C58" w14:textId="3B769B7E" w:rsidR="0085568E" w:rsidRPr="00AE5172" w:rsidRDefault="0085568E" w:rsidP="00AE5172">
            <w:pPr>
              <w:pStyle w:val="NoSpacing"/>
              <w:spacing w:line="276" w:lineRule="auto"/>
              <w:rPr>
                <w:rFonts w:cstheme="minorHAnsi"/>
                <w:b/>
                <w:bCs/>
              </w:rPr>
            </w:pPr>
            <w:r w:rsidRPr="00AE5172">
              <w:rPr>
                <w:rFonts w:cstheme="minorHAnsi"/>
                <w:b/>
                <w:bCs/>
              </w:rPr>
              <w:t>LOSS ON DRYING</w:t>
            </w:r>
          </w:p>
        </w:tc>
        <w:tc>
          <w:tcPr>
            <w:tcW w:w="7380" w:type="dxa"/>
          </w:tcPr>
          <w:p w14:paraId="24F808EC" w14:textId="02749A0D" w:rsidR="0085568E" w:rsidRPr="00AE5172" w:rsidRDefault="0085568E" w:rsidP="00AE5172">
            <w:pPr>
              <w:pStyle w:val="NormalWeb"/>
              <w:spacing w:line="276" w:lineRule="auto"/>
              <w:rPr>
                <w:rFonts w:asciiTheme="minorHAnsi" w:hAnsiTheme="minorHAnsi" w:cstheme="minorHAnsi"/>
                <w:sz w:val="22"/>
                <w:szCs w:val="22"/>
              </w:rPr>
            </w:pPr>
            <w:r w:rsidRPr="00AE5172">
              <w:rPr>
                <w:rFonts w:asciiTheme="minorHAnsi" w:hAnsiTheme="minorHAnsi" w:cstheme="minorHAnsi"/>
                <w:sz w:val="22"/>
                <w:szCs w:val="22"/>
              </w:rPr>
              <w:t>Determine the Loss on drying on 1.000 g by drying in vacuum</w:t>
            </w:r>
          </w:p>
        </w:tc>
      </w:tr>
      <w:tr w:rsidR="00AE5172" w:rsidRPr="00AE5172" w14:paraId="0D16473E" w14:textId="77777777" w:rsidTr="00E5015A">
        <w:trPr>
          <w:trHeight w:val="413"/>
        </w:trPr>
        <w:tc>
          <w:tcPr>
            <w:tcW w:w="648" w:type="dxa"/>
          </w:tcPr>
          <w:p w14:paraId="3DD95A35" w14:textId="77777777" w:rsidR="0085568E" w:rsidRPr="00AE5172" w:rsidRDefault="0085568E" w:rsidP="00AE5172">
            <w:pPr>
              <w:pStyle w:val="ListParagraph"/>
              <w:numPr>
                <w:ilvl w:val="0"/>
                <w:numId w:val="1"/>
              </w:numPr>
              <w:spacing w:after="0" w:line="276" w:lineRule="auto"/>
              <w:ind w:left="611" w:hanging="611"/>
              <w:jc w:val="both"/>
              <w:rPr>
                <w:rFonts w:cstheme="minorHAnsi"/>
                <w:b/>
              </w:rPr>
            </w:pPr>
          </w:p>
        </w:tc>
        <w:tc>
          <w:tcPr>
            <w:tcW w:w="2340" w:type="dxa"/>
          </w:tcPr>
          <w:p w14:paraId="56667DC4" w14:textId="22CC3F57" w:rsidR="0085568E" w:rsidRPr="00AE5172" w:rsidRDefault="0085568E" w:rsidP="00AE5172">
            <w:pPr>
              <w:pStyle w:val="NoSpacing"/>
              <w:spacing w:line="276" w:lineRule="auto"/>
              <w:rPr>
                <w:rFonts w:cstheme="minorHAnsi"/>
                <w:b/>
                <w:bCs/>
              </w:rPr>
            </w:pPr>
            <w:r w:rsidRPr="00AE5172">
              <w:rPr>
                <w:rFonts w:cstheme="minorHAnsi"/>
                <w:b/>
                <w:bCs/>
              </w:rPr>
              <w:t>SULPHATED ASH</w:t>
            </w:r>
          </w:p>
        </w:tc>
        <w:tc>
          <w:tcPr>
            <w:tcW w:w="7380" w:type="dxa"/>
          </w:tcPr>
          <w:p w14:paraId="348929D3" w14:textId="7AA5B693" w:rsidR="0085568E" w:rsidRPr="00AE5172" w:rsidRDefault="0085568E" w:rsidP="00AE5172">
            <w:pPr>
              <w:pStyle w:val="NormalWeb"/>
              <w:spacing w:line="276" w:lineRule="auto"/>
              <w:rPr>
                <w:rFonts w:asciiTheme="minorHAnsi" w:hAnsiTheme="minorHAnsi" w:cstheme="minorHAnsi"/>
                <w:sz w:val="22"/>
                <w:szCs w:val="22"/>
              </w:rPr>
            </w:pPr>
            <w:r w:rsidRPr="00AE5172">
              <w:rPr>
                <w:rFonts w:asciiTheme="minorHAnsi" w:hAnsiTheme="minorHAnsi" w:cstheme="minorHAnsi"/>
                <w:sz w:val="22"/>
                <w:szCs w:val="22"/>
              </w:rPr>
              <w:t>Determine the Sulphated Ash on 1.0g of sample.</w:t>
            </w:r>
          </w:p>
        </w:tc>
      </w:tr>
      <w:tr w:rsidR="00AE5172" w:rsidRPr="00AE5172" w14:paraId="229E4C0A" w14:textId="77777777" w:rsidTr="00E5015A">
        <w:trPr>
          <w:trHeight w:val="413"/>
        </w:trPr>
        <w:tc>
          <w:tcPr>
            <w:tcW w:w="648" w:type="dxa"/>
          </w:tcPr>
          <w:p w14:paraId="5E9985D7" w14:textId="77777777" w:rsidR="0085568E" w:rsidRPr="00AE5172" w:rsidRDefault="0085568E" w:rsidP="00AE5172">
            <w:pPr>
              <w:pStyle w:val="ListParagraph"/>
              <w:numPr>
                <w:ilvl w:val="0"/>
                <w:numId w:val="1"/>
              </w:numPr>
              <w:spacing w:after="0" w:line="276" w:lineRule="auto"/>
              <w:ind w:left="611" w:hanging="611"/>
              <w:jc w:val="both"/>
              <w:rPr>
                <w:rFonts w:cstheme="minorHAnsi"/>
                <w:b/>
              </w:rPr>
            </w:pPr>
          </w:p>
        </w:tc>
        <w:tc>
          <w:tcPr>
            <w:tcW w:w="2340" w:type="dxa"/>
          </w:tcPr>
          <w:p w14:paraId="42B07C32" w14:textId="77777777" w:rsidR="0085568E" w:rsidRPr="00AE5172" w:rsidRDefault="0085568E" w:rsidP="00AE5172">
            <w:pPr>
              <w:spacing w:line="276" w:lineRule="auto"/>
              <w:jc w:val="both"/>
              <w:rPr>
                <w:rFonts w:cstheme="minorHAnsi"/>
                <w:b/>
                <w:bCs/>
              </w:rPr>
            </w:pPr>
            <w:r w:rsidRPr="00AE5172">
              <w:rPr>
                <w:rFonts w:cstheme="minorHAnsi"/>
                <w:b/>
                <w:bCs/>
              </w:rPr>
              <w:t>ASSAY</w:t>
            </w:r>
          </w:p>
        </w:tc>
        <w:tc>
          <w:tcPr>
            <w:tcW w:w="7380" w:type="dxa"/>
          </w:tcPr>
          <w:p w14:paraId="438579C0" w14:textId="77777777" w:rsidR="0085568E" w:rsidRPr="00AE5172" w:rsidRDefault="0085568E" w:rsidP="00AE5172">
            <w:pPr>
              <w:pStyle w:val="NormalWeb"/>
              <w:spacing w:line="276" w:lineRule="auto"/>
              <w:rPr>
                <w:rFonts w:asciiTheme="minorHAnsi" w:hAnsiTheme="minorHAnsi" w:cstheme="minorHAnsi"/>
                <w:sz w:val="22"/>
                <w:szCs w:val="22"/>
              </w:rPr>
            </w:pPr>
            <w:r w:rsidRPr="00AE5172">
              <w:rPr>
                <w:rFonts w:asciiTheme="minorHAnsi" w:hAnsiTheme="minorHAnsi" w:cstheme="minorHAnsi"/>
                <w:sz w:val="22"/>
                <w:szCs w:val="22"/>
              </w:rPr>
              <w:t xml:space="preserve">Dissolve 0.450 g in 50 mL of </w:t>
            </w:r>
            <w:hyperlink r:id="rId47" w:history="1">
              <w:r w:rsidRPr="00AE5172">
                <w:rPr>
                  <w:rStyle w:val="Hyperlink"/>
                  <w:rFonts w:asciiTheme="minorHAnsi" w:hAnsiTheme="minorHAnsi" w:cstheme="minorHAnsi"/>
                  <w:color w:val="auto"/>
                  <w:sz w:val="22"/>
                  <w:szCs w:val="22"/>
                  <w:u w:val="none"/>
                </w:rPr>
                <w:t>methanol R</w:t>
              </w:r>
            </w:hyperlink>
            <w:r w:rsidRPr="00AE5172">
              <w:rPr>
                <w:rFonts w:asciiTheme="minorHAnsi" w:hAnsiTheme="minorHAnsi" w:cstheme="minorHAnsi"/>
                <w:sz w:val="22"/>
                <w:szCs w:val="22"/>
              </w:rPr>
              <w:t xml:space="preserve">. Add 0.4 mL of </w:t>
            </w:r>
            <w:hyperlink r:id="rId48" w:history="1">
              <w:r w:rsidRPr="00AE5172">
                <w:rPr>
                  <w:rStyle w:val="Hyperlink"/>
                  <w:rFonts w:asciiTheme="minorHAnsi" w:hAnsiTheme="minorHAnsi" w:cstheme="minorHAnsi"/>
                  <w:color w:val="auto"/>
                  <w:sz w:val="22"/>
                  <w:szCs w:val="22"/>
                  <w:u w:val="none"/>
                </w:rPr>
                <w:t>phenolphthalein solution R1</w:t>
              </w:r>
            </w:hyperlink>
            <w:r w:rsidRPr="00AE5172">
              <w:rPr>
                <w:rFonts w:asciiTheme="minorHAnsi" w:hAnsiTheme="minorHAnsi" w:cstheme="minorHAnsi"/>
                <w:sz w:val="22"/>
                <w:szCs w:val="22"/>
              </w:rPr>
              <w:t xml:space="preserve">. Titrate with </w:t>
            </w:r>
            <w:hyperlink r:id="rId49" w:history="1">
              <w:r w:rsidRPr="00AE5172">
                <w:rPr>
                  <w:rStyle w:val="Hyperlink"/>
                  <w:rFonts w:asciiTheme="minorHAnsi" w:hAnsiTheme="minorHAnsi" w:cstheme="minorHAnsi"/>
                  <w:color w:val="auto"/>
                  <w:sz w:val="22"/>
                  <w:szCs w:val="22"/>
                  <w:u w:val="none"/>
                </w:rPr>
                <w:t>0.1 M sodium hydroxide</w:t>
              </w:r>
            </w:hyperlink>
            <w:r w:rsidRPr="00AE5172">
              <w:rPr>
                <w:rFonts w:asciiTheme="minorHAnsi" w:hAnsiTheme="minorHAnsi" w:cstheme="minorHAnsi"/>
                <w:sz w:val="22"/>
                <w:szCs w:val="22"/>
              </w:rPr>
              <w:t xml:space="preserve"> until a red </w:t>
            </w:r>
            <w:proofErr w:type="spellStart"/>
            <w:r w:rsidRPr="00AE5172">
              <w:rPr>
                <w:rFonts w:asciiTheme="minorHAnsi" w:hAnsiTheme="minorHAnsi" w:cstheme="minorHAnsi"/>
                <w:sz w:val="22"/>
                <w:szCs w:val="22"/>
              </w:rPr>
              <w:t>colour</w:t>
            </w:r>
            <w:proofErr w:type="spellEnd"/>
            <w:r w:rsidRPr="00AE5172">
              <w:rPr>
                <w:rFonts w:asciiTheme="minorHAnsi" w:hAnsiTheme="minorHAnsi" w:cstheme="minorHAnsi"/>
                <w:sz w:val="22"/>
                <w:szCs w:val="22"/>
              </w:rPr>
              <w:t xml:space="preserve"> is obtained. Carry out a blank titration.</w:t>
            </w:r>
          </w:p>
          <w:p w14:paraId="07996402" w14:textId="5BF40BC0" w:rsidR="0085568E" w:rsidRPr="00AE5172" w:rsidRDefault="0085568E" w:rsidP="00AE5172">
            <w:pPr>
              <w:pStyle w:val="NormalWeb"/>
              <w:spacing w:line="276" w:lineRule="auto"/>
              <w:rPr>
                <w:rFonts w:asciiTheme="minorHAnsi" w:hAnsiTheme="minorHAnsi" w:cstheme="minorHAnsi"/>
                <w:sz w:val="22"/>
                <w:szCs w:val="22"/>
              </w:rPr>
            </w:pPr>
            <w:r w:rsidRPr="00AE5172">
              <w:rPr>
                <w:rFonts w:asciiTheme="minorHAnsi" w:hAnsiTheme="minorHAnsi" w:cstheme="minorHAnsi"/>
                <w:sz w:val="22"/>
                <w:szCs w:val="22"/>
              </w:rPr>
              <w:t xml:space="preserve">1 mL of </w:t>
            </w:r>
            <w:hyperlink r:id="rId50" w:history="1">
              <w:r w:rsidRPr="00AE5172">
                <w:rPr>
                  <w:rStyle w:val="Hyperlink"/>
                  <w:rFonts w:asciiTheme="minorHAnsi" w:hAnsiTheme="minorHAnsi" w:cstheme="minorHAnsi"/>
                  <w:color w:val="auto"/>
                  <w:sz w:val="22"/>
                  <w:szCs w:val="22"/>
                  <w:u w:val="none"/>
                </w:rPr>
                <w:t>0.1 M sodium hydroxide</w:t>
              </w:r>
            </w:hyperlink>
            <w:r w:rsidRPr="00AE5172">
              <w:rPr>
                <w:rFonts w:asciiTheme="minorHAnsi" w:hAnsiTheme="minorHAnsi" w:cstheme="minorHAnsi"/>
                <w:sz w:val="22"/>
                <w:szCs w:val="22"/>
              </w:rPr>
              <w:t xml:space="preserve"> is equivalent to 20.63 mg of C</w:t>
            </w:r>
            <w:r w:rsidRPr="00AE5172">
              <w:rPr>
                <w:rFonts w:asciiTheme="minorHAnsi" w:hAnsiTheme="minorHAnsi" w:cstheme="minorHAnsi"/>
                <w:sz w:val="22"/>
                <w:szCs w:val="22"/>
                <w:vertAlign w:val="subscript"/>
              </w:rPr>
              <w:t>13</w:t>
            </w:r>
            <w:r w:rsidRPr="00AE5172">
              <w:rPr>
                <w:rFonts w:asciiTheme="minorHAnsi" w:hAnsiTheme="minorHAnsi" w:cstheme="minorHAnsi"/>
                <w:sz w:val="22"/>
                <w:szCs w:val="22"/>
              </w:rPr>
              <w:t>H</w:t>
            </w:r>
            <w:r w:rsidRPr="00AE5172">
              <w:rPr>
                <w:rFonts w:asciiTheme="minorHAnsi" w:hAnsiTheme="minorHAnsi" w:cstheme="minorHAnsi"/>
                <w:sz w:val="22"/>
                <w:szCs w:val="22"/>
                <w:vertAlign w:val="subscript"/>
              </w:rPr>
              <w:t>18</w:t>
            </w:r>
            <w:r w:rsidRPr="00AE5172">
              <w:rPr>
                <w:rFonts w:asciiTheme="minorHAnsi" w:hAnsiTheme="minorHAnsi" w:cstheme="minorHAnsi"/>
                <w:sz w:val="22"/>
                <w:szCs w:val="22"/>
              </w:rPr>
              <w:t>O</w:t>
            </w:r>
            <w:r w:rsidRPr="00AE5172">
              <w:rPr>
                <w:rFonts w:asciiTheme="minorHAnsi" w:hAnsiTheme="minorHAnsi" w:cstheme="minorHAnsi"/>
                <w:sz w:val="22"/>
                <w:szCs w:val="22"/>
                <w:vertAlign w:val="subscript"/>
              </w:rPr>
              <w:t>2</w:t>
            </w:r>
            <w:r w:rsidRPr="00AE5172">
              <w:rPr>
                <w:rFonts w:asciiTheme="minorHAnsi" w:hAnsiTheme="minorHAnsi" w:cstheme="minorHAnsi"/>
                <w:sz w:val="22"/>
                <w:szCs w:val="22"/>
              </w:rPr>
              <w:t>.</w:t>
            </w:r>
          </w:p>
        </w:tc>
      </w:tr>
      <w:tr w:rsidR="00AE5172" w:rsidRPr="00AE5172" w14:paraId="71EE76DA" w14:textId="77777777" w:rsidTr="00E5015A">
        <w:trPr>
          <w:trHeight w:val="413"/>
        </w:trPr>
        <w:tc>
          <w:tcPr>
            <w:tcW w:w="648" w:type="dxa"/>
          </w:tcPr>
          <w:p w14:paraId="2DD7CEA9" w14:textId="77777777" w:rsidR="0085568E" w:rsidRPr="00AE5172" w:rsidRDefault="0085568E" w:rsidP="00AE5172">
            <w:pPr>
              <w:pStyle w:val="ListParagraph"/>
              <w:numPr>
                <w:ilvl w:val="0"/>
                <w:numId w:val="1"/>
              </w:numPr>
              <w:spacing w:after="0" w:line="276" w:lineRule="auto"/>
              <w:ind w:left="611" w:hanging="611"/>
              <w:jc w:val="both"/>
              <w:rPr>
                <w:rFonts w:cstheme="minorHAnsi"/>
                <w:b/>
              </w:rPr>
            </w:pPr>
          </w:p>
        </w:tc>
        <w:tc>
          <w:tcPr>
            <w:tcW w:w="2340" w:type="dxa"/>
          </w:tcPr>
          <w:p w14:paraId="4B1FF79F" w14:textId="77777777" w:rsidR="0085568E" w:rsidRPr="00AE5172" w:rsidRDefault="0085568E" w:rsidP="00AE5172">
            <w:pPr>
              <w:spacing w:line="276" w:lineRule="auto"/>
              <w:jc w:val="both"/>
              <w:rPr>
                <w:rFonts w:cstheme="minorHAnsi"/>
                <w:b/>
                <w:bCs/>
              </w:rPr>
            </w:pPr>
            <w:r w:rsidRPr="00AE5172">
              <w:rPr>
                <w:rFonts w:cstheme="minorHAnsi"/>
                <w:b/>
                <w:bCs/>
              </w:rPr>
              <w:t>MICROBIAL ENUMERATION TEST</w:t>
            </w:r>
          </w:p>
          <w:p w14:paraId="246B5A84" w14:textId="77777777" w:rsidR="0085568E" w:rsidRPr="00AE5172" w:rsidRDefault="0085568E" w:rsidP="00AE5172">
            <w:pPr>
              <w:spacing w:line="276" w:lineRule="auto"/>
              <w:jc w:val="both"/>
              <w:rPr>
                <w:rFonts w:cstheme="minorHAnsi"/>
                <w:b/>
                <w:bCs/>
              </w:rPr>
            </w:pPr>
          </w:p>
        </w:tc>
        <w:tc>
          <w:tcPr>
            <w:tcW w:w="7380" w:type="dxa"/>
          </w:tcPr>
          <w:p w14:paraId="2A003866" w14:textId="77777777" w:rsidR="00AE5172" w:rsidRPr="00AE5172" w:rsidRDefault="00AE5172" w:rsidP="00AE5172">
            <w:pPr>
              <w:spacing w:after="0" w:line="276" w:lineRule="auto"/>
              <w:rPr>
                <w:rFonts w:cstheme="minorHAnsi"/>
              </w:rPr>
            </w:pPr>
            <w:r w:rsidRPr="00AE5172">
              <w:rPr>
                <w:rFonts w:cstheme="minorHAnsi"/>
                <w:b/>
              </w:rPr>
              <w:t xml:space="preserve">Determination of total aerobic microbial count (TAMC) and total combined yeasts and </w:t>
            </w:r>
            <w:proofErr w:type="spellStart"/>
            <w:r w:rsidRPr="00AE5172">
              <w:rPr>
                <w:rFonts w:cstheme="minorHAnsi"/>
                <w:b/>
              </w:rPr>
              <w:t>molds</w:t>
            </w:r>
            <w:proofErr w:type="spellEnd"/>
            <w:r w:rsidRPr="00AE5172">
              <w:rPr>
                <w:rFonts w:cstheme="minorHAnsi"/>
                <w:b/>
              </w:rPr>
              <w:t xml:space="preserve"> count (TYMC) by the pour plate method</w:t>
            </w:r>
            <w:r w:rsidRPr="00AE5172">
              <w:rPr>
                <w:rFonts w:cstheme="minorHAnsi"/>
              </w:rPr>
              <w:t>.</w:t>
            </w:r>
          </w:p>
          <w:p w14:paraId="6580708D" w14:textId="77777777" w:rsidR="00AE5172" w:rsidRPr="00AE5172" w:rsidRDefault="00AE5172" w:rsidP="00AE5172">
            <w:pPr>
              <w:pStyle w:val="ListParagraph"/>
              <w:numPr>
                <w:ilvl w:val="0"/>
                <w:numId w:val="3"/>
              </w:numPr>
              <w:spacing w:after="0" w:line="276" w:lineRule="auto"/>
              <w:rPr>
                <w:rFonts w:cstheme="minorHAnsi"/>
              </w:rPr>
            </w:pPr>
            <w:r w:rsidRPr="00AE5172">
              <w:rPr>
                <w:rFonts w:eastAsia="Times New Roman" w:cstheme="minorHAnsi"/>
              </w:rPr>
              <w:t xml:space="preserve">Slightly open the lid of the petri plate and dispense 1 ml of diluted sample in the </w:t>
            </w:r>
            <w:proofErr w:type="spellStart"/>
            <w:r w:rsidRPr="00AE5172">
              <w:rPr>
                <w:rFonts w:eastAsia="Times New Roman" w:cstheme="minorHAnsi"/>
              </w:rPr>
              <w:t>center</w:t>
            </w:r>
            <w:proofErr w:type="spellEnd"/>
            <w:r w:rsidRPr="00AE5172">
              <w:rPr>
                <w:rFonts w:eastAsia="Times New Roman" w:cstheme="minorHAnsi"/>
              </w:rPr>
              <w:t xml:space="preserve"> of the Petri plate using a sterile calibrated pipette.</w:t>
            </w:r>
          </w:p>
          <w:p w14:paraId="0B6AC6B7" w14:textId="77777777" w:rsidR="00AE5172" w:rsidRPr="00AE5172" w:rsidRDefault="00AE5172" w:rsidP="00AE5172">
            <w:pPr>
              <w:pStyle w:val="ListParagraph"/>
              <w:numPr>
                <w:ilvl w:val="0"/>
                <w:numId w:val="3"/>
              </w:numPr>
              <w:spacing w:after="0" w:line="276" w:lineRule="auto"/>
              <w:rPr>
                <w:rFonts w:cstheme="minorHAnsi"/>
              </w:rPr>
            </w:pPr>
            <w:r w:rsidRPr="00AE5172">
              <w:rPr>
                <w:rFonts w:eastAsia="Times New Roman" w:cstheme="minorHAnsi"/>
              </w:rPr>
              <w:t>Open the lid of the prepared media. (</w:t>
            </w:r>
            <w:r w:rsidRPr="00AE5172">
              <w:rPr>
                <w:rFonts w:cstheme="minorHAnsi"/>
              </w:rPr>
              <w:t>soya bean digest agar for TAMC</w:t>
            </w:r>
            <w:r w:rsidRPr="00AE5172">
              <w:rPr>
                <w:rFonts w:eastAsia="Times New Roman" w:cstheme="minorHAnsi"/>
              </w:rPr>
              <w:t xml:space="preserve"> and </w:t>
            </w:r>
            <w:proofErr w:type="spellStart"/>
            <w:r w:rsidRPr="00AE5172">
              <w:rPr>
                <w:rFonts w:eastAsia="Times New Roman" w:cstheme="minorHAnsi"/>
              </w:rPr>
              <w:t>Sabouraud</w:t>
            </w:r>
            <w:proofErr w:type="spellEnd"/>
            <w:r w:rsidRPr="00AE5172">
              <w:rPr>
                <w:rFonts w:eastAsia="Times New Roman" w:cstheme="minorHAnsi"/>
              </w:rPr>
              <w:t xml:space="preserve"> Dextrose Agar for TYMC)</w:t>
            </w:r>
          </w:p>
          <w:p w14:paraId="1A5606C4" w14:textId="77777777" w:rsidR="00AE5172" w:rsidRPr="00AE5172" w:rsidRDefault="00AE5172" w:rsidP="00AE5172">
            <w:pPr>
              <w:pStyle w:val="ListParagraph"/>
              <w:numPr>
                <w:ilvl w:val="0"/>
                <w:numId w:val="3"/>
              </w:numPr>
              <w:spacing w:after="0" w:line="276" w:lineRule="auto"/>
              <w:rPr>
                <w:rFonts w:cstheme="minorHAnsi"/>
              </w:rPr>
            </w:pPr>
            <w:r w:rsidRPr="00AE5172">
              <w:rPr>
                <w:rFonts w:eastAsia="Times New Roman" w:cstheme="minorHAnsi"/>
              </w:rPr>
              <w:t xml:space="preserve">Pour about 15-20ml of the sterilized molten media at the appropriate temperature above the sample. </w:t>
            </w:r>
          </w:p>
          <w:p w14:paraId="714E4E17" w14:textId="77777777" w:rsidR="00AE5172" w:rsidRPr="00AE5172" w:rsidRDefault="00AE5172" w:rsidP="00AE5172">
            <w:pPr>
              <w:pStyle w:val="ListParagraph"/>
              <w:numPr>
                <w:ilvl w:val="0"/>
                <w:numId w:val="3"/>
              </w:numPr>
              <w:spacing w:after="0" w:line="276" w:lineRule="auto"/>
              <w:rPr>
                <w:rFonts w:cstheme="minorHAnsi"/>
              </w:rPr>
            </w:pPr>
            <w:r w:rsidRPr="00AE5172">
              <w:rPr>
                <w:rFonts w:eastAsia="Times New Roman" w:cstheme="minorHAnsi"/>
              </w:rPr>
              <w:lastRenderedPageBreak/>
              <w:t xml:space="preserve">Close the lid of the plate then mix the sample in the media properly by gently swirling the plate. The plate is generally swirled in an “S” or “8” shape. </w:t>
            </w:r>
          </w:p>
          <w:p w14:paraId="6416ADBB" w14:textId="77777777" w:rsidR="00AE5172" w:rsidRPr="00AE5172" w:rsidRDefault="00AE5172" w:rsidP="00AE5172">
            <w:pPr>
              <w:pStyle w:val="ListParagraph"/>
              <w:numPr>
                <w:ilvl w:val="0"/>
                <w:numId w:val="3"/>
              </w:numPr>
              <w:spacing w:after="0" w:line="276" w:lineRule="auto"/>
              <w:rPr>
                <w:rFonts w:cstheme="minorHAnsi"/>
              </w:rPr>
            </w:pPr>
            <w:r w:rsidRPr="00AE5172">
              <w:rPr>
                <w:rFonts w:eastAsia="Times New Roman" w:cstheme="minorHAnsi"/>
              </w:rPr>
              <w:t>Allow the media to completely solidify.</w:t>
            </w:r>
          </w:p>
          <w:p w14:paraId="5513D5FE" w14:textId="77777777" w:rsidR="00AE5172" w:rsidRPr="00AE5172" w:rsidRDefault="00AE5172" w:rsidP="00AE5172">
            <w:pPr>
              <w:pStyle w:val="ListParagraph"/>
              <w:numPr>
                <w:ilvl w:val="0"/>
                <w:numId w:val="3"/>
              </w:numPr>
              <w:spacing w:after="0" w:line="276" w:lineRule="auto"/>
              <w:rPr>
                <w:rFonts w:cstheme="minorHAnsi"/>
              </w:rPr>
            </w:pPr>
            <w:r w:rsidRPr="00AE5172">
              <w:rPr>
                <w:rFonts w:cstheme="minorHAnsi"/>
              </w:rPr>
              <w:t>Simultaneously perform the negative control by plating 1ml of diluent used instead of the sample for each medium.</w:t>
            </w:r>
          </w:p>
          <w:p w14:paraId="75056329" w14:textId="77777777" w:rsidR="00AE5172" w:rsidRPr="00AE5172" w:rsidRDefault="00AE5172" w:rsidP="00AE5172">
            <w:pPr>
              <w:pStyle w:val="ListParagraph"/>
              <w:numPr>
                <w:ilvl w:val="0"/>
                <w:numId w:val="3"/>
              </w:numPr>
              <w:spacing w:after="0" w:line="276" w:lineRule="auto"/>
              <w:rPr>
                <w:rFonts w:cstheme="minorHAnsi"/>
              </w:rPr>
            </w:pPr>
            <w:r w:rsidRPr="00AE5172">
              <w:rPr>
                <w:rFonts w:eastAsia="Times New Roman" w:cstheme="minorHAnsi"/>
              </w:rPr>
              <w:t>Incubate the plate in an inverted position under suitable incubation conditions (</w:t>
            </w:r>
            <w:r w:rsidRPr="00AE5172">
              <w:rPr>
                <w:rFonts w:cstheme="minorHAnsi"/>
              </w:rPr>
              <w:t xml:space="preserve">For TAMC Incubate the plates of Soybean Casein Digest Agar at 30°C-35°C for 48hours and For TYMC incubate the plates of </w:t>
            </w:r>
            <w:proofErr w:type="spellStart"/>
            <w:r w:rsidRPr="00AE5172">
              <w:rPr>
                <w:rFonts w:cstheme="minorHAnsi"/>
              </w:rPr>
              <w:t>Sabouraud</w:t>
            </w:r>
            <w:proofErr w:type="spellEnd"/>
            <w:r w:rsidRPr="00AE5172">
              <w:rPr>
                <w:rFonts w:cstheme="minorHAnsi"/>
              </w:rPr>
              <w:t xml:space="preserve"> Dextrose Agar at 20°C - 25°C for 72hours  </w:t>
            </w:r>
          </w:p>
          <w:p w14:paraId="6ABA1FB1" w14:textId="77777777" w:rsidR="00AE5172" w:rsidRPr="00AE5172" w:rsidRDefault="00AE5172" w:rsidP="00AE5172">
            <w:pPr>
              <w:pStyle w:val="NoSpacing"/>
              <w:spacing w:line="276" w:lineRule="auto"/>
              <w:rPr>
                <w:rFonts w:cstheme="minorHAnsi"/>
                <w:b/>
              </w:rPr>
            </w:pPr>
            <w:r w:rsidRPr="00AE5172">
              <w:rPr>
                <w:rFonts w:cstheme="minorHAnsi"/>
                <w:b/>
              </w:rPr>
              <w:t>Test for Absence of Pathogen</w:t>
            </w:r>
          </w:p>
          <w:p w14:paraId="015EB6A0" w14:textId="77777777" w:rsidR="00AE5172" w:rsidRPr="00AE5172" w:rsidRDefault="00AE5172" w:rsidP="00AE5172">
            <w:pPr>
              <w:pStyle w:val="NoSpacing"/>
              <w:spacing w:line="276" w:lineRule="auto"/>
              <w:rPr>
                <w:rFonts w:cstheme="minorHAnsi"/>
                <w:b/>
              </w:rPr>
            </w:pPr>
            <w:r w:rsidRPr="00AE5172">
              <w:rPr>
                <w:rFonts w:cstheme="minorHAnsi"/>
                <w:b/>
              </w:rPr>
              <w:t>Test for E. coli</w:t>
            </w:r>
            <w:r w:rsidRPr="00AE5172">
              <w:rPr>
                <w:rFonts w:cstheme="minorHAnsi"/>
              </w:rPr>
              <w:t>:</w:t>
            </w:r>
          </w:p>
          <w:p w14:paraId="2990CC20" w14:textId="77777777" w:rsidR="00AE5172" w:rsidRPr="00AE5172" w:rsidRDefault="00AE5172" w:rsidP="00AE5172">
            <w:pPr>
              <w:pStyle w:val="NoSpacing"/>
              <w:spacing w:line="276" w:lineRule="auto"/>
              <w:rPr>
                <w:rFonts w:cstheme="minorHAnsi"/>
                <w:b/>
              </w:rPr>
            </w:pPr>
            <w:r w:rsidRPr="00AE5172">
              <w:rPr>
                <w:rFonts w:cstheme="minorHAnsi"/>
              </w:rPr>
              <w:t>Using same dilution</w:t>
            </w:r>
          </w:p>
          <w:p w14:paraId="32F3C3B7" w14:textId="77777777" w:rsidR="00AE5172" w:rsidRPr="00AE5172" w:rsidRDefault="00AE5172" w:rsidP="00AE5172">
            <w:pPr>
              <w:pStyle w:val="NoSpacing"/>
              <w:numPr>
                <w:ilvl w:val="0"/>
                <w:numId w:val="3"/>
              </w:numPr>
              <w:spacing w:line="276" w:lineRule="auto"/>
              <w:rPr>
                <w:rFonts w:cstheme="minorHAnsi"/>
                <w:b/>
              </w:rPr>
            </w:pPr>
            <w:r w:rsidRPr="00AE5172">
              <w:rPr>
                <w:rFonts w:cstheme="minorHAnsi"/>
              </w:rPr>
              <w:t>Transfer 1ml of the sample into a sterile McCartney bottle containing 9ml of sterile MacConkey broth.</w:t>
            </w:r>
          </w:p>
          <w:p w14:paraId="4CA80B86" w14:textId="77777777" w:rsidR="00AE5172" w:rsidRPr="00AE5172" w:rsidRDefault="00AE5172" w:rsidP="00AE5172">
            <w:pPr>
              <w:pStyle w:val="NoSpacing"/>
              <w:numPr>
                <w:ilvl w:val="0"/>
                <w:numId w:val="3"/>
              </w:numPr>
              <w:spacing w:line="276" w:lineRule="auto"/>
              <w:rPr>
                <w:rFonts w:cstheme="minorHAnsi"/>
                <w:b/>
              </w:rPr>
            </w:pPr>
            <w:r w:rsidRPr="00AE5172">
              <w:rPr>
                <w:rFonts w:cstheme="minorHAnsi"/>
              </w:rPr>
              <w:t>Incubate the MacConkey broth bottle at 30</w:t>
            </w:r>
            <w:r w:rsidRPr="00AE5172">
              <w:rPr>
                <w:rFonts w:cstheme="minorHAnsi"/>
                <w:vertAlign w:val="superscript"/>
              </w:rPr>
              <w:t>0</w:t>
            </w:r>
            <w:r w:rsidRPr="00AE5172">
              <w:rPr>
                <w:rFonts w:cstheme="minorHAnsi"/>
              </w:rPr>
              <w:t>C-35</w:t>
            </w:r>
            <w:r w:rsidRPr="00AE5172">
              <w:rPr>
                <w:rFonts w:cstheme="minorHAnsi"/>
                <w:vertAlign w:val="superscript"/>
              </w:rPr>
              <w:t>0</w:t>
            </w:r>
            <w:r w:rsidRPr="00AE5172">
              <w:rPr>
                <w:rFonts w:cstheme="minorHAnsi"/>
              </w:rPr>
              <w:t>C for 24 hours.</w:t>
            </w:r>
          </w:p>
          <w:p w14:paraId="65CEF32C" w14:textId="77777777" w:rsidR="00AE5172" w:rsidRPr="00AE5172" w:rsidRDefault="00AE5172" w:rsidP="00AE5172">
            <w:pPr>
              <w:pStyle w:val="NoSpacing"/>
              <w:numPr>
                <w:ilvl w:val="0"/>
                <w:numId w:val="3"/>
              </w:numPr>
              <w:spacing w:line="276" w:lineRule="auto"/>
              <w:rPr>
                <w:rFonts w:cstheme="minorHAnsi"/>
                <w:b/>
              </w:rPr>
            </w:pPr>
            <w:r w:rsidRPr="00AE5172">
              <w:rPr>
                <w:rFonts w:cstheme="minorHAnsi"/>
              </w:rPr>
              <w:t>After incubation shake the tube and transfer loop full portion of MacConkey broth on the surface of the pre incubated Eosin Methylene Blue Agar petri plate.</w:t>
            </w:r>
          </w:p>
          <w:p w14:paraId="4F53DF43" w14:textId="77777777" w:rsidR="00AE5172" w:rsidRPr="00AE5172" w:rsidRDefault="00AE5172" w:rsidP="00AE5172">
            <w:pPr>
              <w:pStyle w:val="NoSpacing"/>
              <w:numPr>
                <w:ilvl w:val="0"/>
                <w:numId w:val="3"/>
              </w:numPr>
              <w:spacing w:line="276" w:lineRule="auto"/>
              <w:rPr>
                <w:rFonts w:cstheme="minorHAnsi"/>
                <w:b/>
              </w:rPr>
            </w:pPr>
            <w:r w:rsidRPr="00AE5172">
              <w:rPr>
                <w:rFonts w:cstheme="minorHAnsi"/>
              </w:rPr>
              <w:lastRenderedPageBreak/>
              <w:t>Incubate plates at 30°C to 35°C for 48 hours.</w:t>
            </w:r>
          </w:p>
          <w:p w14:paraId="5FA8E5FA" w14:textId="77777777" w:rsidR="00AE5172" w:rsidRPr="00AE5172" w:rsidRDefault="00AE5172" w:rsidP="00AE5172">
            <w:pPr>
              <w:pStyle w:val="NoSpacing"/>
              <w:numPr>
                <w:ilvl w:val="0"/>
                <w:numId w:val="3"/>
              </w:numPr>
              <w:spacing w:line="276" w:lineRule="auto"/>
              <w:rPr>
                <w:rFonts w:cstheme="minorHAnsi"/>
                <w:b/>
              </w:rPr>
            </w:pPr>
            <w:r w:rsidRPr="00AE5172">
              <w:rPr>
                <w:rFonts w:cstheme="minorHAnsi"/>
              </w:rPr>
              <w:t>For negative control, proceeding same as above except without sample, streak a portion of incubated sterile MacConkey broth medium on the surface of pre incubated Eosin Methylene Blue Agar.</w:t>
            </w:r>
          </w:p>
          <w:p w14:paraId="6D8BA373" w14:textId="77777777" w:rsidR="00AE5172" w:rsidRPr="00AE5172" w:rsidRDefault="00AE5172" w:rsidP="00AE5172">
            <w:pPr>
              <w:pStyle w:val="NoSpacing"/>
              <w:numPr>
                <w:ilvl w:val="0"/>
                <w:numId w:val="3"/>
              </w:numPr>
              <w:spacing w:line="276" w:lineRule="auto"/>
              <w:rPr>
                <w:rFonts w:cstheme="minorHAnsi"/>
                <w:b/>
              </w:rPr>
            </w:pPr>
            <w:r w:rsidRPr="00AE5172">
              <w:rPr>
                <w:rFonts w:cstheme="minorHAnsi"/>
              </w:rPr>
              <w:t>Observe and record the presence or absence of specified microorganisms.</w:t>
            </w:r>
          </w:p>
          <w:p w14:paraId="210A67BE" w14:textId="77777777" w:rsidR="00AE5172" w:rsidRPr="00AE5172" w:rsidRDefault="00AE5172" w:rsidP="00AE5172">
            <w:pPr>
              <w:pStyle w:val="NoSpacing"/>
              <w:numPr>
                <w:ilvl w:val="0"/>
                <w:numId w:val="3"/>
              </w:numPr>
              <w:spacing w:line="276" w:lineRule="auto"/>
              <w:rPr>
                <w:rFonts w:cstheme="minorHAnsi"/>
                <w:b/>
              </w:rPr>
            </w:pPr>
            <w:r w:rsidRPr="00AE5172">
              <w:rPr>
                <w:rFonts w:cstheme="minorHAnsi"/>
              </w:rPr>
              <w:t>Include positive and negative controls in each batch of tests.</w:t>
            </w:r>
          </w:p>
          <w:p w14:paraId="273AAC55" w14:textId="77777777" w:rsidR="00AE5172" w:rsidRPr="00AE5172" w:rsidRDefault="00AE5172" w:rsidP="00AE5172">
            <w:pPr>
              <w:pStyle w:val="NoSpacing"/>
              <w:numPr>
                <w:ilvl w:val="0"/>
                <w:numId w:val="3"/>
              </w:numPr>
              <w:spacing w:line="276" w:lineRule="auto"/>
              <w:rPr>
                <w:rFonts w:cstheme="minorHAnsi"/>
                <w:b/>
              </w:rPr>
            </w:pPr>
            <w:r w:rsidRPr="00AE5172">
              <w:rPr>
                <w:rFonts w:cstheme="minorHAnsi"/>
              </w:rPr>
              <w:t>Verify the performance of media and reagents used in the analysis.</w:t>
            </w:r>
          </w:p>
          <w:p w14:paraId="10F1F739" w14:textId="77777777" w:rsidR="00AE5172" w:rsidRPr="00AE5172" w:rsidRDefault="00AE5172" w:rsidP="00AE5172">
            <w:pPr>
              <w:pStyle w:val="NoSpacing"/>
              <w:spacing w:line="276" w:lineRule="auto"/>
              <w:rPr>
                <w:rFonts w:cstheme="minorHAnsi"/>
                <w:b/>
              </w:rPr>
            </w:pPr>
            <w:r w:rsidRPr="00AE5172">
              <w:rPr>
                <w:rFonts w:cstheme="minorHAnsi"/>
                <w:b/>
              </w:rPr>
              <w:t>Interpretation of Results</w:t>
            </w:r>
          </w:p>
          <w:p w14:paraId="2DA5FDFB" w14:textId="77777777" w:rsidR="00AE5172" w:rsidRPr="00AE5172" w:rsidRDefault="00AE5172" w:rsidP="00AE5172">
            <w:pPr>
              <w:pStyle w:val="NoSpacing"/>
              <w:numPr>
                <w:ilvl w:val="0"/>
                <w:numId w:val="3"/>
              </w:numPr>
              <w:spacing w:line="276" w:lineRule="auto"/>
              <w:rPr>
                <w:rFonts w:cstheme="minorHAnsi"/>
                <w:b/>
              </w:rPr>
            </w:pPr>
            <w:r w:rsidRPr="00AE5172">
              <w:rPr>
                <w:rFonts w:cstheme="minorHAnsi"/>
              </w:rPr>
              <w:t xml:space="preserve">The bacterial count should not exceed </w:t>
            </w:r>
            <w:r w:rsidRPr="00AE5172">
              <w:rPr>
                <w:rFonts w:cstheme="minorHAnsi"/>
                <w:u w:val="single"/>
              </w:rPr>
              <w:t>10</w:t>
            </w:r>
            <w:r w:rsidRPr="00AE5172">
              <w:rPr>
                <w:rFonts w:cstheme="minorHAnsi"/>
                <w:u w:val="single"/>
                <w:vertAlign w:val="superscript"/>
              </w:rPr>
              <w:t>2</w:t>
            </w:r>
            <w:r w:rsidRPr="00AE5172">
              <w:rPr>
                <w:rFonts w:cstheme="minorHAnsi"/>
                <w:u w:val="single"/>
              </w:rPr>
              <w:t>cfu/</w:t>
            </w:r>
            <w:proofErr w:type="gramStart"/>
            <w:r w:rsidRPr="00AE5172">
              <w:rPr>
                <w:rFonts w:cstheme="minorHAnsi"/>
                <w:u w:val="single"/>
              </w:rPr>
              <w:t>ml</w:t>
            </w:r>
            <w:r w:rsidRPr="00AE5172">
              <w:rPr>
                <w:rFonts w:cstheme="minorHAnsi"/>
              </w:rPr>
              <w:t xml:space="preserve">  while</w:t>
            </w:r>
            <w:proofErr w:type="gramEnd"/>
            <w:r w:rsidRPr="00AE5172">
              <w:rPr>
                <w:rFonts w:cstheme="minorHAnsi"/>
              </w:rPr>
              <w:t xml:space="preserve"> that of the fungal count should not be more than </w:t>
            </w:r>
            <w:r w:rsidRPr="00AE5172">
              <w:rPr>
                <w:rFonts w:cstheme="minorHAnsi"/>
                <w:u w:val="single"/>
              </w:rPr>
              <w:t>10</w:t>
            </w:r>
            <w:r w:rsidRPr="00AE5172">
              <w:rPr>
                <w:rFonts w:cstheme="minorHAnsi"/>
                <w:u w:val="single"/>
                <w:vertAlign w:val="superscript"/>
              </w:rPr>
              <w:t>2</w:t>
            </w:r>
            <w:r w:rsidRPr="00AE5172">
              <w:rPr>
                <w:rFonts w:cstheme="minorHAnsi"/>
                <w:u w:val="single"/>
              </w:rPr>
              <w:t>cfu/ml</w:t>
            </w:r>
            <w:r w:rsidRPr="00AE5172">
              <w:rPr>
                <w:rFonts w:cstheme="minorHAnsi"/>
              </w:rPr>
              <w:t xml:space="preserve">. There should be absence of </w:t>
            </w:r>
            <w:proofErr w:type="spellStart"/>
            <w:r w:rsidRPr="00AE5172">
              <w:rPr>
                <w:rFonts w:cstheme="minorHAnsi"/>
              </w:rPr>
              <w:t>fecal</w:t>
            </w:r>
            <w:proofErr w:type="spellEnd"/>
            <w:r w:rsidRPr="00AE5172">
              <w:rPr>
                <w:rFonts w:cstheme="minorHAnsi"/>
              </w:rPr>
              <w:t xml:space="preserve"> coliform (E coli).</w:t>
            </w:r>
          </w:p>
          <w:p w14:paraId="540D4978" w14:textId="77777777" w:rsidR="00AE5172" w:rsidRPr="00AE5172" w:rsidRDefault="00AE5172" w:rsidP="00AE5172">
            <w:pPr>
              <w:pStyle w:val="NoSpacing"/>
              <w:numPr>
                <w:ilvl w:val="0"/>
                <w:numId w:val="3"/>
              </w:numPr>
              <w:spacing w:line="276" w:lineRule="auto"/>
              <w:rPr>
                <w:rFonts w:cstheme="minorHAnsi"/>
                <w:b/>
              </w:rPr>
            </w:pPr>
            <w:r w:rsidRPr="00AE5172">
              <w:rPr>
                <w:rFonts w:cstheme="minorHAnsi"/>
              </w:rPr>
              <w:t>If growth occurs in the negative control plate, the test is invalid, failed negative control must be investigated</w:t>
            </w:r>
          </w:p>
          <w:p w14:paraId="1CC85EC8" w14:textId="77777777" w:rsidR="00AE5172" w:rsidRPr="00AE5172" w:rsidRDefault="00AE5172" w:rsidP="00AE5172">
            <w:pPr>
              <w:pStyle w:val="NoSpacing"/>
              <w:numPr>
                <w:ilvl w:val="0"/>
                <w:numId w:val="3"/>
              </w:numPr>
              <w:spacing w:line="276" w:lineRule="auto"/>
              <w:rPr>
                <w:rFonts w:cstheme="minorHAnsi"/>
                <w:b/>
              </w:rPr>
            </w:pPr>
            <w:r w:rsidRPr="00AE5172">
              <w:rPr>
                <w:rFonts w:cstheme="minorHAnsi"/>
              </w:rPr>
              <w:t xml:space="preserve">The total aerobic microbial count (TAMC) </w:t>
            </w:r>
            <w:proofErr w:type="gramStart"/>
            <w:r w:rsidRPr="00AE5172">
              <w:rPr>
                <w:rFonts w:cstheme="minorHAnsi"/>
              </w:rPr>
              <w:t>is considered to be</w:t>
            </w:r>
            <w:proofErr w:type="gramEnd"/>
            <w:r w:rsidRPr="00AE5172">
              <w:rPr>
                <w:rFonts w:cstheme="minorHAnsi"/>
              </w:rPr>
              <w:t xml:space="preserve"> equal to the number of CFU found using casein soya bean digest agar; if colonies of fungi are detected on this medium, they are counted as part of TAMC. </w:t>
            </w:r>
          </w:p>
          <w:p w14:paraId="4DE8DE7F" w14:textId="77777777" w:rsidR="00AE5172" w:rsidRPr="00AE5172" w:rsidRDefault="00AE5172" w:rsidP="00AE5172">
            <w:pPr>
              <w:pStyle w:val="NoSpacing"/>
              <w:numPr>
                <w:ilvl w:val="0"/>
                <w:numId w:val="3"/>
              </w:numPr>
              <w:spacing w:line="276" w:lineRule="auto"/>
              <w:rPr>
                <w:rFonts w:cstheme="minorHAnsi"/>
                <w:b/>
              </w:rPr>
            </w:pPr>
            <w:r w:rsidRPr="00AE5172">
              <w:rPr>
                <w:rFonts w:cstheme="minorHAnsi"/>
              </w:rPr>
              <w:lastRenderedPageBreak/>
              <w:t xml:space="preserve">The total combined yeasts/mould count (TYMC) is considered to be equal to the number of CFU found using </w:t>
            </w:r>
            <w:proofErr w:type="spellStart"/>
            <w:proofErr w:type="gramStart"/>
            <w:r w:rsidRPr="00AE5172">
              <w:rPr>
                <w:rFonts w:cstheme="minorHAnsi"/>
              </w:rPr>
              <w:t>Sabouraud</w:t>
            </w:r>
            <w:proofErr w:type="spellEnd"/>
            <w:r w:rsidRPr="00AE5172">
              <w:rPr>
                <w:rFonts w:cstheme="minorHAnsi"/>
              </w:rPr>
              <w:t xml:space="preserve">  dextrose</w:t>
            </w:r>
            <w:proofErr w:type="gramEnd"/>
            <w:r w:rsidRPr="00AE5172">
              <w:rPr>
                <w:rFonts w:cstheme="minorHAnsi"/>
              </w:rPr>
              <w:t xml:space="preserve"> agar; if colonies of bacteria are detected on this medium, they are counted as part of TYMC</w:t>
            </w:r>
          </w:p>
          <w:p w14:paraId="6984E387" w14:textId="52D4D0CA" w:rsidR="00AE5172" w:rsidRPr="00AE5172" w:rsidRDefault="00AE5172" w:rsidP="00AE5172">
            <w:pPr>
              <w:pStyle w:val="NoSpacing"/>
              <w:numPr>
                <w:ilvl w:val="0"/>
                <w:numId w:val="3"/>
              </w:numPr>
              <w:spacing w:line="276" w:lineRule="auto"/>
              <w:rPr>
                <w:rFonts w:cstheme="minorHAnsi"/>
                <w:b/>
              </w:rPr>
            </w:pPr>
            <w:r w:rsidRPr="00AE5172">
              <w:rPr>
                <w:rFonts w:cstheme="minorHAnsi"/>
              </w:rPr>
              <w:t>When an acceptance criterion for microbiological quality is prescribed it is interpreted as follows:</w:t>
            </w:r>
          </w:p>
          <w:p w14:paraId="2A1997DF" w14:textId="77777777" w:rsidR="00AE5172" w:rsidRPr="00AE5172" w:rsidRDefault="00AE5172" w:rsidP="00AE5172">
            <w:pPr>
              <w:pStyle w:val="NoSpacing"/>
              <w:spacing w:line="276" w:lineRule="auto"/>
              <w:rPr>
                <w:rFonts w:cstheme="minorHAnsi"/>
              </w:rPr>
            </w:pPr>
            <w:r w:rsidRPr="00AE5172">
              <w:rPr>
                <w:rFonts w:cstheme="minorHAnsi"/>
              </w:rPr>
              <w:t>10</w:t>
            </w:r>
            <w:r w:rsidRPr="00AE5172">
              <w:rPr>
                <w:rFonts w:cstheme="minorHAnsi"/>
                <w:vertAlign w:val="superscript"/>
              </w:rPr>
              <w:t xml:space="preserve">1 </w:t>
            </w:r>
            <w:proofErr w:type="gramStart"/>
            <w:r w:rsidRPr="00AE5172">
              <w:rPr>
                <w:rFonts w:cstheme="minorHAnsi"/>
              </w:rPr>
              <w:t>CFU :</w:t>
            </w:r>
            <w:proofErr w:type="gramEnd"/>
            <w:r w:rsidRPr="00AE5172">
              <w:rPr>
                <w:rFonts w:cstheme="minorHAnsi"/>
              </w:rPr>
              <w:t xml:space="preserve"> maximum acceptable count</w:t>
            </w:r>
            <w:r w:rsidRPr="00AE5172">
              <w:rPr>
                <w:rFonts w:eastAsia="MS Gothic" w:cstheme="minorHAnsi"/>
              </w:rPr>
              <w:t>＝</w:t>
            </w:r>
            <w:r w:rsidRPr="00AE5172">
              <w:rPr>
                <w:rFonts w:cstheme="minorHAnsi"/>
              </w:rPr>
              <w:t>20</w:t>
            </w:r>
          </w:p>
          <w:p w14:paraId="32E41A15" w14:textId="77777777" w:rsidR="00AE5172" w:rsidRPr="00AE5172" w:rsidRDefault="00AE5172" w:rsidP="00AE5172">
            <w:pPr>
              <w:pStyle w:val="NoSpacing"/>
              <w:spacing w:line="276" w:lineRule="auto"/>
              <w:rPr>
                <w:rFonts w:cstheme="minorHAnsi"/>
              </w:rPr>
            </w:pPr>
            <w:r w:rsidRPr="00AE5172">
              <w:rPr>
                <w:rFonts w:cstheme="minorHAnsi"/>
              </w:rPr>
              <w:t>10</w:t>
            </w:r>
            <w:r w:rsidRPr="00AE5172">
              <w:rPr>
                <w:rFonts w:cstheme="minorHAnsi"/>
                <w:vertAlign w:val="superscript"/>
              </w:rPr>
              <w:t xml:space="preserve">2 </w:t>
            </w:r>
            <w:r w:rsidRPr="00AE5172">
              <w:rPr>
                <w:rFonts w:cstheme="minorHAnsi"/>
              </w:rPr>
              <w:t>CFU: maximum acceptable count</w:t>
            </w:r>
            <w:r w:rsidRPr="00AE5172">
              <w:rPr>
                <w:rFonts w:eastAsia="MS Gothic" w:cstheme="minorHAnsi"/>
              </w:rPr>
              <w:t>＝</w:t>
            </w:r>
            <w:r w:rsidRPr="00AE5172">
              <w:rPr>
                <w:rFonts w:cstheme="minorHAnsi"/>
              </w:rPr>
              <w:t xml:space="preserve">200, </w:t>
            </w:r>
          </w:p>
          <w:p w14:paraId="77B4E628" w14:textId="73C969D3" w:rsidR="0085568E" w:rsidRPr="00AE5172" w:rsidRDefault="00AE5172" w:rsidP="00AE5172">
            <w:pPr>
              <w:spacing w:after="0" w:line="276" w:lineRule="auto"/>
              <w:jc w:val="both"/>
              <w:rPr>
                <w:rFonts w:cstheme="minorHAnsi"/>
              </w:rPr>
            </w:pPr>
            <w:r w:rsidRPr="00AE5172">
              <w:rPr>
                <w:rFonts w:cstheme="minorHAnsi"/>
              </w:rPr>
              <w:t>10</w:t>
            </w:r>
            <w:r w:rsidRPr="00AE5172">
              <w:rPr>
                <w:rFonts w:cstheme="minorHAnsi"/>
                <w:vertAlign w:val="superscript"/>
              </w:rPr>
              <w:t xml:space="preserve">3 </w:t>
            </w:r>
            <w:r w:rsidRPr="00AE5172">
              <w:rPr>
                <w:rFonts w:cstheme="minorHAnsi"/>
              </w:rPr>
              <w:t>CFU: maximum acceptable count</w:t>
            </w:r>
            <w:r w:rsidRPr="00AE5172">
              <w:rPr>
                <w:rFonts w:eastAsia="MS Gothic" w:cstheme="minorHAnsi"/>
              </w:rPr>
              <w:t>＝</w:t>
            </w:r>
            <w:r w:rsidRPr="00AE5172">
              <w:rPr>
                <w:rFonts w:cstheme="minorHAnsi"/>
              </w:rPr>
              <w:t>2000.</w:t>
            </w:r>
          </w:p>
        </w:tc>
      </w:tr>
    </w:tbl>
    <w:p w14:paraId="64527FCE" w14:textId="77777777" w:rsidR="0085568E" w:rsidRPr="00AE5172" w:rsidRDefault="0085568E" w:rsidP="00AE5172">
      <w:pPr>
        <w:tabs>
          <w:tab w:val="left" w:pos="5910"/>
          <w:tab w:val="right" w:pos="9026"/>
        </w:tabs>
        <w:spacing w:line="276" w:lineRule="auto"/>
        <w:jc w:val="both"/>
        <w:rPr>
          <w:rFonts w:cstheme="minorHAnsi"/>
        </w:rPr>
      </w:pP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AE5172" w:rsidRPr="00AE5172" w14:paraId="5F9F25F1" w14:textId="77777777" w:rsidTr="00E5015A">
        <w:trPr>
          <w:trHeight w:val="503"/>
        </w:trPr>
        <w:tc>
          <w:tcPr>
            <w:tcW w:w="1419" w:type="dxa"/>
            <w:tcBorders>
              <w:top w:val="single" w:sz="4" w:space="0" w:color="000000"/>
              <w:left w:val="single" w:sz="4" w:space="0" w:color="000000"/>
              <w:bottom w:val="single" w:sz="4" w:space="0" w:color="000000"/>
              <w:right w:val="single" w:sz="4" w:space="0" w:color="000000"/>
            </w:tcBorders>
            <w:hideMark/>
          </w:tcPr>
          <w:p w14:paraId="4BFDF05B" w14:textId="77777777" w:rsidR="0085568E" w:rsidRPr="00AE5172" w:rsidRDefault="0085568E" w:rsidP="00AE5172">
            <w:pPr>
              <w:pStyle w:val="ListParagraph"/>
              <w:numPr>
                <w:ilvl w:val="0"/>
                <w:numId w:val="2"/>
              </w:numPr>
              <w:spacing w:after="0" w:line="276" w:lineRule="auto"/>
              <w:ind w:left="0" w:right="-705" w:hanging="567"/>
              <w:jc w:val="both"/>
              <w:rPr>
                <w:rFonts w:cstheme="minorHAnsi"/>
                <w:b/>
              </w:rPr>
            </w:pPr>
            <w:r w:rsidRPr="00AE5172">
              <w:rPr>
                <w:rFonts w:cstheme="minorHAnsi"/>
                <w:b/>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67FAA9D3" w14:textId="77777777" w:rsidR="0085568E" w:rsidRPr="00AE5172" w:rsidRDefault="0085568E" w:rsidP="00AE5172">
            <w:pPr>
              <w:pStyle w:val="ListParagraph"/>
              <w:numPr>
                <w:ilvl w:val="0"/>
                <w:numId w:val="2"/>
              </w:numPr>
              <w:spacing w:after="0" w:line="276" w:lineRule="auto"/>
              <w:ind w:left="0" w:right="-705" w:hanging="567"/>
              <w:jc w:val="both"/>
              <w:rPr>
                <w:rFonts w:cstheme="minorHAnsi"/>
                <w:b/>
              </w:rPr>
            </w:pPr>
            <w:r w:rsidRPr="00AE5172">
              <w:rPr>
                <w:rFonts w:cstheme="minorHAnsi"/>
                <w:b/>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1651EA88" w14:textId="77777777" w:rsidR="0085568E" w:rsidRPr="00AE5172" w:rsidRDefault="0085568E" w:rsidP="00AE5172">
            <w:pPr>
              <w:pStyle w:val="ListParagraph"/>
              <w:numPr>
                <w:ilvl w:val="0"/>
                <w:numId w:val="2"/>
              </w:numPr>
              <w:spacing w:after="0" w:line="276" w:lineRule="auto"/>
              <w:ind w:left="0" w:right="-705" w:hanging="567"/>
              <w:jc w:val="both"/>
              <w:rPr>
                <w:rFonts w:cstheme="minorHAnsi"/>
                <w:b/>
              </w:rPr>
            </w:pPr>
            <w:r w:rsidRPr="00AE5172">
              <w:rPr>
                <w:rFonts w:cstheme="minorHAnsi"/>
                <w:b/>
              </w:rPr>
              <w:t>REASON FOR REVIEW</w:t>
            </w:r>
          </w:p>
        </w:tc>
      </w:tr>
      <w:tr w:rsidR="00AE5172" w:rsidRPr="00AE5172" w14:paraId="64F9C430" w14:textId="77777777" w:rsidTr="00E5015A">
        <w:trPr>
          <w:trHeight w:val="311"/>
        </w:trPr>
        <w:tc>
          <w:tcPr>
            <w:tcW w:w="1419" w:type="dxa"/>
            <w:tcBorders>
              <w:top w:val="single" w:sz="4" w:space="0" w:color="000000"/>
              <w:left w:val="single" w:sz="4" w:space="0" w:color="000000"/>
              <w:bottom w:val="single" w:sz="4" w:space="0" w:color="000000"/>
              <w:right w:val="single" w:sz="4" w:space="0" w:color="000000"/>
            </w:tcBorders>
          </w:tcPr>
          <w:p w14:paraId="777F73C7" w14:textId="77777777" w:rsidR="0085568E" w:rsidRPr="00AE5172" w:rsidRDefault="0085568E" w:rsidP="00AE5172">
            <w:pPr>
              <w:pStyle w:val="ListParagraph"/>
              <w:numPr>
                <w:ilvl w:val="0"/>
                <w:numId w:val="2"/>
              </w:numPr>
              <w:spacing w:after="0" w:line="276" w:lineRule="auto"/>
              <w:ind w:left="0" w:right="-705" w:hanging="567"/>
              <w:jc w:val="both"/>
              <w:rPr>
                <w:rFonts w:cstheme="minorHAnsi"/>
              </w:rPr>
            </w:pPr>
            <w:r w:rsidRPr="00AE5172">
              <w:rPr>
                <w:rFonts w:cstheme="minorHAnsi"/>
              </w:rPr>
              <w:t>00</w:t>
            </w:r>
          </w:p>
        </w:tc>
        <w:tc>
          <w:tcPr>
            <w:tcW w:w="1529" w:type="dxa"/>
            <w:tcBorders>
              <w:top w:val="single" w:sz="4" w:space="0" w:color="000000"/>
              <w:left w:val="single" w:sz="4" w:space="0" w:color="000000"/>
              <w:bottom w:val="single" w:sz="4" w:space="0" w:color="000000"/>
              <w:right w:val="single" w:sz="4" w:space="0" w:color="000000"/>
            </w:tcBorders>
          </w:tcPr>
          <w:p w14:paraId="6F898257" w14:textId="77777777" w:rsidR="0085568E" w:rsidRPr="00AE5172" w:rsidRDefault="0085568E" w:rsidP="00AE5172">
            <w:pPr>
              <w:pStyle w:val="ListParagraph"/>
              <w:numPr>
                <w:ilvl w:val="0"/>
                <w:numId w:val="2"/>
              </w:numPr>
              <w:spacing w:after="0" w:line="276" w:lineRule="auto"/>
              <w:ind w:left="0" w:right="-705" w:hanging="567"/>
              <w:jc w:val="both"/>
              <w:rPr>
                <w:rFonts w:cstheme="minorHAnsi"/>
              </w:rPr>
            </w:pPr>
            <w:r w:rsidRPr="00AE5172">
              <w:rPr>
                <w:rFonts w:cstheme="minorHAnsi"/>
              </w:rPr>
              <w:t>NIL</w:t>
            </w:r>
          </w:p>
        </w:tc>
        <w:tc>
          <w:tcPr>
            <w:tcW w:w="7542" w:type="dxa"/>
            <w:tcBorders>
              <w:top w:val="single" w:sz="4" w:space="0" w:color="000000"/>
              <w:left w:val="single" w:sz="4" w:space="0" w:color="000000"/>
              <w:bottom w:val="single" w:sz="4" w:space="0" w:color="000000"/>
              <w:right w:val="single" w:sz="4" w:space="0" w:color="000000"/>
            </w:tcBorders>
          </w:tcPr>
          <w:p w14:paraId="095A36EC" w14:textId="77777777" w:rsidR="0085568E" w:rsidRPr="00AE5172" w:rsidRDefault="0085568E" w:rsidP="00AE5172">
            <w:pPr>
              <w:pStyle w:val="ListParagraph"/>
              <w:numPr>
                <w:ilvl w:val="0"/>
                <w:numId w:val="2"/>
              </w:numPr>
              <w:spacing w:after="0" w:line="276" w:lineRule="auto"/>
              <w:ind w:left="0" w:right="-705" w:hanging="567"/>
              <w:jc w:val="both"/>
              <w:rPr>
                <w:rFonts w:cstheme="minorHAnsi"/>
              </w:rPr>
            </w:pPr>
            <w:r w:rsidRPr="00AE5172">
              <w:rPr>
                <w:rFonts w:cstheme="minorHAnsi"/>
              </w:rPr>
              <w:t>FIRST ISSUE</w:t>
            </w:r>
          </w:p>
        </w:tc>
      </w:tr>
      <w:tr w:rsidR="00AE5172" w:rsidRPr="00AE5172" w14:paraId="31BBFFE0" w14:textId="77777777" w:rsidTr="00E5015A">
        <w:trPr>
          <w:trHeight w:val="311"/>
        </w:trPr>
        <w:tc>
          <w:tcPr>
            <w:tcW w:w="1419" w:type="dxa"/>
            <w:tcBorders>
              <w:top w:val="single" w:sz="4" w:space="0" w:color="000000"/>
              <w:left w:val="single" w:sz="4" w:space="0" w:color="000000"/>
              <w:bottom w:val="single" w:sz="4" w:space="0" w:color="000000"/>
              <w:right w:val="single" w:sz="4" w:space="0" w:color="000000"/>
            </w:tcBorders>
          </w:tcPr>
          <w:p w14:paraId="5CE85814" w14:textId="77777777" w:rsidR="0085568E" w:rsidRPr="00AE5172" w:rsidRDefault="0085568E" w:rsidP="00AE5172">
            <w:pPr>
              <w:pStyle w:val="ListParagraph"/>
              <w:numPr>
                <w:ilvl w:val="0"/>
                <w:numId w:val="2"/>
              </w:numPr>
              <w:spacing w:after="0" w:line="276" w:lineRule="auto"/>
              <w:ind w:left="0" w:right="-705" w:hanging="567"/>
              <w:jc w:val="both"/>
              <w:rPr>
                <w:rFonts w:cstheme="minorHAnsi"/>
              </w:rPr>
            </w:pPr>
            <w:r w:rsidRPr="00AE5172">
              <w:rPr>
                <w:rFonts w:cstheme="minorHAnsi"/>
              </w:rPr>
              <w:t>01</w:t>
            </w:r>
          </w:p>
        </w:tc>
        <w:tc>
          <w:tcPr>
            <w:tcW w:w="1529" w:type="dxa"/>
            <w:tcBorders>
              <w:top w:val="single" w:sz="4" w:space="0" w:color="000000"/>
              <w:left w:val="single" w:sz="4" w:space="0" w:color="000000"/>
              <w:bottom w:val="single" w:sz="4" w:space="0" w:color="000000"/>
              <w:right w:val="single" w:sz="4" w:space="0" w:color="000000"/>
            </w:tcBorders>
          </w:tcPr>
          <w:p w14:paraId="5887CDA8" w14:textId="77777777" w:rsidR="0085568E" w:rsidRPr="00AE5172" w:rsidRDefault="0085568E" w:rsidP="00AE5172">
            <w:pPr>
              <w:pStyle w:val="ListParagraph"/>
              <w:numPr>
                <w:ilvl w:val="0"/>
                <w:numId w:val="2"/>
              </w:numPr>
              <w:spacing w:after="0" w:line="276" w:lineRule="auto"/>
              <w:ind w:left="0" w:right="-705" w:hanging="567"/>
              <w:jc w:val="both"/>
              <w:rPr>
                <w:rFonts w:cstheme="minorHAnsi"/>
              </w:rPr>
            </w:pPr>
            <w:r w:rsidRPr="00AE5172">
              <w:rPr>
                <w:rFonts w:cstheme="minorHAnsi"/>
              </w:rPr>
              <w:t>00</w:t>
            </w:r>
          </w:p>
        </w:tc>
        <w:tc>
          <w:tcPr>
            <w:tcW w:w="7542" w:type="dxa"/>
            <w:tcBorders>
              <w:top w:val="single" w:sz="4" w:space="0" w:color="000000"/>
              <w:left w:val="single" w:sz="4" w:space="0" w:color="000000"/>
              <w:bottom w:val="single" w:sz="4" w:space="0" w:color="000000"/>
              <w:right w:val="single" w:sz="4" w:space="0" w:color="000000"/>
            </w:tcBorders>
          </w:tcPr>
          <w:p w14:paraId="6CE9906D" w14:textId="77777777" w:rsidR="0085568E" w:rsidRPr="00AE5172" w:rsidRDefault="0085568E" w:rsidP="00AE5172">
            <w:pPr>
              <w:pStyle w:val="ListParagraph"/>
              <w:numPr>
                <w:ilvl w:val="0"/>
                <w:numId w:val="2"/>
              </w:numPr>
              <w:spacing w:after="0" w:line="276" w:lineRule="auto"/>
              <w:ind w:left="0" w:right="-705" w:hanging="567"/>
              <w:jc w:val="both"/>
              <w:rPr>
                <w:rFonts w:cstheme="minorHAnsi"/>
              </w:rPr>
            </w:pPr>
            <w:r w:rsidRPr="00AE5172">
              <w:rPr>
                <w:rFonts w:cstheme="minorHAnsi"/>
              </w:rPr>
              <w:t>Review of the procedures</w:t>
            </w:r>
          </w:p>
          <w:p w14:paraId="5756A31A" w14:textId="77777777" w:rsidR="0085568E" w:rsidRPr="00AE5172" w:rsidRDefault="0085568E" w:rsidP="00AE5172">
            <w:pPr>
              <w:pStyle w:val="ListParagraph"/>
              <w:numPr>
                <w:ilvl w:val="0"/>
                <w:numId w:val="2"/>
              </w:numPr>
              <w:spacing w:after="0" w:line="276" w:lineRule="auto"/>
              <w:ind w:left="0" w:right="-705" w:hanging="567"/>
              <w:jc w:val="both"/>
              <w:rPr>
                <w:rFonts w:cstheme="minorHAnsi"/>
              </w:rPr>
            </w:pPr>
            <w:r w:rsidRPr="00AE5172">
              <w:rPr>
                <w:rFonts w:cstheme="minorHAnsi"/>
              </w:rPr>
              <w:t>Change in header and footer format</w:t>
            </w:r>
          </w:p>
        </w:tc>
      </w:tr>
    </w:tbl>
    <w:p w14:paraId="14540FA4" w14:textId="77777777" w:rsidR="0085568E" w:rsidRPr="00AE5172" w:rsidRDefault="0085568E" w:rsidP="00AE5172">
      <w:pPr>
        <w:spacing w:line="276" w:lineRule="auto"/>
        <w:rPr>
          <w:rFonts w:cstheme="minorHAnsi"/>
        </w:rPr>
      </w:pPr>
    </w:p>
    <w:p w14:paraId="2721CD5C" w14:textId="77777777" w:rsidR="002C70FE" w:rsidRPr="00AE5172" w:rsidRDefault="002C70FE" w:rsidP="00AE5172">
      <w:pPr>
        <w:spacing w:line="276" w:lineRule="auto"/>
        <w:rPr>
          <w:rFonts w:cstheme="minorHAnsi"/>
        </w:rPr>
      </w:pPr>
    </w:p>
    <w:sectPr w:rsidR="002C70FE" w:rsidRPr="00AE5172" w:rsidSect="0085568E">
      <w:headerReference w:type="default" r:id="rId51"/>
      <w:footerReference w:type="default" r:id="rId52"/>
      <w:pgSz w:w="12240" w:h="15840"/>
      <w:pgMar w:top="1080" w:right="1440" w:bottom="1440" w:left="144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DFAECF" w14:textId="77777777" w:rsidR="0070501A" w:rsidRDefault="0070501A" w:rsidP="0085568E">
      <w:pPr>
        <w:spacing w:after="0" w:line="240" w:lineRule="auto"/>
      </w:pPr>
      <w:r>
        <w:separator/>
      </w:r>
    </w:p>
  </w:endnote>
  <w:endnote w:type="continuationSeparator" w:id="0">
    <w:p w14:paraId="70335B19" w14:textId="77777777" w:rsidR="0070501A" w:rsidRDefault="0070501A" w:rsidP="00855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49" w:type="dxa"/>
      <w:tblInd w:w="-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AE5172" w:rsidRPr="00AE5172" w14:paraId="429A8347" w14:textId="77777777" w:rsidTr="00667D68">
      <w:trPr>
        <w:trHeight w:val="245"/>
      </w:trPr>
      <w:tc>
        <w:tcPr>
          <w:tcW w:w="1844" w:type="dxa"/>
          <w:vMerge w:val="restart"/>
        </w:tcPr>
        <w:p w14:paraId="42784708" w14:textId="77777777" w:rsidR="00AE5172" w:rsidRPr="00AE5172" w:rsidRDefault="00AE5172" w:rsidP="00AE5172">
          <w:pPr>
            <w:rPr>
              <w:rFonts w:cstheme="minorHAnsi"/>
              <w:b/>
              <w:bCs/>
            </w:rPr>
          </w:pPr>
        </w:p>
        <w:p w14:paraId="1B49C4A4" w14:textId="77777777" w:rsidR="00AE5172" w:rsidRPr="00AE5172" w:rsidRDefault="00AE5172" w:rsidP="00AE5172">
          <w:pPr>
            <w:rPr>
              <w:rFonts w:cstheme="minorHAnsi"/>
              <w:b/>
              <w:bCs/>
            </w:rPr>
          </w:pPr>
          <w:r w:rsidRPr="00AE5172">
            <w:rPr>
              <w:rFonts w:cstheme="minorHAnsi"/>
              <w:b/>
              <w:bCs/>
            </w:rPr>
            <w:t>PREPARED BY:</w:t>
          </w:r>
        </w:p>
      </w:tc>
      <w:tc>
        <w:tcPr>
          <w:tcW w:w="5386" w:type="dxa"/>
        </w:tcPr>
        <w:p w14:paraId="78098D09" w14:textId="77777777" w:rsidR="00AE5172" w:rsidRPr="00AE5172" w:rsidRDefault="00AE5172" w:rsidP="00AE5172">
          <w:pPr>
            <w:rPr>
              <w:rFonts w:cstheme="minorHAnsi"/>
              <w:b/>
            </w:rPr>
          </w:pPr>
          <w:r w:rsidRPr="00AE5172">
            <w:rPr>
              <w:rFonts w:cstheme="minorHAnsi"/>
              <w:b/>
            </w:rPr>
            <w:t>DESIGNATION</w:t>
          </w:r>
        </w:p>
      </w:tc>
      <w:tc>
        <w:tcPr>
          <w:tcW w:w="1701" w:type="dxa"/>
        </w:tcPr>
        <w:p w14:paraId="21747AB9" w14:textId="77777777" w:rsidR="00AE5172" w:rsidRPr="00AE5172" w:rsidRDefault="00AE5172" w:rsidP="00AE5172">
          <w:pPr>
            <w:rPr>
              <w:rFonts w:cstheme="minorHAnsi"/>
              <w:b/>
            </w:rPr>
          </w:pPr>
          <w:r w:rsidRPr="00AE5172">
            <w:rPr>
              <w:rFonts w:cstheme="minorHAnsi"/>
              <w:b/>
            </w:rPr>
            <w:t>SIGNATURE</w:t>
          </w:r>
        </w:p>
      </w:tc>
      <w:tc>
        <w:tcPr>
          <w:tcW w:w="1418" w:type="dxa"/>
        </w:tcPr>
        <w:p w14:paraId="0C94C6C7" w14:textId="77777777" w:rsidR="00AE5172" w:rsidRPr="00AE5172" w:rsidRDefault="00AE5172" w:rsidP="00AE5172">
          <w:pPr>
            <w:rPr>
              <w:rFonts w:cstheme="minorHAnsi"/>
              <w:b/>
              <w:bCs/>
            </w:rPr>
          </w:pPr>
          <w:r w:rsidRPr="00AE5172">
            <w:rPr>
              <w:rFonts w:cstheme="minorHAnsi"/>
              <w:b/>
              <w:bCs/>
            </w:rPr>
            <w:t>DATE</w:t>
          </w:r>
        </w:p>
      </w:tc>
    </w:tr>
    <w:tr w:rsidR="00AE5172" w:rsidRPr="00AE5172" w14:paraId="32F3E805" w14:textId="77777777" w:rsidTr="00667D68">
      <w:trPr>
        <w:trHeight w:val="70"/>
      </w:trPr>
      <w:tc>
        <w:tcPr>
          <w:tcW w:w="1844" w:type="dxa"/>
          <w:vMerge/>
        </w:tcPr>
        <w:p w14:paraId="3CAB2378" w14:textId="77777777" w:rsidR="00AE5172" w:rsidRPr="00AE5172" w:rsidRDefault="00AE5172" w:rsidP="00AE5172">
          <w:pPr>
            <w:rPr>
              <w:rFonts w:cstheme="minorHAnsi"/>
              <w:b/>
              <w:bCs/>
            </w:rPr>
          </w:pPr>
        </w:p>
      </w:tc>
      <w:tc>
        <w:tcPr>
          <w:tcW w:w="5386" w:type="dxa"/>
        </w:tcPr>
        <w:p w14:paraId="0C7C82EC" w14:textId="77777777" w:rsidR="00AE5172" w:rsidRPr="00AE5172" w:rsidRDefault="00AE5172" w:rsidP="00AE5172">
          <w:pPr>
            <w:rPr>
              <w:rFonts w:cstheme="minorHAnsi"/>
              <w:b/>
              <w:bCs/>
            </w:rPr>
          </w:pPr>
          <w:r w:rsidRPr="00AE5172">
            <w:rPr>
              <w:rFonts w:cstheme="minorHAnsi"/>
              <w:b/>
              <w:bCs/>
            </w:rPr>
            <w:t>QUALITY CONTROL SENIOR ANALYST</w:t>
          </w:r>
        </w:p>
      </w:tc>
      <w:tc>
        <w:tcPr>
          <w:tcW w:w="1701" w:type="dxa"/>
        </w:tcPr>
        <w:p w14:paraId="1FB7406C" w14:textId="77777777" w:rsidR="00AE5172" w:rsidRPr="00AE5172" w:rsidRDefault="00AE5172" w:rsidP="00AE5172">
          <w:pPr>
            <w:rPr>
              <w:rFonts w:cstheme="minorHAnsi"/>
              <w:b/>
              <w:bCs/>
            </w:rPr>
          </w:pPr>
        </w:p>
      </w:tc>
      <w:tc>
        <w:tcPr>
          <w:tcW w:w="1418" w:type="dxa"/>
        </w:tcPr>
        <w:p w14:paraId="542F3AE9" w14:textId="77777777" w:rsidR="00AE5172" w:rsidRPr="00AE5172" w:rsidRDefault="00AE5172" w:rsidP="00AE5172">
          <w:pPr>
            <w:rPr>
              <w:rFonts w:cstheme="minorHAnsi"/>
              <w:b/>
              <w:bCs/>
            </w:rPr>
          </w:pPr>
        </w:p>
      </w:tc>
    </w:tr>
    <w:tr w:rsidR="00AE5172" w:rsidRPr="00AE5172" w14:paraId="0C5DBDFD" w14:textId="77777777" w:rsidTr="00667D68">
      <w:trPr>
        <w:trHeight w:val="70"/>
      </w:trPr>
      <w:tc>
        <w:tcPr>
          <w:tcW w:w="1844" w:type="dxa"/>
        </w:tcPr>
        <w:p w14:paraId="5218C675" w14:textId="77777777" w:rsidR="00AE5172" w:rsidRPr="00AE5172" w:rsidRDefault="00AE5172" w:rsidP="00AE5172">
          <w:pPr>
            <w:rPr>
              <w:rFonts w:cstheme="minorHAnsi"/>
              <w:b/>
              <w:bCs/>
            </w:rPr>
          </w:pPr>
          <w:r w:rsidRPr="00AE5172">
            <w:rPr>
              <w:rFonts w:cstheme="minorHAnsi"/>
              <w:b/>
              <w:bCs/>
            </w:rPr>
            <w:t>REVIEWED BY:</w:t>
          </w:r>
        </w:p>
      </w:tc>
      <w:tc>
        <w:tcPr>
          <w:tcW w:w="5386" w:type="dxa"/>
        </w:tcPr>
        <w:p w14:paraId="1B824AA7" w14:textId="77777777" w:rsidR="00AE5172" w:rsidRPr="00AE5172" w:rsidRDefault="00AE5172" w:rsidP="00AE5172">
          <w:pPr>
            <w:rPr>
              <w:rFonts w:cstheme="minorHAnsi"/>
              <w:b/>
              <w:bCs/>
            </w:rPr>
          </w:pPr>
          <w:r w:rsidRPr="00AE5172">
            <w:rPr>
              <w:rFonts w:cstheme="minorHAnsi"/>
              <w:b/>
              <w:bCs/>
            </w:rPr>
            <w:t>QUALITY CONTROL HEAD</w:t>
          </w:r>
        </w:p>
      </w:tc>
      <w:tc>
        <w:tcPr>
          <w:tcW w:w="1701" w:type="dxa"/>
        </w:tcPr>
        <w:p w14:paraId="70769B77" w14:textId="77777777" w:rsidR="00AE5172" w:rsidRPr="00AE5172" w:rsidRDefault="00AE5172" w:rsidP="00AE5172">
          <w:pPr>
            <w:rPr>
              <w:rFonts w:cstheme="minorHAnsi"/>
              <w:b/>
              <w:bCs/>
            </w:rPr>
          </w:pPr>
        </w:p>
      </w:tc>
      <w:tc>
        <w:tcPr>
          <w:tcW w:w="1418" w:type="dxa"/>
        </w:tcPr>
        <w:p w14:paraId="11372A48" w14:textId="77777777" w:rsidR="00AE5172" w:rsidRPr="00AE5172" w:rsidRDefault="00AE5172" w:rsidP="00AE5172">
          <w:pPr>
            <w:rPr>
              <w:rFonts w:cstheme="minorHAnsi"/>
              <w:b/>
              <w:bCs/>
            </w:rPr>
          </w:pPr>
        </w:p>
      </w:tc>
    </w:tr>
    <w:tr w:rsidR="00AE5172" w:rsidRPr="00AE5172" w14:paraId="55A8EE35" w14:textId="77777777" w:rsidTr="00667D68">
      <w:trPr>
        <w:trHeight w:val="260"/>
      </w:trPr>
      <w:tc>
        <w:tcPr>
          <w:tcW w:w="1844" w:type="dxa"/>
        </w:tcPr>
        <w:p w14:paraId="034E3E5F" w14:textId="77777777" w:rsidR="00AE5172" w:rsidRPr="00AE5172" w:rsidRDefault="00AE5172" w:rsidP="00AE5172">
          <w:pPr>
            <w:rPr>
              <w:rFonts w:cstheme="minorHAnsi"/>
              <w:b/>
              <w:bCs/>
            </w:rPr>
          </w:pPr>
          <w:r w:rsidRPr="00AE5172">
            <w:rPr>
              <w:rFonts w:cstheme="minorHAnsi"/>
              <w:b/>
              <w:bCs/>
            </w:rPr>
            <w:t>APPROVED BY:</w:t>
          </w:r>
        </w:p>
      </w:tc>
      <w:tc>
        <w:tcPr>
          <w:tcW w:w="5386" w:type="dxa"/>
        </w:tcPr>
        <w:p w14:paraId="6BBB8379" w14:textId="77777777" w:rsidR="00AE5172" w:rsidRPr="00AE5172" w:rsidRDefault="00AE5172" w:rsidP="00AE5172">
          <w:pPr>
            <w:rPr>
              <w:rFonts w:cstheme="minorHAnsi"/>
              <w:b/>
              <w:bCs/>
            </w:rPr>
          </w:pPr>
          <w:r w:rsidRPr="00AE5172">
            <w:rPr>
              <w:rFonts w:cstheme="minorHAnsi"/>
              <w:b/>
              <w:bCs/>
            </w:rPr>
            <w:t>QUALITY ASSURANCE MANAGER</w:t>
          </w:r>
        </w:p>
      </w:tc>
      <w:tc>
        <w:tcPr>
          <w:tcW w:w="1701" w:type="dxa"/>
        </w:tcPr>
        <w:p w14:paraId="13AFA54F" w14:textId="77777777" w:rsidR="00AE5172" w:rsidRPr="00AE5172" w:rsidRDefault="00AE5172" w:rsidP="00AE5172">
          <w:pPr>
            <w:rPr>
              <w:rFonts w:cstheme="minorHAnsi"/>
              <w:b/>
              <w:bCs/>
            </w:rPr>
          </w:pPr>
        </w:p>
      </w:tc>
      <w:tc>
        <w:tcPr>
          <w:tcW w:w="1418" w:type="dxa"/>
        </w:tcPr>
        <w:p w14:paraId="546584EA" w14:textId="77777777" w:rsidR="00AE5172" w:rsidRPr="00AE5172" w:rsidRDefault="00AE5172" w:rsidP="00AE5172">
          <w:pPr>
            <w:rPr>
              <w:rFonts w:cstheme="minorHAnsi"/>
              <w:b/>
              <w:bCs/>
            </w:rPr>
          </w:pPr>
        </w:p>
      </w:tc>
    </w:tr>
  </w:tbl>
  <w:p w14:paraId="4CC741FE" w14:textId="77777777" w:rsidR="00AE5172" w:rsidRPr="00AE5172" w:rsidRDefault="00AE5172" w:rsidP="00AE5172">
    <w:pPr>
      <w:pStyle w:val="Footer"/>
      <w:rPr>
        <w:rFonts w:cstheme="minorHAnsi"/>
      </w:rPr>
    </w:pPr>
  </w:p>
  <w:sdt>
    <w:sdtPr>
      <w:id w:val="-2074572688"/>
      <w:docPartObj>
        <w:docPartGallery w:val="Page Numbers (Bottom of Page)"/>
        <w:docPartUnique/>
      </w:docPartObj>
    </w:sdtPr>
    <w:sdtContent>
      <w:sdt>
        <w:sdtPr>
          <w:id w:val="-1769616900"/>
          <w:docPartObj>
            <w:docPartGallery w:val="Page Numbers (Top of Page)"/>
            <w:docPartUnique/>
          </w:docPartObj>
        </w:sdtPr>
        <w:sdtContent>
          <w:p w14:paraId="4A1AA719" w14:textId="2673C3D5" w:rsidR="00AE5172" w:rsidRDefault="00AE517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344D517" w14:textId="77777777" w:rsidR="00D0140C" w:rsidRPr="00AE5172" w:rsidRDefault="00D0140C">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229D15" w14:textId="77777777" w:rsidR="0070501A" w:rsidRDefault="0070501A" w:rsidP="0085568E">
      <w:pPr>
        <w:spacing w:after="0" w:line="240" w:lineRule="auto"/>
      </w:pPr>
      <w:r>
        <w:separator/>
      </w:r>
    </w:p>
  </w:footnote>
  <w:footnote w:type="continuationSeparator" w:id="0">
    <w:p w14:paraId="34B3EE3A" w14:textId="77777777" w:rsidR="0070501A" w:rsidRDefault="0070501A" w:rsidP="008556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28" w:type="dxa"/>
      <w:tblInd w:w="-713"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2160"/>
      <w:gridCol w:w="4230"/>
      <w:gridCol w:w="1440"/>
      <w:gridCol w:w="2898"/>
    </w:tblGrid>
    <w:tr w:rsidR="005806FA" w:rsidRPr="005806FA" w14:paraId="31364E97" w14:textId="77777777" w:rsidTr="009B6941">
      <w:trPr>
        <w:trHeight w:val="49"/>
      </w:trPr>
      <w:tc>
        <w:tcPr>
          <w:tcW w:w="2160" w:type="dxa"/>
          <w:vMerge w:val="restart"/>
          <w:tcBorders>
            <w:top w:val="double" w:sz="4" w:space="0" w:color="auto"/>
            <w:left w:val="double" w:sz="4" w:space="0" w:color="auto"/>
            <w:bottom w:val="single" w:sz="6" w:space="0" w:color="auto"/>
            <w:right w:val="single" w:sz="6" w:space="0" w:color="auto"/>
          </w:tcBorders>
          <w:vAlign w:val="center"/>
        </w:tcPr>
        <w:p w14:paraId="1B74FD60" w14:textId="77777777" w:rsidR="00D0140C" w:rsidRPr="005806FA" w:rsidRDefault="00000000" w:rsidP="005806FA">
          <w:pPr>
            <w:jc w:val="center"/>
            <w:rPr>
              <w:rFonts w:cstheme="minorHAnsi"/>
              <w:b/>
              <w:bCs/>
              <w:lang w:eastAsia="en-GB"/>
            </w:rPr>
          </w:pPr>
          <w:r w:rsidRPr="005806FA">
            <w:rPr>
              <w:rFonts w:cstheme="minorHAnsi"/>
              <w:b/>
              <w:bCs/>
              <w:noProof/>
            </w:rPr>
            <w:drawing>
              <wp:inline distT="0" distB="0" distL="0" distR="0" wp14:anchorId="7B518947" wp14:editId="020C6075">
                <wp:extent cx="981075" cy="744220"/>
                <wp:effectExtent l="0" t="0" r="9525" b="0"/>
                <wp:docPr id="1555664431" name="Picture 1555664431" descr="b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2147" cy="760205"/>
                        </a:xfrm>
                        <a:prstGeom prst="rect">
                          <a:avLst/>
                        </a:prstGeom>
                        <a:noFill/>
                        <a:ln>
                          <a:noFill/>
                        </a:ln>
                      </pic:spPr>
                    </pic:pic>
                  </a:graphicData>
                </a:graphic>
              </wp:inline>
            </w:drawing>
          </w:r>
          <w:r w:rsidRPr="005806FA">
            <w:rPr>
              <w:rFonts w:cstheme="minorHAnsi"/>
              <w:b/>
              <w:bCs/>
            </w:rPr>
            <w:t xml:space="preserve">BIOMEDICAL LIMITED, </w:t>
          </w:r>
          <w:proofErr w:type="spellStart"/>
          <w:proofErr w:type="gramStart"/>
          <w:r w:rsidRPr="005806FA">
            <w:rPr>
              <w:rFonts w:cstheme="minorHAnsi"/>
              <w:b/>
              <w:bCs/>
            </w:rPr>
            <w:t>ILORIN,</w:t>
          </w:r>
          <w:r w:rsidRPr="005806FA">
            <w:rPr>
              <w:rFonts w:eastAsia="Calibri" w:cstheme="minorHAnsi"/>
              <w:b/>
              <w:bCs/>
            </w:rPr>
            <w:t>No</w:t>
          </w:r>
          <w:proofErr w:type="spellEnd"/>
          <w:proofErr w:type="gramEnd"/>
          <w:r w:rsidRPr="005806FA">
            <w:rPr>
              <w:rFonts w:eastAsia="Calibri" w:cstheme="minorHAnsi"/>
              <w:b/>
              <w:bCs/>
            </w:rPr>
            <w:t xml:space="preserve"> 1 </w:t>
          </w:r>
          <w:proofErr w:type="spellStart"/>
          <w:r w:rsidRPr="005806FA">
            <w:rPr>
              <w:rFonts w:eastAsia="Calibri" w:cstheme="minorHAnsi"/>
              <w:b/>
              <w:bCs/>
            </w:rPr>
            <w:t>Ohimege</w:t>
          </w:r>
          <w:proofErr w:type="spellEnd"/>
          <w:r w:rsidRPr="005806FA">
            <w:rPr>
              <w:rFonts w:eastAsia="Calibri" w:cstheme="minorHAnsi"/>
              <w:b/>
              <w:bCs/>
            </w:rPr>
            <w:t xml:space="preserve"> Road, Industrial Estate, Ilorin </w:t>
          </w:r>
          <w:proofErr w:type="spellStart"/>
          <w:r w:rsidRPr="005806FA">
            <w:rPr>
              <w:rFonts w:eastAsia="Calibri" w:cstheme="minorHAnsi"/>
              <w:b/>
              <w:bCs/>
            </w:rPr>
            <w:t>Kwara</w:t>
          </w:r>
          <w:proofErr w:type="spellEnd"/>
          <w:r w:rsidRPr="005806FA">
            <w:rPr>
              <w:rFonts w:eastAsia="Calibri" w:cstheme="minorHAnsi"/>
              <w:b/>
              <w:bCs/>
            </w:rPr>
            <w:t xml:space="preserve"> State, PMB 1499</w:t>
          </w:r>
          <w:r w:rsidRPr="005806FA">
            <w:rPr>
              <w:rFonts w:cstheme="minorHAnsi"/>
              <w:b/>
              <w:bCs/>
              <w:lang w:eastAsia="en-GB"/>
            </w:rPr>
            <w:t>.</w:t>
          </w:r>
        </w:p>
      </w:tc>
      <w:tc>
        <w:tcPr>
          <w:tcW w:w="4230" w:type="dxa"/>
          <w:vMerge w:val="restart"/>
          <w:tcBorders>
            <w:top w:val="double" w:sz="4" w:space="0" w:color="auto"/>
            <w:left w:val="single" w:sz="6" w:space="0" w:color="auto"/>
            <w:bottom w:val="single" w:sz="6" w:space="0" w:color="auto"/>
            <w:right w:val="single" w:sz="6" w:space="0" w:color="auto"/>
          </w:tcBorders>
          <w:vAlign w:val="center"/>
          <w:hideMark/>
        </w:tcPr>
        <w:p w14:paraId="722901BF" w14:textId="77777777" w:rsidR="00D0140C" w:rsidRPr="005806FA" w:rsidRDefault="00000000" w:rsidP="005806FA">
          <w:pPr>
            <w:spacing w:line="276" w:lineRule="auto"/>
            <w:jc w:val="center"/>
            <w:rPr>
              <w:rFonts w:cstheme="minorHAnsi"/>
              <w:b/>
              <w:bCs/>
              <w:sz w:val="32"/>
              <w:szCs w:val="32"/>
            </w:rPr>
          </w:pPr>
          <w:r w:rsidRPr="005806FA">
            <w:rPr>
              <w:rFonts w:cstheme="minorHAnsi"/>
              <w:b/>
              <w:bCs/>
              <w:sz w:val="32"/>
              <w:szCs w:val="32"/>
            </w:rPr>
            <w:t>RAW MATERIAL ANALYTICAL METHODS</w:t>
          </w:r>
        </w:p>
      </w:tc>
      <w:tc>
        <w:tcPr>
          <w:tcW w:w="1440" w:type="dxa"/>
          <w:tcBorders>
            <w:top w:val="double" w:sz="4" w:space="0" w:color="auto"/>
            <w:left w:val="single" w:sz="6" w:space="0" w:color="auto"/>
            <w:bottom w:val="single" w:sz="6" w:space="0" w:color="auto"/>
            <w:right w:val="single" w:sz="6" w:space="0" w:color="auto"/>
          </w:tcBorders>
          <w:hideMark/>
        </w:tcPr>
        <w:p w14:paraId="2A34ED3B" w14:textId="77777777" w:rsidR="00D0140C"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STP №                       </w:t>
          </w:r>
        </w:p>
      </w:tc>
      <w:tc>
        <w:tcPr>
          <w:tcW w:w="2898" w:type="dxa"/>
          <w:tcBorders>
            <w:top w:val="double" w:sz="4" w:space="0" w:color="auto"/>
            <w:left w:val="single" w:sz="6" w:space="0" w:color="auto"/>
            <w:bottom w:val="single" w:sz="6" w:space="0" w:color="auto"/>
            <w:right w:val="double" w:sz="4" w:space="0" w:color="auto"/>
          </w:tcBorders>
          <w:hideMark/>
        </w:tcPr>
        <w:p w14:paraId="4B7DB930" w14:textId="726EBF51" w:rsidR="00D0140C"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eastAsia="Calibri" w:hAnsiTheme="minorHAnsi" w:cstheme="minorHAnsi"/>
              <w:b/>
              <w:bCs/>
              <w:sz w:val="22"/>
              <w:szCs w:val="22"/>
            </w:rPr>
            <w:t>BML/QA/STP/RM</w:t>
          </w:r>
          <w:r>
            <w:rPr>
              <w:rFonts w:asciiTheme="minorHAnsi" w:eastAsia="Calibri" w:hAnsiTheme="minorHAnsi" w:cstheme="minorHAnsi"/>
              <w:b/>
              <w:bCs/>
              <w:sz w:val="22"/>
              <w:szCs w:val="22"/>
            </w:rPr>
            <w:t>A</w:t>
          </w:r>
          <w:r w:rsidRPr="005806FA">
            <w:rPr>
              <w:rFonts w:asciiTheme="minorHAnsi" w:eastAsia="Calibri" w:hAnsiTheme="minorHAnsi" w:cstheme="minorHAnsi"/>
              <w:b/>
              <w:bCs/>
              <w:sz w:val="22"/>
              <w:szCs w:val="22"/>
            </w:rPr>
            <w:t>/0</w:t>
          </w:r>
          <w:r w:rsidR="0085568E">
            <w:rPr>
              <w:rFonts w:asciiTheme="minorHAnsi" w:eastAsia="Calibri" w:hAnsiTheme="minorHAnsi" w:cstheme="minorHAnsi"/>
              <w:b/>
              <w:bCs/>
              <w:sz w:val="22"/>
              <w:szCs w:val="22"/>
            </w:rPr>
            <w:t>15</w:t>
          </w:r>
        </w:p>
      </w:tc>
    </w:tr>
    <w:tr w:rsidR="005806FA" w:rsidRPr="005806FA" w14:paraId="7F578603"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0B71BCC4" w14:textId="77777777" w:rsidR="00D0140C" w:rsidRPr="005806FA" w:rsidRDefault="00D0140C"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256370BD" w14:textId="77777777" w:rsidR="00D0140C" w:rsidRPr="005806FA" w:rsidRDefault="00D0140C"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72E8CBB6" w14:textId="77777777" w:rsidR="00D0140C"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Material Code №</w:t>
          </w:r>
        </w:p>
      </w:tc>
      <w:tc>
        <w:tcPr>
          <w:tcW w:w="2898" w:type="dxa"/>
          <w:tcBorders>
            <w:top w:val="single" w:sz="6" w:space="0" w:color="auto"/>
            <w:left w:val="single" w:sz="6" w:space="0" w:color="auto"/>
            <w:bottom w:val="single" w:sz="6" w:space="0" w:color="auto"/>
            <w:right w:val="double" w:sz="4" w:space="0" w:color="auto"/>
          </w:tcBorders>
          <w:hideMark/>
        </w:tcPr>
        <w:p w14:paraId="67DC0924" w14:textId="20F32D6C" w:rsidR="00D0140C"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RM</w:t>
          </w:r>
          <w:r>
            <w:rPr>
              <w:rFonts w:asciiTheme="minorHAnsi" w:hAnsiTheme="minorHAnsi" w:cstheme="minorHAnsi"/>
              <w:b/>
              <w:bCs/>
              <w:sz w:val="22"/>
              <w:szCs w:val="22"/>
            </w:rPr>
            <w:t>A</w:t>
          </w:r>
          <w:r w:rsidRPr="005806FA">
            <w:rPr>
              <w:rFonts w:asciiTheme="minorHAnsi" w:hAnsiTheme="minorHAnsi" w:cstheme="minorHAnsi"/>
              <w:b/>
              <w:bCs/>
              <w:sz w:val="22"/>
              <w:szCs w:val="22"/>
            </w:rPr>
            <w:t>0</w:t>
          </w:r>
          <w:r w:rsidR="0085568E">
            <w:rPr>
              <w:rFonts w:asciiTheme="minorHAnsi" w:hAnsiTheme="minorHAnsi" w:cstheme="minorHAnsi"/>
              <w:b/>
              <w:bCs/>
              <w:sz w:val="22"/>
              <w:szCs w:val="22"/>
            </w:rPr>
            <w:t>15</w:t>
          </w:r>
        </w:p>
      </w:tc>
    </w:tr>
    <w:tr w:rsidR="005806FA" w:rsidRPr="005806FA" w14:paraId="4CC3A6D0"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5BBD1C6C" w14:textId="77777777" w:rsidR="00D0140C" w:rsidRPr="005806FA" w:rsidRDefault="00D0140C"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00F8347A" w14:textId="77777777" w:rsidR="00D0140C" w:rsidRPr="005806FA" w:rsidRDefault="00D0140C"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4D01EC9C" w14:textId="77777777" w:rsidR="00D0140C"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Effective Date</w:t>
          </w:r>
        </w:p>
      </w:tc>
      <w:tc>
        <w:tcPr>
          <w:tcW w:w="2898" w:type="dxa"/>
          <w:tcBorders>
            <w:top w:val="single" w:sz="6" w:space="0" w:color="auto"/>
            <w:left w:val="single" w:sz="6" w:space="0" w:color="auto"/>
            <w:bottom w:val="single" w:sz="6" w:space="0" w:color="auto"/>
            <w:right w:val="double" w:sz="4" w:space="0" w:color="auto"/>
          </w:tcBorders>
          <w:vAlign w:val="center"/>
          <w:hideMark/>
        </w:tcPr>
        <w:p w14:paraId="5DDEF0AB" w14:textId="77777777" w:rsidR="00D0140C"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Cs/>
              <w:sz w:val="22"/>
              <w:szCs w:val="22"/>
            </w:rPr>
            <w:t>4</w:t>
          </w:r>
          <w:r w:rsidRPr="005806FA">
            <w:rPr>
              <w:rFonts w:asciiTheme="minorHAnsi" w:hAnsiTheme="minorHAnsi" w:cstheme="minorHAnsi"/>
              <w:b/>
              <w:bCs/>
              <w:iCs/>
              <w:sz w:val="22"/>
              <w:szCs w:val="22"/>
              <w:vertAlign w:val="superscript"/>
            </w:rPr>
            <w:t>th</w:t>
          </w:r>
          <w:r w:rsidRPr="005806FA">
            <w:rPr>
              <w:rFonts w:asciiTheme="minorHAnsi" w:hAnsiTheme="minorHAnsi" w:cstheme="minorHAnsi"/>
              <w:b/>
              <w:bCs/>
              <w:iCs/>
              <w:sz w:val="22"/>
              <w:szCs w:val="22"/>
            </w:rPr>
            <w:t xml:space="preserve"> Jan., 2024</w:t>
          </w:r>
        </w:p>
      </w:tc>
    </w:tr>
    <w:tr w:rsidR="005806FA" w:rsidRPr="005806FA" w14:paraId="39BDFBAD"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08E35979" w14:textId="77777777" w:rsidR="00D0140C" w:rsidRPr="005806FA" w:rsidRDefault="00D0140C"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14EC3D9E" w14:textId="77777777" w:rsidR="00D0140C" w:rsidRPr="005806FA" w:rsidRDefault="00D0140C"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460494E3" w14:textId="77777777" w:rsidR="00D0140C"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Supersedes</w:t>
          </w:r>
        </w:p>
      </w:tc>
      <w:tc>
        <w:tcPr>
          <w:tcW w:w="2898" w:type="dxa"/>
          <w:tcBorders>
            <w:top w:val="single" w:sz="6" w:space="0" w:color="auto"/>
            <w:left w:val="single" w:sz="6" w:space="0" w:color="auto"/>
            <w:bottom w:val="single" w:sz="6" w:space="0" w:color="auto"/>
            <w:right w:val="double" w:sz="4" w:space="0" w:color="auto"/>
          </w:tcBorders>
          <w:vAlign w:val="center"/>
          <w:hideMark/>
        </w:tcPr>
        <w:p w14:paraId="38D0B509" w14:textId="77777777" w:rsidR="00D0140C"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00</w:t>
          </w:r>
        </w:p>
      </w:tc>
    </w:tr>
    <w:tr w:rsidR="005806FA" w:rsidRPr="005806FA" w14:paraId="68DBE87A" w14:textId="77777777" w:rsidTr="009B6941">
      <w:trPr>
        <w:trHeight w:val="61"/>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486CFAC8" w14:textId="77777777" w:rsidR="00D0140C" w:rsidRPr="005806FA" w:rsidRDefault="00D0140C"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17DDA9D1" w14:textId="77777777" w:rsidR="00D0140C" w:rsidRPr="005806FA" w:rsidRDefault="00D0140C"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2DC884A1" w14:textId="77777777" w:rsidR="00D0140C"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Review Date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0094D5D4" w14:textId="77777777" w:rsidR="00D0140C"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Cs/>
              <w:sz w:val="22"/>
              <w:szCs w:val="22"/>
            </w:rPr>
            <w:t>4</w:t>
          </w:r>
          <w:r w:rsidRPr="005806FA">
            <w:rPr>
              <w:rFonts w:asciiTheme="minorHAnsi" w:hAnsiTheme="minorHAnsi" w:cstheme="minorHAnsi"/>
              <w:b/>
              <w:bCs/>
              <w:iCs/>
              <w:sz w:val="22"/>
              <w:szCs w:val="22"/>
              <w:vertAlign w:val="superscript"/>
            </w:rPr>
            <w:t xml:space="preserve">th </w:t>
          </w:r>
          <w:r w:rsidRPr="005806FA">
            <w:rPr>
              <w:rFonts w:asciiTheme="minorHAnsi" w:hAnsiTheme="minorHAnsi" w:cstheme="minorHAnsi"/>
              <w:b/>
              <w:bCs/>
              <w:iCs/>
              <w:sz w:val="22"/>
              <w:szCs w:val="22"/>
            </w:rPr>
            <w:t>Dec., 2026</w:t>
          </w:r>
        </w:p>
      </w:tc>
    </w:tr>
    <w:tr w:rsidR="005806FA" w:rsidRPr="005806FA" w14:paraId="3EC10AF7"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57726E95" w14:textId="77777777" w:rsidR="00D0140C" w:rsidRPr="005806FA" w:rsidRDefault="00D0140C" w:rsidP="005806FA">
          <w:pPr>
            <w:rPr>
              <w:rFonts w:cstheme="minorHAnsi"/>
              <w:b/>
              <w:bCs/>
            </w:rPr>
          </w:pPr>
        </w:p>
      </w:tc>
      <w:tc>
        <w:tcPr>
          <w:tcW w:w="4230" w:type="dxa"/>
          <w:vMerge w:val="restart"/>
          <w:tcBorders>
            <w:top w:val="single" w:sz="6" w:space="0" w:color="auto"/>
            <w:left w:val="single" w:sz="6" w:space="0" w:color="auto"/>
            <w:bottom w:val="single" w:sz="6" w:space="0" w:color="auto"/>
            <w:right w:val="single" w:sz="6" w:space="0" w:color="auto"/>
          </w:tcBorders>
          <w:vAlign w:val="center"/>
          <w:hideMark/>
        </w:tcPr>
        <w:p w14:paraId="5C091C66" w14:textId="5C9B0F7F" w:rsidR="00D0140C" w:rsidRPr="005806FA" w:rsidRDefault="0085568E" w:rsidP="0065642C">
          <w:pPr>
            <w:jc w:val="center"/>
            <w:rPr>
              <w:rFonts w:cstheme="minorHAnsi"/>
              <w:b/>
              <w:bCs/>
              <w:sz w:val="36"/>
              <w:szCs w:val="36"/>
            </w:rPr>
          </w:pPr>
          <w:r>
            <w:rPr>
              <w:rFonts w:cstheme="minorHAnsi"/>
              <w:b/>
              <w:bCs/>
              <w:sz w:val="36"/>
              <w:szCs w:val="36"/>
            </w:rPr>
            <w:t>IBUPROFEN</w:t>
          </w:r>
        </w:p>
      </w:tc>
      <w:tc>
        <w:tcPr>
          <w:tcW w:w="1440" w:type="dxa"/>
          <w:tcBorders>
            <w:top w:val="single" w:sz="6" w:space="0" w:color="auto"/>
            <w:left w:val="single" w:sz="6" w:space="0" w:color="auto"/>
            <w:bottom w:val="single" w:sz="6" w:space="0" w:color="auto"/>
            <w:right w:val="single" w:sz="6" w:space="0" w:color="auto"/>
          </w:tcBorders>
          <w:hideMark/>
        </w:tcPr>
        <w:p w14:paraId="64935FD3" w14:textId="77777777" w:rsidR="00D0140C"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Revision No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04D01BA4" w14:textId="77777777" w:rsidR="00D0140C"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01</w:t>
          </w:r>
        </w:p>
      </w:tc>
    </w:tr>
    <w:tr w:rsidR="005806FA" w:rsidRPr="005806FA" w14:paraId="72B4F9CF"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tcPr>
        <w:p w14:paraId="0ECE7BE7" w14:textId="77777777" w:rsidR="00D0140C" w:rsidRPr="005806FA" w:rsidRDefault="00D0140C"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tcPr>
        <w:p w14:paraId="2273FC0D" w14:textId="77777777" w:rsidR="00D0140C" w:rsidRPr="005806FA" w:rsidRDefault="00D0140C" w:rsidP="005806FA">
          <w:pPr>
            <w:jc w:val="center"/>
            <w:rPr>
              <w:rFonts w:cstheme="minorHAnsi"/>
              <w:b/>
              <w:bCs/>
              <w:sz w:val="36"/>
              <w:szCs w:val="36"/>
            </w:rPr>
          </w:pPr>
        </w:p>
      </w:tc>
      <w:tc>
        <w:tcPr>
          <w:tcW w:w="1440" w:type="dxa"/>
          <w:tcBorders>
            <w:top w:val="single" w:sz="6" w:space="0" w:color="auto"/>
            <w:left w:val="single" w:sz="6" w:space="0" w:color="auto"/>
            <w:bottom w:val="single" w:sz="6" w:space="0" w:color="auto"/>
            <w:right w:val="single" w:sz="6" w:space="0" w:color="auto"/>
          </w:tcBorders>
        </w:tcPr>
        <w:p w14:paraId="56993BDD" w14:textId="77777777" w:rsidR="00D0140C"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Ref. Book</w:t>
          </w:r>
        </w:p>
      </w:tc>
      <w:tc>
        <w:tcPr>
          <w:tcW w:w="2898" w:type="dxa"/>
          <w:tcBorders>
            <w:top w:val="single" w:sz="6" w:space="0" w:color="auto"/>
            <w:left w:val="single" w:sz="6" w:space="0" w:color="auto"/>
            <w:bottom w:val="single" w:sz="6" w:space="0" w:color="auto"/>
            <w:right w:val="double" w:sz="4" w:space="0" w:color="auto"/>
          </w:tcBorders>
          <w:vAlign w:val="center"/>
        </w:tcPr>
        <w:p w14:paraId="4F9A6F84" w14:textId="77777777" w:rsidR="00D0140C"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BP 2023/</w:t>
          </w:r>
          <w:r>
            <w:rPr>
              <w:rFonts w:asciiTheme="minorHAnsi" w:hAnsiTheme="minorHAnsi" w:cstheme="minorHAnsi"/>
              <w:b/>
              <w:bCs/>
              <w:sz w:val="22"/>
              <w:szCs w:val="22"/>
            </w:rPr>
            <w:t>USP/</w:t>
          </w:r>
          <w:r w:rsidRPr="005806FA">
            <w:rPr>
              <w:rFonts w:asciiTheme="minorHAnsi" w:hAnsiTheme="minorHAnsi" w:cstheme="minorHAnsi"/>
              <w:b/>
              <w:bCs/>
              <w:sz w:val="22"/>
              <w:szCs w:val="22"/>
            </w:rPr>
            <w:t>IN-HOUSE</w:t>
          </w:r>
        </w:p>
      </w:tc>
    </w:tr>
    <w:tr w:rsidR="005806FA" w:rsidRPr="005806FA" w14:paraId="70536BCF" w14:textId="77777777" w:rsidTr="009B6941">
      <w:trPr>
        <w:trHeight w:val="375"/>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23E078C1" w14:textId="77777777" w:rsidR="00D0140C" w:rsidRPr="005806FA" w:rsidRDefault="00D0140C"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hideMark/>
        </w:tcPr>
        <w:p w14:paraId="75855602" w14:textId="77777777" w:rsidR="00D0140C" w:rsidRPr="005806FA" w:rsidRDefault="00D0140C"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17417906" w14:textId="77777777" w:rsidR="00D0140C" w:rsidRPr="005806FA" w:rsidRDefault="00D0140C" w:rsidP="005806FA">
          <w:pPr>
            <w:pStyle w:val="Title"/>
            <w:spacing w:line="276" w:lineRule="auto"/>
            <w:rPr>
              <w:rFonts w:asciiTheme="minorHAnsi" w:hAnsiTheme="minorHAnsi" w:cstheme="minorHAnsi"/>
              <w:b/>
              <w:bCs/>
              <w:i/>
              <w:sz w:val="22"/>
              <w:szCs w:val="22"/>
            </w:rPr>
          </w:pPr>
        </w:p>
        <w:p w14:paraId="45CC9D0B" w14:textId="77777777" w:rsidR="00D0140C"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Page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55B17BDF" w14:textId="77777777" w:rsidR="00D0140C" w:rsidRPr="005806FA" w:rsidRDefault="00D0140C" w:rsidP="005806FA">
          <w:pPr>
            <w:pStyle w:val="Title"/>
            <w:spacing w:line="276" w:lineRule="auto"/>
            <w:rPr>
              <w:rFonts w:asciiTheme="minorHAnsi" w:hAnsiTheme="minorHAnsi" w:cstheme="minorHAnsi"/>
              <w:b/>
              <w:bCs/>
              <w:i/>
              <w:sz w:val="22"/>
              <w:szCs w:val="22"/>
            </w:rPr>
          </w:pPr>
        </w:p>
        <w:p w14:paraId="14EA01CA" w14:textId="77777777" w:rsidR="00D0140C"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
              <w:sz w:val="22"/>
              <w:szCs w:val="22"/>
            </w:rPr>
            <w:fldChar w:fldCharType="begin"/>
          </w:r>
          <w:r w:rsidRPr="005806FA">
            <w:rPr>
              <w:rFonts w:asciiTheme="minorHAnsi" w:hAnsiTheme="minorHAnsi" w:cstheme="minorHAnsi"/>
              <w:b/>
              <w:bCs/>
              <w:sz w:val="22"/>
              <w:szCs w:val="22"/>
            </w:rPr>
            <w:instrText xml:space="preserve"> PAGE </w:instrText>
          </w:r>
          <w:r w:rsidRPr="005806FA">
            <w:rPr>
              <w:rFonts w:asciiTheme="minorHAnsi" w:hAnsiTheme="minorHAnsi" w:cstheme="minorHAnsi"/>
              <w:b/>
              <w:bCs/>
              <w:i/>
              <w:sz w:val="22"/>
              <w:szCs w:val="22"/>
            </w:rPr>
            <w:fldChar w:fldCharType="separate"/>
          </w:r>
          <w:r w:rsidRPr="005806FA">
            <w:rPr>
              <w:rFonts w:cstheme="minorHAnsi"/>
              <w:b/>
              <w:bCs/>
              <w:i/>
            </w:rPr>
            <w:t>1</w:t>
          </w:r>
          <w:r w:rsidRPr="005806FA">
            <w:rPr>
              <w:rFonts w:asciiTheme="minorHAnsi" w:hAnsiTheme="minorHAnsi" w:cstheme="minorHAnsi"/>
              <w:b/>
              <w:bCs/>
              <w:i/>
              <w:sz w:val="22"/>
              <w:szCs w:val="22"/>
            </w:rPr>
            <w:fldChar w:fldCharType="end"/>
          </w:r>
          <w:r w:rsidRPr="005806FA">
            <w:rPr>
              <w:rFonts w:asciiTheme="minorHAnsi" w:hAnsiTheme="minorHAnsi" w:cstheme="minorHAnsi"/>
              <w:b/>
              <w:bCs/>
              <w:sz w:val="22"/>
              <w:szCs w:val="22"/>
            </w:rPr>
            <w:t xml:space="preserve"> </w:t>
          </w:r>
          <w:r>
            <w:rPr>
              <w:rFonts w:asciiTheme="minorHAnsi" w:hAnsiTheme="minorHAnsi" w:cstheme="minorHAnsi"/>
              <w:b/>
              <w:bCs/>
              <w:sz w:val="22"/>
              <w:szCs w:val="22"/>
            </w:rPr>
            <w:t>o</w:t>
          </w:r>
          <w:r w:rsidRPr="005806FA">
            <w:rPr>
              <w:rFonts w:asciiTheme="minorHAnsi" w:hAnsiTheme="minorHAnsi" w:cstheme="minorHAnsi"/>
              <w:b/>
              <w:bCs/>
              <w:sz w:val="22"/>
              <w:szCs w:val="22"/>
            </w:rPr>
            <w:t xml:space="preserve">f </w:t>
          </w:r>
          <w:r w:rsidRPr="005806FA">
            <w:rPr>
              <w:rFonts w:asciiTheme="minorHAnsi" w:hAnsiTheme="minorHAnsi" w:cstheme="minorHAnsi"/>
              <w:b/>
              <w:bCs/>
              <w:i/>
              <w:sz w:val="22"/>
              <w:szCs w:val="22"/>
            </w:rPr>
            <w:fldChar w:fldCharType="begin"/>
          </w:r>
          <w:r w:rsidRPr="005806FA">
            <w:rPr>
              <w:rFonts w:asciiTheme="minorHAnsi" w:hAnsiTheme="minorHAnsi" w:cstheme="minorHAnsi"/>
              <w:b/>
              <w:bCs/>
              <w:sz w:val="22"/>
              <w:szCs w:val="22"/>
            </w:rPr>
            <w:instrText xml:space="preserve"> NUMPAGES  </w:instrText>
          </w:r>
          <w:r w:rsidRPr="005806FA">
            <w:rPr>
              <w:rFonts w:asciiTheme="minorHAnsi" w:hAnsiTheme="minorHAnsi" w:cstheme="minorHAnsi"/>
              <w:b/>
              <w:bCs/>
              <w:i/>
              <w:sz w:val="22"/>
              <w:szCs w:val="22"/>
            </w:rPr>
            <w:fldChar w:fldCharType="separate"/>
          </w:r>
          <w:r w:rsidRPr="005806FA">
            <w:rPr>
              <w:rFonts w:cstheme="minorHAnsi"/>
              <w:b/>
              <w:bCs/>
              <w:i/>
            </w:rPr>
            <w:t>7</w:t>
          </w:r>
          <w:r w:rsidRPr="005806FA">
            <w:rPr>
              <w:rFonts w:asciiTheme="minorHAnsi" w:hAnsiTheme="minorHAnsi" w:cstheme="minorHAnsi"/>
              <w:b/>
              <w:bCs/>
              <w:i/>
              <w:sz w:val="22"/>
              <w:szCs w:val="22"/>
            </w:rPr>
            <w:fldChar w:fldCharType="end"/>
          </w:r>
        </w:p>
      </w:tc>
    </w:tr>
    <w:tr w:rsidR="005806FA" w:rsidRPr="005806FA" w14:paraId="256EE58B" w14:textId="77777777" w:rsidTr="009B6941">
      <w:trPr>
        <w:trHeight w:val="405"/>
      </w:trPr>
      <w:tc>
        <w:tcPr>
          <w:tcW w:w="2160" w:type="dxa"/>
          <w:tcBorders>
            <w:top w:val="single" w:sz="6" w:space="0" w:color="auto"/>
            <w:left w:val="double" w:sz="4" w:space="0" w:color="auto"/>
            <w:bottom w:val="single" w:sz="6" w:space="0" w:color="auto"/>
            <w:right w:val="single" w:sz="6" w:space="0" w:color="auto"/>
          </w:tcBorders>
          <w:vAlign w:val="center"/>
          <w:hideMark/>
        </w:tcPr>
        <w:p w14:paraId="4B5BE4B3" w14:textId="77777777" w:rsidR="00D0140C" w:rsidRPr="005806FA" w:rsidRDefault="00000000" w:rsidP="005806FA">
          <w:pPr>
            <w:rPr>
              <w:rFonts w:cstheme="minorHAnsi"/>
              <w:b/>
              <w:bCs/>
              <w:color w:val="FF0000"/>
            </w:rPr>
          </w:pPr>
          <w:r w:rsidRPr="005806FA">
            <w:rPr>
              <w:rFonts w:cstheme="minorHAnsi"/>
              <w:b/>
              <w:bCs/>
            </w:rPr>
            <w:t>Storage Conditions:</w:t>
          </w:r>
        </w:p>
      </w:tc>
      <w:tc>
        <w:tcPr>
          <w:tcW w:w="4230" w:type="dxa"/>
          <w:tcBorders>
            <w:top w:val="single" w:sz="6" w:space="0" w:color="auto"/>
            <w:left w:val="single" w:sz="6" w:space="0" w:color="auto"/>
            <w:bottom w:val="single" w:sz="6" w:space="0" w:color="auto"/>
            <w:right w:val="single" w:sz="6" w:space="0" w:color="auto"/>
          </w:tcBorders>
          <w:hideMark/>
        </w:tcPr>
        <w:p w14:paraId="1F6194A6" w14:textId="77777777" w:rsidR="00D0140C" w:rsidRPr="005806FA" w:rsidRDefault="00000000" w:rsidP="005806FA">
          <w:pPr>
            <w:autoSpaceDE w:val="0"/>
            <w:autoSpaceDN w:val="0"/>
            <w:adjustRightInd w:val="0"/>
            <w:rPr>
              <w:rFonts w:cstheme="minorHAnsi"/>
              <w:b/>
              <w:bCs/>
              <w:color w:val="FF0000"/>
            </w:rPr>
          </w:pPr>
          <w:r w:rsidRPr="005806FA">
            <w:rPr>
              <w:rFonts w:cstheme="minorHAnsi"/>
              <w:b/>
              <w:bCs/>
            </w:rPr>
            <w:t>Store in a well-closed container, protected from light</w:t>
          </w:r>
        </w:p>
      </w:tc>
      <w:tc>
        <w:tcPr>
          <w:tcW w:w="1440" w:type="dxa"/>
          <w:tcBorders>
            <w:top w:val="single" w:sz="6" w:space="0" w:color="auto"/>
            <w:left w:val="single" w:sz="6" w:space="0" w:color="auto"/>
            <w:bottom w:val="single" w:sz="6" w:space="0" w:color="auto"/>
            <w:right w:val="single" w:sz="6" w:space="0" w:color="auto"/>
          </w:tcBorders>
          <w:hideMark/>
        </w:tcPr>
        <w:p w14:paraId="7D90742D" w14:textId="77777777" w:rsidR="00D0140C"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Department              </w:t>
          </w:r>
        </w:p>
      </w:tc>
      <w:tc>
        <w:tcPr>
          <w:tcW w:w="2898" w:type="dxa"/>
          <w:tcBorders>
            <w:top w:val="single" w:sz="6" w:space="0" w:color="auto"/>
            <w:left w:val="single" w:sz="6" w:space="0" w:color="auto"/>
            <w:bottom w:val="single" w:sz="6" w:space="0" w:color="auto"/>
            <w:right w:val="double" w:sz="4" w:space="0" w:color="auto"/>
          </w:tcBorders>
          <w:hideMark/>
        </w:tcPr>
        <w:p w14:paraId="29C5D451" w14:textId="77777777" w:rsidR="00D0140C"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Quality </w:t>
          </w:r>
        </w:p>
      </w:tc>
    </w:tr>
    <w:tr w:rsidR="005806FA" w:rsidRPr="005806FA" w14:paraId="06795D94" w14:textId="77777777" w:rsidTr="009B6941">
      <w:trPr>
        <w:trHeight w:val="138"/>
      </w:trPr>
      <w:tc>
        <w:tcPr>
          <w:tcW w:w="2160" w:type="dxa"/>
          <w:tcBorders>
            <w:top w:val="single" w:sz="6" w:space="0" w:color="auto"/>
            <w:left w:val="double" w:sz="4" w:space="0" w:color="auto"/>
            <w:bottom w:val="single" w:sz="6" w:space="0" w:color="auto"/>
            <w:right w:val="single" w:sz="6" w:space="0" w:color="auto"/>
          </w:tcBorders>
          <w:hideMark/>
        </w:tcPr>
        <w:p w14:paraId="2A68CF3A" w14:textId="77777777" w:rsidR="00D0140C" w:rsidRPr="005806FA" w:rsidRDefault="00000000" w:rsidP="005806FA">
          <w:pPr>
            <w:rPr>
              <w:rFonts w:cstheme="minorHAnsi"/>
              <w:b/>
              <w:bCs/>
            </w:rPr>
          </w:pPr>
          <w:r w:rsidRPr="005806FA">
            <w:rPr>
              <w:rFonts w:cstheme="minorHAnsi"/>
              <w:b/>
              <w:bCs/>
            </w:rPr>
            <w:t xml:space="preserve">Retest Frequency:     </w:t>
          </w:r>
        </w:p>
      </w:tc>
      <w:tc>
        <w:tcPr>
          <w:tcW w:w="4230" w:type="dxa"/>
          <w:tcBorders>
            <w:top w:val="single" w:sz="6" w:space="0" w:color="auto"/>
            <w:left w:val="single" w:sz="6" w:space="0" w:color="auto"/>
            <w:bottom w:val="single" w:sz="6" w:space="0" w:color="auto"/>
            <w:right w:val="single" w:sz="6" w:space="0" w:color="auto"/>
          </w:tcBorders>
          <w:hideMark/>
        </w:tcPr>
        <w:p w14:paraId="11E2B3B9" w14:textId="77777777" w:rsidR="00D0140C" w:rsidRPr="005806FA" w:rsidRDefault="00000000" w:rsidP="005806FA">
          <w:pPr>
            <w:rPr>
              <w:rFonts w:cstheme="minorHAnsi"/>
              <w:b/>
              <w:bCs/>
            </w:rPr>
          </w:pPr>
          <w:r w:rsidRPr="005806FA">
            <w:rPr>
              <w:rFonts w:cstheme="minorHAnsi"/>
              <w:b/>
              <w:bCs/>
            </w:rPr>
            <w:t xml:space="preserve">12 </w:t>
          </w:r>
          <w:proofErr w:type="gramStart"/>
          <w:r w:rsidRPr="005806FA">
            <w:rPr>
              <w:rFonts w:cstheme="minorHAnsi"/>
              <w:b/>
              <w:bCs/>
            </w:rPr>
            <w:t>months  from</w:t>
          </w:r>
          <w:proofErr w:type="gramEnd"/>
          <w:r w:rsidRPr="005806FA">
            <w:rPr>
              <w:rFonts w:cstheme="minorHAnsi"/>
              <w:b/>
              <w:bCs/>
            </w:rPr>
            <w:t xml:space="preserve">  date of release</w:t>
          </w:r>
        </w:p>
      </w:tc>
      <w:tc>
        <w:tcPr>
          <w:tcW w:w="1440" w:type="dxa"/>
          <w:tcBorders>
            <w:top w:val="single" w:sz="6" w:space="0" w:color="auto"/>
            <w:left w:val="single" w:sz="6" w:space="0" w:color="auto"/>
            <w:bottom w:val="single" w:sz="6" w:space="0" w:color="auto"/>
            <w:right w:val="single" w:sz="6" w:space="0" w:color="auto"/>
          </w:tcBorders>
          <w:hideMark/>
        </w:tcPr>
        <w:p w14:paraId="411576E8" w14:textId="77777777" w:rsidR="00D0140C"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Section</w:t>
          </w:r>
        </w:p>
      </w:tc>
      <w:tc>
        <w:tcPr>
          <w:tcW w:w="2898" w:type="dxa"/>
          <w:tcBorders>
            <w:top w:val="single" w:sz="6" w:space="0" w:color="auto"/>
            <w:left w:val="single" w:sz="6" w:space="0" w:color="auto"/>
            <w:bottom w:val="single" w:sz="6" w:space="0" w:color="auto"/>
            <w:right w:val="double" w:sz="4" w:space="0" w:color="auto"/>
          </w:tcBorders>
          <w:hideMark/>
        </w:tcPr>
        <w:p w14:paraId="6F7F6CAF" w14:textId="77777777" w:rsidR="00D0140C"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Quality Control</w:t>
          </w:r>
        </w:p>
      </w:tc>
    </w:tr>
  </w:tbl>
  <w:p w14:paraId="7907AEBC" w14:textId="77777777" w:rsidR="00D0140C" w:rsidRPr="005806FA" w:rsidRDefault="00D0140C" w:rsidP="005806FA">
    <w:pPr>
      <w:pStyle w:val="Header"/>
      <w:rPr>
        <w:b/>
        <w:bCs/>
      </w:rPr>
    </w:pPr>
  </w:p>
  <w:p w14:paraId="36C75670" w14:textId="77777777" w:rsidR="00D0140C" w:rsidRPr="005806FA" w:rsidRDefault="00D0140C">
    <w:pPr>
      <w:pStyle w:val="Header"/>
      <w:rPr>
        <w:b/>
        <w:bCs/>
      </w:rPr>
    </w:pPr>
  </w:p>
  <w:p w14:paraId="184BCF25" w14:textId="77777777" w:rsidR="00D0140C" w:rsidRPr="005806FA" w:rsidRDefault="00D0140C">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 w15:restartNumberingAfterBreak="0">
    <w:nsid w:val="3EC67085"/>
    <w:multiLevelType w:val="hybridMultilevel"/>
    <w:tmpl w:val="CBE0C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08405238">
    <w:abstractNumId w:val="0"/>
  </w:num>
  <w:num w:numId="2" w16cid:durableId="1466316047">
    <w:abstractNumId w:val="2"/>
  </w:num>
  <w:num w:numId="3" w16cid:durableId="1318417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68E"/>
    <w:rsid w:val="00200EAD"/>
    <w:rsid w:val="002C70FE"/>
    <w:rsid w:val="005E09E0"/>
    <w:rsid w:val="006F6F48"/>
    <w:rsid w:val="0070501A"/>
    <w:rsid w:val="0085568E"/>
    <w:rsid w:val="00867E63"/>
    <w:rsid w:val="00921803"/>
    <w:rsid w:val="009A19E1"/>
    <w:rsid w:val="00AE5172"/>
    <w:rsid w:val="00B939FA"/>
    <w:rsid w:val="00C03810"/>
    <w:rsid w:val="00D01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4DDE4"/>
  <w15:chartTrackingRefBased/>
  <w15:docId w15:val="{2CAEA926-1893-4A00-87BF-204BA41E2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68E"/>
    <w:rPr>
      <w:lang w:val="en-GB"/>
    </w:rPr>
  </w:style>
  <w:style w:type="paragraph" w:styleId="Heading1">
    <w:name w:val="heading 1"/>
    <w:basedOn w:val="Normal"/>
    <w:next w:val="Normal"/>
    <w:link w:val="Heading1Char"/>
    <w:uiPriority w:val="9"/>
    <w:qFormat/>
    <w:rsid w:val="008556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56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8556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56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56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5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6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56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8556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56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56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5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68E"/>
    <w:rPr>
      <w:rFonts w:eastAsiaTheme="majorEastAsia" w:cstheme="majorBidi"/>
      <w:color w:val="272727" w:themeColor="text1" w:themeTint="D8"/>
    </w:rPr>
  </w:style>
  <w:style w:type="paragraph" w:styleId="Title">
    <w:name w:val="Title"/>
    <w:basedOn w:val="Normal"/>
    <w:next w:val="Normal"/>
    <w:link w:val="TitleChar"/>
    <w:qFormat/>
    <w:rsid w:val="00855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556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6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6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68E"/>
    <w:pPr>
      <w:spacing w:before="160"/>
      <w:jc w:val="center"/>
    </w:pPr>
    <w:rPr>
      <w:i/>
      <w:iCs/>
      <w:color w:val="404040" w:themeColor="text1" w:themeTint="BF"/>
    </w:rPr>
  </w:style>
  <w:style w:type="character" w:customStyle="1" w:styleId="QuoteChar">
    <w:name w:val="Quote Char"/>
    <w:basedOn w:val="DefaultParagraphFont"/>
    <w:link w:val="Quote"/>
    <w:uiPriority w:val="29"/>
    <w:rsid w:val="0085568E"/>
    <w:rPr>
      <w:i/>
      <w:iCs/>
      <w:color w:val="404040" w:themeColor="text1" w:themeTint="BF"/>
    </w:rPr>
  </w:style>
  <w:style w:type="paragraph" w:styleId="ListParagraph">
    <w:name w:val="List Paragraph"/>
    <w:basedOn w:val="Normal"/>
    <w:uiPriority w:val="34"/>
    <w:qFormat/>
    <w:rsid w:val="0085568E"/>
    <w:pPr>
      <w:ind w:left="720"/>
      <w:contextualSpacing/>
    </w:pPr>
  </w:style>
  <w:style w:type="character" w:styleId="IntenseEmphasis">
    <w:name w:val="Intense Emphasis"/>
    <w:basedOn w:val="DefaultParagraphFont"/>
    <w:uiPriority w:val="21"/>
    <w:qFormat/>
    <w:rsid w:val="0085568E"/>
    <w:rPr>
      <w:i/>
      <w:iCs/>
      <w:color w:val="2F5496" w:themeColor="accent1" w:themeShade="BF"/>
    </w:rPr>
  </w:style>
  <w:style w:type="paragraph" w:styleId="IntenseQuote">
    <w:name w:val="Intense Quote"/>
    <w:basedOn w:val="Normal"/>
    <w:next w:val="Normal"/>
    <w:link w:val="IntenseQuoteChar"/>
    <w:uiPriority w:val="30"/>
    <w:qFormat/>
    <w:rsid w:val="008556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568E"/>
    <w:rPr>
      <w:i/>
      <w:iCs/>
      <w:color w:val="2F5496" w:themeColor="accent1" w:themeShade="BF"/>
    </w:rPr>
  </w:style>
  <w:style w:type="character" w:styleId="IntenseReference">
    <w:name w:val="Intense Reference"/>
    <w:basedOn w:val="DefaultParagraphFont"/>
    <w:uiPriority w:val="32"/>
    <w:qFormat/>
    <w:rsid w:val="0085568E"/>
    <w:rPr>
      <w:b/>
      <w:bCs/>
      <w:smallCaps/>
      <w:color w:val="2F5496" w:themeColor="accent1" w:themeShade="BF"/>
      <w:spacing w:val="5"/>
    </w:rPr>
  </w:style>
  <w:style w:type="paragraph" w:styleId="Header">
    <w:name w:val="header"/>
    <w:basedOn w:val="Normal"/>
    <w:link w:val="HeaderChar"/>
    <w:unhideWhenUsed/>
    <w:rsid w:val="0085568E"/>
    <w:pPr>
      <w:tabs>
        <w:tab w:val="center" w:pos="4680"/>
        <w:tab w:val="right" w:pos="9360"/>
      </w:tabs>
      <w:spacing w:after="0" w:line="240" w:lineRule="auto"/>
    </w:pPr>
  </w:style>
  <w:style w:type="character" w:customStyle="1" w:styleId="HeaderChar">
    <w:name w:val="Header Char"/>
    <w:basedOn w:val="DefaultParagraphFont"/>
    <w:link w:val="Header"/>
    <w:rsid w:val="0085568E"/>
    <w:rPr>
      <w:lang w:val="en-GB"/>
    </w:rPr>
  </w:style>
  <w:style w:type="paragraph" w:styleId="Footer">
    <w:name w:val="footer"/>
    <w:basedOn w:val="Normal"/>
    <w:link w:val="FooterChar"/>
    <w:uiPriority w:val="99"/>
    <w:unhideWhenUsed/>
    <w:rsid w:val="008556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568E"/>
    <w:rPr>
      <w:lang w:val="en-GB"/>
    </w:rPr>
  </w:style>
  <w:style w:type="paragraph" w:styleId="NoSpacing">
    <w:name w:val="No Spacing"/>
    <w:uiPriority w:val="1"/>
    <w:qFormat/>
    <w:rsid w:val="0085568E"/>
    <w:pPr>
      <w:spacing w:after="0" w:line="240" w:lineRule="auto"/>
    </w:pPr>
    <w:rPr>
      <w:lang w:val="en-GB"/>
    </w:rPr>
  </w:style>
  <w:style w:type="paragraph" w:styleId="NormalWeb">
    <w:name w:val="Normal (Web)"/>
    <w:basedOn w:val="Normal"/>
    <w:uiPriority w:val="99"/>
    <w:rsid w:val="0085568E"/>
    <w:pPr>
      <w:spacing w:before="100" w:beforeAutospacing="1" w:after="100" w:afterAutospacing="1" w:line="240" w:lineRule="auto"/>
    </w:pPr>
    <w:rPr>
      <w:rFonts w:ascii="Times New Roman" w:eastAsia="Times New Roman" w:hAnsi="Times New Roman" w:cs="Times New Roman"/>
      <w:sz w:val="24"/>
      <w:szCs w:val="24"/>
      <w:lang w:val="en-US" w:bidi="th-TH"/>
    </w:rPr>
  </w:style>
  <w:style w:type="character" w:styleId="Emphasis">
    <w:name w:val="Emphasis"/>
    <w:basedOn w:val="DefaultParagraphFont"/>
    <w:uiPriority w:val="20"/>
    <w:qFormat/>
    <w:rsid w:val="0085568E"/>
    <w:rPr>
      <w:i/>
      <w:iCs/>
    </w:rPr>
  </w:style>
  <w:style w:type="character" w:styleId="Hyperlink">
    <w:name w:val="Hyperlink"/>
    <w:basedOn w:val="DefaultParagraphFont"/>
    <w:uiPriority w:val="99"/>
    <w:unhideWhenUsed/>
    <w:rsid w:val="0085568E"/>
    <w:rPr>
      <w:color w:val="0000FF"/>
      <w:u w:val="single"/>
    </w:rPr>
  </w:style>
  <w:style w:type="character" w:styleId="Strong">
    <w:name w:val="Strong"/>
    <w:basedOn w:val="DefaultParagraphFont"/>
    <w:uiPriority w:val="22"/>
    <w:qFormat/>
    <w:rsid w:val="008556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HP\Desktop\BP%202023\appendices\appendix-01\appendix-01-a\acetic-acid--anhydrous.html?date=2023-07-01" TargetMode="External"/><Relationship Id="rId18" Type="http://schemas.openxmlformats.org/officeDocument/2006/relationships/hyperlink" Target="file:///C:\Users\HP\Desktop\BP%202023\appendices\appendix-01\appendix-01-a\methanol.html?date=2023-07-01" TargetMode="External"/><Relationship Id="rId26" Type="http://schemas.openxmlformats.org/officeDocument/2006/relationships/hyperlink" Target="file:///C:\Users\HP\Desktop\BP%202023\appendices\appendix-01\appendix-01-e\appendix-i-e--reference-materials.html?date=2023-07-01" TargetMode="External"/><Relationship Id="rId39" Type="http://schemas.openxmlformats.org/officeDocument/2006/relationships/hyperlink" Target="file:///C:\Users\HP\Desktop\BP%202023\appendices\appendix-01\appendix-01-a\ethyl-acetate.html?date=2023-07-01" TargetMode="External"/><Relationship Id="rId21" Type="http://schemas.openxmlformats.org/officeDocument/2006/relationships/hyperlink" Target="file:///C:\Users\HP\Desktop\BP%202023\appendices\appendix-01\appendix-01-a\acetonitrile.html?date=2023-07-01" TargetMode="External"/><Relationship Id="rId34" Type="http://schemas.openxmlformats.org/officeDocument/2006/relationships/hyperlink" Target="file:///C:\Users\HP\Desktop\BP%202023\appendices\appendix-01\appendix-01-e\appendix-i-e--reference-materials.html?date=2023-07-01" TargetMode="External"/><Relationship Id="rId42" Type="http://schemas.openxmlformats.org/officeDocument/2006/relationships/hyperlink" Target="file:///C:\Users\HP\Desktop\BP%202023\appendices\appendix-01\appendix-01-a\ethyl-acetate.html?date=2023-07-01" TargetMode="External"/><Relationship Id="rId47" Type="http://schemas.openxmlformats.org/officeDocument/2006/relationships/hyperlink" Target="file:///C:\Users\HP\Desktop\BP%202023\appendices\appendix-01\appendix-01-a\methanol.html?date=2023-07-01" TargetMode="External"/><Relationship Id="rId50" Type="http://schemas.openxmlformats.org/officeDocument/2006/relationships/hyperlink" Target="file:///C:\Users\HP\Desktop\BP%202023\appendices\appendix-01\appendix-01-b\volumetric\0-1m-sodium-hydroxide-vs.html?date=2023-07-01" TargetMode="External"/><Relationship Id="rId7" Type="http://schemas.openxmlformats.org/officeDocument/2006/relationships/hyperlink" Target="file:///C:\Users\HP\Desktop\BP%202023\appendices\appendix-01\appendix-01-a\sodium-hydroxide.html?date=2023-07-01" TargetMode="External"/><Relationship Id="rId2" Type="http://schemas.openxmlformats.org/officeDocument/2006/relationships/styles" Target="styles.xml"/><Relationship Id="rId16" Type="http://schemas.openxmlformats.org/officeDocument/2006/relationships/hyperlink" Target="file:///C:\Users\HP\Desktop\BP%202023\appendices\appendix-01\appendix-01-a\potassium-permanganate.html?date=2023-07-01" TargetMode="External"/><Relationship Id="rId29" Type="http://schemas.openxmlformats.org/officeDocument/2006/relationships/hyperlink" Target="file:///C:\Users\HP\Desktop\BP%202023\appendices\appendix-01\appendix-01-a\orthophosphoric-acid.html?date=2023-07-01" TargetMode="External"/><Relationship Id="rId11" Type="http://schemas.openxmlformats.org/officeDocument/2006/relationships/hyperlink" Target="file:///C:\Users\HP\Desktop\BP%202023\appendices\appendix-01\appendix-01-a\dichloromethane.html?date=2023-07-01" TargetMode="External"/><Relationship Id="rId24" Type="http://schemas.openxmlformats.org/officeDocument/2006/relationships/hyperlink" Target="file:///C:\Users\HP\Desktop\BP%202023\appendices\appendix-01\appendix-01-e\appendix-i-e--reference-materials.html?date=2023-07-01" TargetMode="External"/><Relationship Id="rId32" Type="http://schemas.openxmlformats.org/officeDocument/2006/relationships/hyperlink" Target="file:///C:\Users\HP\Desktop\BP%202023\appendices\appendix-01\appendix-01-a\water-for-chromatography.html?date=2023-07-01" TargetMode="External"/><Relationship Id="rId37" Type="http://schemas.openxmlformats.org/officeDocument/2006/relationships/hyperlink" Target="file:///C:\Users\HP\Desktop\BP%202023\appendices\appendix-01\appendix-01-a\pyridine.html?date=2023-07-01" TargetMode="External"/><Relationship Id="rId40" Type="http://schemas.openxmlformats.org/officeDocument/2006/relationships/hyperlink" Target="file:///C:\Users\HP\Desktop\BP%202023\appendices\appendix-01\appendix-01-a\ethyl-acetate.html?date=2023-07-01" TargetMode="External"/><Relationship Id="rId45" Type="http://schemas.openxmlformats.org/officeDocument/2006/relationships/hyperlink" Target="file:///C:\Users\HP\Desktop\BP%202023\appendices\appendix-01\appendix-01-a\polyethylene-macrogol-20-000.html?date=2023-07-01"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file:///C:\Users\HP\Desktop\BP%202023\appendices\appendix-01\appendix-01-e\appendix-i-e--reference-materials.html?date=2023-07-01" TargetMode="External"/><Relationship Id="rId19" Type="http://schemas.openxmlformats.org/officeDocument/2006/relationships/hyperlink" Target="file:///C:\Users\HP\Desktop\bp-2017\appendices\appendix-01\appendix-01-a\water.html" TargetMode="External"/><Relationship Id="rId31" Type="http://schemas.openxmlformats.org/officeDocument/2006/relationships/hyperlink" Target="file:///C:\Users\HP\Desktop\BP%202023\appendices\appendix-01\appendix-01-a\water-for-chromatography.html?date=2023-07-01" TargetMode="External"/><Relationship Id="rId44" Type="http://schemas.openxmlformats.org/officeDocument/2006/relationships/hyperlink" Target="file:///C:\Users\HP\Desktop\BP%202023\appendices\appendix-01\appendix-01-a\ethyl-acetate.html?date=2023-07-01" TargetMode="External"/><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file:///C:\Users\HP\Desktop\BP%202023\appendices\appendix-01\appendix-01-a\dichloromethane.html?date=2023-07-01" TargetMode="External"/><Relationship Id="rId14" Type="http://schemas.openxmlformats.org/officeDocument/2006/relationships/hyperlink" Target="file:///C:\Users\HP\Desktop\BP%202023\appendices\appendix-01\appendix-01-a\ethyl-acetate.html?date=2023-07-01" TargetMode="External"/><Relationship Id="rId22" Type="http://schemas.openxmlformats.org/officeDocument/2006/relationships/hyperlink" Target="file:///C:\Users\HP\Desktop\BP%202023\appendices\appendix-01\appendix-01-e\appendix-i-e--reference-materials.html?date=2023-07-01" TargetMode="External"/><Relationship Id="rId27" Type="http://schemas.openxmlformats.org/officeDocument/2006/relationships/hyperlink" Target="file:///C:\Users\HP\Desktop\BP%202023\appendices\appendix-01\appendix-01-a\acetonitrile.html?date=2023-07-01" TargetMode="External"/><Relationship Id="rId30" Type="http://schemas.openxmlformats.org/officeDocument/2006/relationships/hyperlink" Target="file:///C:\Users\HP\Desktop\BP%202023\appendices\appendix-01\appendix-01-a\acetonitrile-r1.html?date=2023-07-01" TargetMode="External"/><Relationship Id="rId35" Type="http://schemas.openxmlformats.org/officeDocument/2006/relationships/hyperlink" Target="file:///C:\Users\HP\Desktop\BP%202023\appendices\appendix-03\appendix-iii-chromatographic-separation-techniques.html?date=2023-07-01" TargetMode="External"/><Relationship Id="rId43" Type="http://schemas.openxmlformats.org/officeDocument/2006/relationships/hyperlink" Target="file:///C:\Users\HP\Desktop\BP%202023\appendices\appendix-01\appendix-01-e\appendix-i-e--reference-materials.html?date=2023-07-01" TargetMode="External"/><Relationship Id="rId48" Type="http://schemas.openxmlformats.org/officeDocument/2006/relationships/hyperlink" Target="file:///C:\Users\HP\Desktop\BP%202023\appendices\appendix-01\appendix-01-a\phenolphthalein-solution-r1.html?date=2023-07-01" TargetMode="External"/><Relationship Id="rId8" Type="http://schemas.openxmlformats.org/officeDocument/2006/relationships/hyperlink" Target="file:///C:\Users\HP\Desktop\BP%202023\appendices\appendix-01\appendix-01-e\appendix-i-e--reference-materials.html?date=2023-07-01" TargetMode="External"/><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file:///C:\Users\HP\Desktop\BP%202023\appendices\appendix-01\appendix-01-a\tlc-silica-gel-plate.html?date=2023-07-01" TargetMode="External"/><Relationship Id="rId17" Type="http://schemas.openxmlformats.org/officeDocument/2006/relationships/hyperlink" Target="file:///C:\Users\HP\Desktop\BP%202023\appendices\appendix-01\appendix-01-a\sulfuric-acid--dilute.html?date=2023-07-01" TargetMode="External"/><Relationship Id="rId25" Type="http://schemas.openxmlformats.org/officeDocument/2006/relationships/hyperlink" Target="file:///C:\Users\HP\Desktop\BP%202023\appendices\appendix-01\appendix-01-a\acetonitrile.html?date=2023-07-01" TargetMode="External"/><Relationship Id="rId33" Type="http://schemas.openxmlformats.org/officeDocument/2006/relationships/hyperlink" Target="file:///C:\Users\HP\Desktop\BP%202023\appendices\appendix-01\appendix-01-a\acetonitrile-r1.html?date=2023-07-01" TargetMode="External"/><Relationship Id="rId38" Type="http://schemas.openxmlformats.org/officeDocument/2006/relationships/hyperlink" Target="file:///C:\Users\HP\Desktop\BP%202023\appendices\appendix-01\appendix-01-a\ethyl-acetate.html?date=2023-07-01" TargetMode="External"/><Relationship Id="rId46" Type="http://schemas.openxmlformats.org/officeDocument/2006/relationships/hyperlink" Target="file:///C:\Users\HP\Desktop\BP%202023\appendices\appendix-01\appendix-01-a\helium.html?date=2023-07-01" TargetMode="External"/><Relationship Id="rId20" Type="http://schemas.openxmlformats.org/officeDocument/2006/relationships/hyperlink" Target="file:///C:\Users\HP\Desktop\BP%202023\appendices\appendix-01\appendix-01-a\methanol.html?date=2023-07-01" TargetMode="External"/><Relationship Id="rId41" Type="http://schemas.openxmlformats.org/officeDocument/2006/relationships/hyperlink" Target="file:///C:\Users\HP\Desktop\BP%202023\appendices\appendix-01\appendix-01-e\appendix-i-e--reference-materials.html?date=2023-07-01"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file:///C:\Users\HP\Desktop\BP%202023\appendices\appendix-01\appendix-01-a\n-hexane.html?date=2023-07-01" TargetMode="External"/><Relationship Id="rId23" Type="http://schemas.openxmlformats.org/officeDocument/2006/relationships/hyperlink" Target="file:///C:\Users\HP\Desktop\BP%202023\appendices\appendix-01\appendix-01-a\acetonitrile.html?date=2023-07-01" TargetMode="External"/><Relationship Id="rId28" Type="http://schemas.openxmlformats.org/officeDocument/2006/relationships/hyperlink" Target="file:///C:\Users\HP\Desktop\BP%202023\appendices\appendix-01\appendix-01-a\organosilica-polymer-for-mass-spectrometry--amorphous--octadecyl.html?date=2023-07-01" TargetMode="External"/><Relationship Id="rId36" Type="http://schemas.openxmlformats.org/officeDocument/2006/relationships/hyperlink" Target="file:///C:\Users\HP\Desktop\BP%202023\appendices\appendix-01\appendix-01-a\n-n-dimethylformamide-dimethylacetal.html?date=2023-07-01" TargetMode="External"/><Relationship Id="rId49" Type="http://schemas.openxmlformats.org/officeDocument/2006/relationships/hyperlink" Target="file:///C:\Users\HP\Desktop\BP%202023\appendices\appendix-01\appendix-01-b\volumetric\0-1m-sodium-hydroxide-vs.html?date=2023-07-0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2307</Words>
  <Characters>13150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2</cp:revision>
  <dcterms:created xsi:type="dcterms:W3CDTF">2025-01-23T09:55:00Z</dcterms:created>
  <dcterms:modified xsi:type="dcterms:W3CDTF">2025-02-06T08:04:00Z</dcterms:modified>
</cp:coreProperties>
</file>