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666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AF255C" w:rsidRPr="00AF255C" w14:paraId="3701C194" w14:textId="77777777" w:rsidTr="00AF255C">
        <w:trPr>
          <w:trHeight w:val="263"/>
        </w:trPr>
        <w:tc>
          <w:tcPr>
            <w:tcW w:w="648" w:type="dxa"/>
          </w:tcPr>
          <w:p w14:paraId="4E9592CD" w14:textId="77777777" w:rsidR="007A2DA4" w:rsidRPr="00AF255C" w:rsidRDefault="007A2DA4" w:rsidP="00AF255C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5B2D9C63" w14:textId="77777777" w:rsidR="007A2DA4" w:rsidRPr="00AF255C" w:rsidRDefault="007A2DA4" w:rsidP="00AF255C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FD55A9A" w14:textId="77777777" w:rsidR="007A2DA4" w:rsidRPr="00AF255C" w:rsidRDefault="007A2DA4" w:rsidP="00AF255C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AF255C" w:rsidRPr="00AF255C" w14:paraId="1985AC9F" w14:textId="77777777" w:rsidTr="00AF255C">
        <w:trPr>
          <w:trHeight w:val="317"/>
        </w:trPr>
        <w:tc>
          <w:tcPr>
            <w:tcW w:w="648" w:type="dxa"/>
          </w:tcPr>
          <w:p w14:paraId="596C1984" w14:textId="77777777" w:rsidR="007A2DA4" w:rsidRPr="00AF255C" w:rsidRDefault="007A2DA4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31BB31F" w14:textId="77777777" w:rsidR="007A2DA4" w:rsidRPr="00AF255C" w:rsidRDefault="007A2DA4" w:rsidP="00AF255C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78B381C0" w14:textId="26613F81" w:rsidR="007A2DA4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Describe colour and other characteristics of the material.</w:t>
            </w:r>
          </w:p>
        </w:tc>
      </w:tr>
      <w:tr w:rsidR="00AF255C" w:rsidRPr="00AF255C" w14:paraId="5D122377" w14:textId="77777777" w:rsidTr="00AF255C">
        <w:trPr>
          <w:trHeight w:val="938"/>
        </w:trPr>
        <w:tc>
          <w:tcPr>
            <w:tcW w:w="648" w:type="dxa"/>
          </w:tcPr>
          <w:p w14:paraId="532197B2" w14:textId="77777777" w:rsidR="007A2DA4" w:rsidRPr="00AF255C" w:rsidRDefault="007A2DA4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AC56FE4" w14:textId="77777777" w:rsidR="007A2DA4" w:rsidRPr="00AF255C" w:rsidRDefault="007A2DA4" w:rsidP="00AF255C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726C740" w14:textId="4F5529BA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A. Triturate the material with about an equal weight of camphor, of chloral hydrate, or of phenol and note your observation.</w:t>
            </w:r>
          </w:p>
          <w:p w14:paraId="16F556DD" w14:textId="58083E91" w:rsidR="007A2DA4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B. It meets the requirements in Specific Tests for Optical Rotation.</w:t>
            </w:r>
          </w:p>
        </w:tc>
      </w:tr>
      <w:tr w:rsidR="00AF255C" w:rsidRPr="00AF255C" w14:paraId="5187E3F1" w14:textId="77777777" w:rsidTr="00AF255C">
        <w:trPr>
          <w:trHeight w:val="413"/>
        </w:trPr>
        <w:tc>
          <w:tcPr>
            <w:tcW w:w="648" w:type="dxa"/>
          </w:tcPr>
          <w:p w14:paraId="1BE77B80" w14:textId="77777777" w:rsidR="007A2DA4" w:rsidRPr="00AF255C" w:rsidRDefault="007A2DA4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A79AD3A" w14:textId="2C189818" w:rsidR="007A2DA4" w:rsidRPr="00AF255C" w:rsidRDefault="00AF05EA" w:rsidP="00AF255C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MELTING RANGE OF I-MENTHOL</w:t>
            </w:r>
          </w:p>
        </w:tc>
        <w:tc>
          <w:tcPr>
            <w:tcW w:w="7380" w:type="dxa"/>
          </w:tcPr>
          <w:p w14:paraId="48F747BC" w14:textId="0DE00089" w:rsidR="007A2DA4" w:rsidRPr="00AF255C" w:rsidRDefault="00AF05EA" w:rsidP="00AF255C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F255C">
              <w:rPr>
                <w:rFonts w:asciiTheme="minorHAnsi" w:hAnsiTheme="minorHAnsi" w:cstheme="minorHAnsi"/>
                <w:sz w:val="22"/>
                <w:szCs w:val="22"/>
              </w:rPr>
              <w:t>Determine the melting point of the material.</w:t>
            </w:r>
          </w:p>
        </w:tc>
      </w:tr>
      <w:tr w:rsidR="00AF255C" w:rsidRPr="00AF255C" w14:paraId="52EE4AF7" w14:textId="77777777" w:rsidTr="00AF255C">
        <w:trPr>
          <w:trHeight w:val="623"/>
        </w:trPr>
        <w:tc>
          <w:tcPr>
            <w:tcW w:w="648" w:type="dxa"/>
          </w:tcPr>
          <w:p w14:paraId="65407CED" w14:textId="77777777" w:rsidR="00AF05EA" w:rsidRPr="00AF255C" w:rsidRDefault="00AF05EA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6056AE8" w14:textId="61D548A8" w:rsidR="00AF05EA" w:rsidRPr="00AF255C" w:rsidRDefault="00AF05EA" w:rsidP="00AF255C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CONGEALING RANGE OF dl-MENTHOL</w:t>
            </w:r>
          </w:p>
        </w:tc>
        <w:tc>
          <w:tcPr>
            <w:tcW w:w="7380" w:type="dxa"/>
          </w:tcPr>
          <w:p w14:paraId="572CA3A8" w14:textId="77777777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Perform this test preferably in a room having a temperature below 30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>C and a relative humidity below 50%.</w:t>
            </w:r>
          </w:p>
          <w:p w14:paraId="668F47D5" w14:textId="77777777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 xml:space="preserve">Place about 10 g of racemic menthol, previously dried in a desiccator over silica gel for 24 hours, in a dry test tube of from 18 to 20 mm internal </w:t>
            </w:r>
            <w:proofErr w:type="gramStart"/>
            <w:r w:rsidRPr="00AF255C">
              <w:rPr>
                <w:rFonts w:cstheme="minorHAnsi"/>
              </w:rPr>
              <w:t>diameter, and</w:t>
            </w:r>
            <w:proofErr w:type="gramEnd"/>
            <w:r w:rsidRPr="00AF255C">
              <w:rPr>
                <w:rFonts w:cstheme="minorHAnsi"/>
              </w:rPr>
              <w:t xml:space="preserve"> melt the contents at a temperature of about 40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>C.</w:t>
            </w:r>
          </w:p>
          <w:p w14:paraId="48E34C2E" w14:textId="21C3B47C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Suspend the test tube in water having a temperature of 23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 to 25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 and stir the contents of the tube continually with a thermometer, keeping the bulb of the thermometer immersed in the liquid. Racemic menthol congeals at a temperature between 27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 and 28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C. Shortly after the temperature has stabilized at the congealing point, add a few mg of dried racemic menthol to the congealed mass, and continue the stirring: after a few minutes the temperature of the mass quickly rises to 30.5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 to 32.0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C. </w:t>
            </w:r>
          </w:p>
        </w:tc>
      </w:tr>
      <w:tr w:rsidR="00AF255C" w:rsidRPr="00AF255C" w14:paraId="28CBFA10" w14:textId="77777777" w:rsidTr="00AF255C">
        <w:trPr>
          <w:trHeight w:val="413"/>
        </w:trPr>
        <w:tc>
          <w:tcPr>
            <w:tcW w:w="648" w:type="dxa"/>
          </w:tcPr>
          <w:p w14:paraId="1ABEBFCC" w14:textId="77777777" w:rsidR="00AF05EA" w:rsidRPr="00AF255C" w:rsidRDefault="00AF05EA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2D0B553" w14:textId="3EBAFACD" w:rsidR="00AF05EA" w:rsidRPr="00AF255C" w:rsidRDefault="00AF05EA" w:rsidP="00AF255C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SPECIFIC ROTATION</w:t>
            </w:r>
          </w:p>
        </w:tc>
        <w:tc>
          <w:tcPr>
            <w:tcW w:w="7380" w:type="dxa"/>
          </w:tcPr>
          <w:p w14:paraId="3BC8FE2E" w14:textId="1C89F014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Dissolve 100 mg per mL, in alcohol and determine the specific rotation.</w:t>
            </w:r>
          </w:p>
        </w:tc>
      </w:tr>
      <w:tr w:rsidR="00AF255C" w:rsidRPr="00AF255C" w14:paraId="74E2F926" w14:textId="77777777" w:rsidTr="00AF255C">
        <w:trPr>
          <w:trHeight w:val="413"/>
        </w:trPr>
        <w:tc>
          <w:tcPr>
            <w:tcW w:w="648" w:type="dxa"/>
          </w:tcPr>
          <w:p w14:paraId="3444F900" w14:textId="77777777" w:rsidR="00AF05EA" w:rsidRPr="00AF255C" w:rsidRDefault="00AF05EA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5114FE3" w14:textId="6636B230" w:rsidR="00AF05EA" w:rsidRPr="00AF255C" w:rsidRDefault="00AF05EA" w:rsidP="00AF255C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LIMIT OF NONVOLATILE RESIDUE</w:t>
            </w:r>
          </w:p>
        </w:tc>
        <w:tc>
          <w:tcPr>
            <w:tcW w:w="7380" w:type="dxa"/>
          </w:tcPr>
          <w:p w14:paraId="14329DF8" w14:textId="285AA086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 xml:space="preserve">Volatilize 2 g, accurately weighed, in a tared open porcelain dish on a steam </w:t>
            </w:r>
            <w:proofErr w:type="gramStart"/>
            <w:r w:rsidRPr="00AF255C">
              <w:rPr>
                <w:rFonts w:cstheme="minorHAnsi"/>
              </w:rPr>
              <w:t>bath, and</w:t>
            </w:r>
            <w:proofErr w:type="gramEnd"/>
            <w:r w:rsidRPr="00AF255C">
              <w:rPr>
                <w:rFonts w:cstheme="minorHAnsi"/>
              </w:rPr>
              <w:t xml:space="preserve"> dry the residue at 105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 for 1 hour: the residue weighs not more than 1 mg (0.05 %). </w:t>
            </w:r>
          </w:p>
        </w:tc>
      </w:tr>
      <w:tr w:rsidR="00AF255C" w:rsidRPr="00AF255C" w14:paraId="6BF4C12F" w14:textId="77777777" w:rsidTr="00AF255C">
        <w:trPr>
          <w:trHeight w:val="2423"/>
        </w:trPr>
        <w:tc>
          <w:tcPr>
            <w:tcW w:w="648" w:type="dxa"/>
          </w:tcPr>
          <w:p w14:paraId="427D20A3" w14:textId="77777777" w:rsidR="00AF05EA" w:rsidRPr="00AF255C" w:rsidRDefault="00AF05EA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559F48A" w14:textId="782F68CD" w:rsidR="00AF05EA" w:rsidRPr="00AF255C" w:rsidRDefault="00AF05EA" w:rsidP="00AF255C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CHROMATOGRAPHIC PURITY</w:t>
            </w:r>
          </w:p>
        </w:tc>
        <w:tc>
          <w:tcPr>
            <w:tcW w:w="7380" w:type="dxa"/>
          </w:tcPr>
          <w:p w14:paraId="566E5AB7" w14:textId="191D4EDB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 xml:space="preserve">System suitability preparation </w:t>
            </w:r>
            <w:proofErr w:type="gramStart"/>
            <w:r w:rsidRPr="00AF255C">
              <w:rPr>
                <w:rFonts w:cstheme="minorHAnsi"/>
              </w:rPr>
              <w:t>--  Dissolve</w:t>
            </w:r>
            <w:proofErr w:type="gramEnd"/>
            <w:r w:rsidRPr="00AF255C">
              <w:rPr>
                <w:rFonts w:cstheme="minorHAnsi"/>
              </w:rPr>
              <w:t xml:space="preserve"> </w:t>
            </w:r>
            <w:proofErr w:type="spellStart"/>
            <w:r w:rsidRPr="00AF255C">
              <w:rPr>
                <w:rFonts w:cstheme="minorHAnsi"/>
              </w:rPr>
              <w:t>decanol</w:t>
            </w:r>
            <w:proofErr w:type="spellEnd"/>
            <w:r w:rsidRPr="00AF255C">
              <w:rPr>
                <w:rFonts w:cstheme="minorHAnsi"/>
              </w:rPr>
              <w:t xml:space="preserve"> and menthol in ether to obtain a solution having concentrations of about 0.05 mg of each per </w:t>
            </w:r>
            <w:proofErr w:type="spellStart"/>
            <w:r w:rsidRPr="00AF255C">
              <w:rPr>
                <w:rFonts w:cstheme="minorHAnsi"/>
              </w:rPr>
              <w:t>mL.</w:t>
            </w:r>
            <w:proofErr w:type="spellEnd"/>
            <w:r w:rsidRPr="00AF255C">
              <w:rPr>
                <w:rFonts w:cstheme="minorHAnsi"/>
              </w:rPr>
              <w:t xml:space="preserve"> </w:t>
            </w:r>
          </w:p>
          <w:p w14:paraId="6F0FA9A1" w14:textId="1466E8F9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Test preparation --   Dissolve 10 mg of menthol in 50 mL of ether, and mix. Dilute 25 mL of this solution with ether to 100 mL and mix.</w:t>
            </w:r>
          </w:p>
          <w:p w14:paraId="5371F4B0" w14:textId="4B0461E3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 xml:space="preserve">Chromatographic system --- The gas chromatograph is equipped with a flame-ionization detector and contains a 1.8-m x 2-mm column packed with 10% phase G16 on support S1AB. The column is maintained at about 170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C, the injection port is maintained at about 260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C, and the detector block is maintained at about 240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C. Dry helium is used as the carrier gas at a flow rate of about 50 mL, per minute. Chromatograph the system suitability preparation and record the peak responses as directed under Procedure: the retention time of menthol is about 0.7 relative to </w:t>
            </w:r>
            <w:proofErr w:type="spellStart"/>
            <w:r w:rsidRPr="00AF255C">
              <w:rPr>
                <w:rFonts w:cstheme="minorHAnsi"/>
              </w:rPr>
              <w:t>decanol</w:t>
            </w:r>
            <w:proofErr w:type="spellEnd"/>
            <w:r w:rsidRPr="00AF255C">
              <w:rPr>
                <w:rFonts w:cstheme="minorHAnsi"/>
              </w:rPr>
              <w:t xml:space="preserve">. In a suitable chromatogram, the </w:t>
            </w:r>
            <w:proofErr w:type="gramStart"/>
            <w:r w:rsidRPr="00AF255C">
              <w:rPr>
                <w:rFonts w:cstheme="minorHAnsi"/>
              </w:rPr>
              <w:t>resolution ,</w:t>
            </w:r>
            <w:proofErr w:type="gramEnd"/>
            <w:r w:rsidRPr="00AF255C">
              <w:rPr>
                <w:rFonts w:cstheme="minorHAnsi"/>
              </w:rPr>
              <w:t xml:space="preserve"> R of the 2 peaks is not less than 2.5, and the relative standard deviation of the ratio of the peak response obtained with menthol to that obtained with </w:t>
            </w:r>
            <w:proofErr w:type="spellStart"/>
            <w:r w:rsidRPr="00AF255C">
              <w:rPr>
                <w:rFonts w:cstheme="minorHAnsi"/>
              </w:rPr>
              <w:t>decanol</w:t>
            </w:r>
            <w:proofErr w:type="spellEnd"/>
            <w:r w:rsidRPr="00AF255C">
              <w:rPr>
                <w:rFonts w:cstheme="minorHAnsi"/>
              </w:rPr>
              <w:t xml:space="preserve"> is not more than 2 %.</w:t>
            </w:r>
          </w:p>
          <w:p w14:paraId="77073E7A" w14:textId="022C1B9C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lastRenderedPageBreak/>
              <w:t xml:space="preserve">Procedure </w:t>
            </w:r>
            <w:proofErr w:type="gramStart"/>
            <w:r w:rsidRPr="00AF255C">
              <w:rPr>
                <w:rFonts w:cstheme="minorHAnsi"/>
              </w:rPr>
              <w:t>---  Inject</w:t>
            </w:r>
            <w:proofErr w:type="gramEnd"/>
            <w:r w:rsidRPr="00AF255C">
              <w:rPr>
                <w:rFonts w:cstheme="minorHAnsi"/>
              </w:rPr>
              <w:t xml:space="preserve"> about 2 µL of the test preparation into the gas chromatograph, and measure the peak responses. The peak response due to menthol is not less than 97 % of the sum of all the peak responses, excluding any due to the other.</w:t>
            </w:r>
            <w:r w:rsidRPr="00AF255C">
              <w:rPr>
                <w:rFonts w:cstheme="minorHAnsi"/>
              </w:rPr>
              <w:tab/>
            </w:r>
          </w:p>
        </w:tc>
      </w:tr>
      <w:tr w:rsidR="00AF255C" w:rsidRPr="00AF255C" w14:paraId="3E7A5D24" w14:textId="77777777" w:rsidTr="00AF255C">
        <w:trPr>
          <w:trHeight w:val="413"/>
        </w:trPr>
        <w:tc>
          <w:tcPr>
            <w:tcW w:w="648" w:type="dxa"/>
          </w:tcPr>
          <w:p w14:paraId="4E212234" w14:textId="77777777" w:rsidR="00AF05EA" w:rsidRPr="00AF255C" w:rsidRDefault="00AF05EA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82A00FA" w14:textId="2B514A47" w:rsidR="00AF05EA" w:rsidRPr="00AF255C" w:rsidRDefault="00AF05EA" w:rsidP="00AF255C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READILY OXIDIZABLE SUBSTANCES IN dl-MENTHOL</w:t>
            </w:r>
          </w:p>
        </w:tc>
        <w:tc>
          <w:tcPr>
            <w:tcW w:w="7380" w:type="dxa"/>
          </w:tcPr>
          <w:p w14:paraId="3D63F352" w14:textId="3D7B0A15" w:rsidR="00AF05EA" w:rsidRPr="00AF255C" w:rsidRDefault="00AF05EA" w:rsidP="00AF255C">
            <w:pPr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 xml:space="preserve">Place 500 mg of dl – menthol in a clean, dry test tube, add 10 mL of a solution of potassium permanganate, prepared by diluting 3 mL of 0.1 N potassium permanganate with water to 100 mL and place the test tube in a beaker of water at a temperature between 45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 xml:space="preserve">C and 50 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>C. Remove the tube from the bath at intervals of 30 seconds, and mix quickly by shaking: the purple colour of potassium permanganate is still apparent after 5 minutes.</w:t>
            </w:r>
          </w:p>
        </w:tc>
      </w:tr>
      <w:tr w:rsidR="00AF255C" w:rsidRPr="00AF255C" w14:paraId="5235EAF0" w14:textId="77777777" w:rsidTr="00AF255C">
        <w:trPr>
          <w:trHeight w:val="413"/>
        </w:trPr>
        <w:tc>
          <w:tcPr>
            <w:tcW w:w="648" w:type="dxa"/>
          </w:tcPr>
          <w:p w14:paraId="77540B70" w14:textId="77777777" w:rsidR="00AF05EA" w:rsidRPr="00AF255C" w:rsidRDefault="00AF05EA" w:rsidP="00AF255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E47ADF6" w14:textId="77777777" w:rsidR="00AF05EA" w:rsidRPr="00AF255C" w:rsidRDefault="00AF05EA" w:rsidP="00AF255C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F255C">
              <w:rPr>
                <w:rFonts w:cstheme="minorHAnsi"/>
                <w:b/>
                <w:bCs/>
              </w:rPr>
              <w:t>MICROBIAL ENUMERATION TEST</w:t>
            </w:r>
          </w:p>
          <w:p w14:paraId="4EE9B452" w14:textId="77777777" w:rsidR="00AF05EA" w:rsidRPr="00AF255C" w:rsidRDefault="00AF05EA" w:rsidP="00AF255C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0DB51D64" w14:textId="77777777" w:rsidR="00AF255C" w:rsidRPr="00AF255C" w:rsidRDefault="00AF255C" w:rsidP="00AF255C">
            <w:p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AF255C">
              <w:rPr>
                <w:rFonts w:cstheme="minorHAnsi"/>
                <w:b/>
              </w:rPr>
              <w:t>molds</w:t>
            </w:r>
            <w:proofErr w:type="spellEnd"/>
            <w:r w:rsidRPr="00AF255C">
              <w:rPr>
                <w:rFonts w:cstheme="minorHAnsi"/>
                <w:b/>
              </w:rPr>
              <w:t xml:space="preserve"> count (TYMC) by the pour plate method</w:t>
            </w:r>
            <w:r w:rsidRPr="00AF255C">
              <w:rPr>
                <w:rFonts w:cstheme="minorHAnsi"/>
              </w:rPr>
              <w:t>.</w:t>
            </w:r>
          </w:p>
          <w:p w14:paraId="78354670" w14:textId="77777777" w:rsidR="00AF255C" w:rsidRPr="00AF255C" w:rsidRDefault="00AF255C" w:rsidP="00AF255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AF255C">
              <w:rPr>
                <w:rFonts w:eastAsia="Times New Roman" w:cstheme="minorHAnsi"/>
              </w:rPr>
              <w:t>center</w:t>
            </w:r>
            <w:proofErr w:type="spellEnd"/>
            <w:r w:rsidRPr="00AF255C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2EDC30F9" w14:textId="77777777" w:rsidR="00AF255C" w:rsidRPr="00AF255C" w:rsidRDefault="00AF255C" w:rsidP="00AF255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eastAsia="Times New Roman" w:cstheme="minorHAnsi"/>
              </w:rPr>
              <w:t>Open the lid of the prepared media. (</w:t>
            </w:r>
            <w:r w:rsidRPr="00AF255C">
              <w:rPr>
                <w:rFonts w:cstheme="minorHAnsi"/>
              </w:rPr>
              <w:t>soya bean digest agar for TAMC</w:t>
            </w:r>
            <w:r w:rsidRPr="00AF255C">
              <w:rPr>
                <w:rFonts w:eastAsia="Times New Roman" w:cstheme="minorHAnsi"/>
              </w:rPr>
              <w:t xml:space="preserve"> and </w:t>
            </w:r>
            <w:proofErr w:type="spellStart"/>
            <w:r w:rsidRPr="00AF255C">
              <w:rPr>
                <w:rFonts w:eastAsia="Times New Roman" w:cstheme="minorHAnsi"/>
              </w:rPr>
              <w:t>Sabouraud</w:t>
            </w:r>
            <w:proofErr w:type="spellEnd"/>
            <w:r w:rsidRPr="00AF255C">
              <w:rPr>
                <w:rFonts w:eastAsia="Times New Roman" w:cstheme="minorHAnsi"/>
              </w:rPr>
              <w:t xml:space="preserve"> Dextrose Agar for TYMC)</w:t>
            </w:r>
          </w:p>
          <w:p w14:paraId="504F84B7" w14:textId="77777777" w:rsidR="00AF255C" w:rsidRPr="00AF255C" w:rsidRDefault="00AF255C" w:rsidP="00AF255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eastAsia="Times New Roman" w:cstheme="minorHAnsi"/>
              </w:rPr>
              <w:lastRenderedPageBreak/>
              <w:t xml:space="preserve">Pour about 15-20ml of the sterilized molten media at the appropriate temperature above the sample. </w:t>
            </w:r>
          </w:p>
          <w:p w14:paraId="15A34C88" w14:textId="77777777" w:rsidR="00AF255C" w:rsidRPr="00AF255C" w:rsidRDefault="00AF255C" w:rsidP="00AF255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4BBAE09" w14:textId="77777777" w:rsidR="00AF255C" w:rsidRPr="00AF255C" w:rsidRDefault="00AF255C" w:rsidP="00AF255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eastAsia="Times New Roman" w:cstheme="minorHAnsi"/>
              </w:rPr>
              <w:t>Allow the media to completely solidify.</w:t>
            </w:r>
          </w:p>
          <w:p w14:paraId="1F1064B1" w14:textId="77777777" w:rsidR="00AF255C" w:rsidRPr="00AF255C" w:rsidRDefault="00AF255C" w:rsidP="00AF255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52F39079" w14:textId="77777777" w:rsidR="00AF255C" w:rsidRPr="00AF255C" w:rsidRDefault="00AF255C" w:rsidP="00AF255C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F255C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AF255C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AF255C">
              <w:rPr>
                <w:rFonts w:cstheme="minorHAnsi"/>
              </w:rPr>
              <w:t>Sabouraud</w:t>
            </w:r>
            <w:proofErr w:type="spellEnd"/>
            <w:r w:rsidRPr="00AF255C">
              <w:rPr>
                <w:rFonts w:cstheme="minorHAnsi"/>
              </w:rPr>
              <w:t xml:space="preserve"> Dextrose Agar at 20°C - 25°C for 72hours  </w:t>
            </w:r>
          </w:p>
          <w:p w14:paraId="64FA584F" w14:textId="77777777" w:rsidR="00AF255C" w:rsidRPr="00AF255C" w:rsidRDefault="00AF255C" w:rsidP="00AF255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>Test for Absence of Pathogen</w:t>
            </w:r>
          </w:p>
          <w:p w14:paraId="731AAD2E" w14:textId="77777777" w:rsidR="00AF255C" w:rsidRPr="00AF255C" w:rsidRDefault="00AF255C" w:rsidP="00AF255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>Test for E. coli</w:t>
            </w:r>
            <w:r w:rsidRPr="00AF255C">
              <w:rPr>
                <w:rFonts w:cstheme="minorHAnsi"/>
              </w:rPr>
              <w:t>:</w:t>
            </w:r>
          </w:p>
          <w:p w14:paraId="6172BFC9" w14:textId="77777777" w:rsidR="00AF255C" w:rsidRPr="00AF255C" w:rsidRDefault="00AF255C" w:rsidP="00AF255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Using same dilution</w:t>
            </w:r>
          </w:p>
          <w:p w14:paraId="0A346873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1797C2DF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Incubate the MacConkey broth bottle at 30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>C-35</w:t>
            </w:r>
            <w:r w:rsidRPr="00AF255C">
              <w:rPr>
                <w:rFonts w:cstheme="minorHAnsi"/>
                <w:vertAlign w:val="superscript"/>
              </w:rPr>
              <w:t>0</w:t>
            </w:r>
            <w:r w:rsidRPr="00AF255C">
              <w:rPr>
                <w:rFonts w:cstheme="minorHAnsi"/>
              </w:rPr>
              <w:t>C for 24 hours.</w:t>
            </w:r>
          </w:p>
          <w:p w14:paraId="341B963E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215F88F7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lastRenderedPageBreak/>
              <w:t>Incubate plates at 30°C to 35°C for 48 hours.</w:t>
            </w:r>
          </w:p>
          <w:p w14:paraId="6916274C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11EE77F6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Observe and record the presence or absence of specified microorganisms.</w:t>
            </w:r>
          </w:p>
          <w:p w14:paraId="047CDAAF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Include positive and negative controls in each batch of tests.</w:t>
            </w:r>
          </w:p>
          <w:p w14:paraId="16ECF7D2" w14:textId="7D0D8079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Verify the performance of media and reagents used in the analysis.</w:t>
            </w:r>
          </w:p>
          <w:p w14:paraId="1BEBFEF8" w14:textId="77777777" w:rsidR="00AF255C" w:rsidRPr="00AF255C" w:rsidRDefault="00AF255C" w:rsidP="00AF255C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>Interpretation of Results</w:t>
            </w:r>
          </w:p>
          <w:p w14:paraId="47A1351A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 xml:space="preserve">The bacterial count should not exceed </w:t>
            </w:r>
            <w:r w:rsidRPr="00AF255C">
              <w:rPr>
                <w:rFonts w:cstheme="minorHAnsi"/>
                <w:u w:val="single"/>
              </w:rPr>
              <w:t>10</w:t>
            </w:r>
            <w:r w:rsidRPr="00AF255C">
              <w:rPr>
                <w:rFonts w:cstheme="minorHAnsi"/>
                <w:u w:val="single"/>
                <w:vertAlign w:val="superscript"/>
              </w:rPr>
              <w:t>2</w:t>
            </w:r>
            <w:r w:rsidRPr="00AF255C">
              <w:rPr>
                <w:rFonts w:cstheme="minorHAnsi"/>
                <w:u w:val="single"/>
              </w:rPr>
              <w:t>cfu/</w:t>
            </w:r>
            <w:proofErr w:type="gramStart"/>
            <w:r w:rsidRPr="00AF255C">
              <w:rPr>
                <w:rFonts w:cstheme="minorHAnsi"/>
                <w:u w:val="single"/>
              </w:rPr>
              <w:t>ml</w:t>
            </w:r>
            <w:r w:rsidRPr="00AF255C">
              <w:rPr>
                <w:rFonts w:cstheme="minorHAnsi"/>
              </w:rPr>
              <w:t xml:space="preserve">  while</w:t>
            </w:r>
            <w:proofErr w:type="gramEnd"/>
            <w:r w:rsidRPr="00AF255C">
              <w:rPr>
                <w:rFonts w:cstheme="minorHAnsi"/>
              </w:rPr>
              <w:t xml:space="preserve"> that of the fungal count should not be more than </w:t>
            </w:r>
            <w:r w:rsidRPr="00AF255C">
              <w:rPr>
                <w:rFonts w:cstheme="minorHAnsi"/>
                <w:u w:val="single"/>
              </w:rPr>
              <w:t>10</w:t>
            </w:r>
            <w:r w:rsidRPr="00AF255C">
              <w:rPr>
                <w:rFonts w:cstheme="minorHAnsi"/>
                <w:u w:val="single"/>
                <w:vertAlign w:val="superscript"/>
              </w:rPr>
              <w:t>2</w:t>
            </w:r>
            <w:r w:rsidRPr="00AF255C">
              <w:rPr>
                <w:rFonts w:cstheme="minorHAnsi"/>
                <w:u w:val="single"/>
              </w:rPr>
              <w:t>cfu/ml</w:t>
            </w:r>
            <w:r w:rsidRPr="00AF255C">
              <w:rPr>
                <w:rFonts w:cstheme="minorHAnsi"/>
              </w:rPr>
              <w:t xml:space="preserve">. There should be absence of </w:t>
            </w:r>
            <w:proofErr w:type="spellStart"/>
            <w:r w:rsidRPr="00AF255C">
              <w:rPr>
                <w:rFonts w:cstheme="minorHAnsi"/>
              </w:rPr>
              <w:t>fecal</w:t>
            </w:r>
            <w:proofErr w:type="spellEnd"/>
            <w:r w:rsidRPr="00AF255C">
              <w:rPr>
                <w:rFonts w:cstheme="minorHAnsi"/>
              </w:rPr>
              <w:t xml:space="preserve"> coliform (E coli).</w:t>
            </w:r>
          </w:p>
          <w:p w14:paraId="0E7F0B74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3AE70EEC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AF255C">
              <w:rPr>
                <w:rFonts w:cstheme="minorHAnsi"/>
              </w:rPr>
              <w:t>is considered to be</w:t>
            </w:r>
            <w:proofErr w:type="gramEnd"/>
            <w:r w:rsidRPr="00AF255C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D344CE6" w14:textId="77777777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AF255C">
              <w:rPr>
                <w:rFonts w:cstheme="minorHAnsi"/>
              </w:rPr>
              <w:t>Sabouraud</w:t>
            </w:r>
            <w:proofErr w:type="spellEnd"/>
            <w:r w:rsidRPr="00AF255C">
              <w:rPr>
                <w:rFonts w:cstheme="minorHAnsi"/>
              </w:rPr>
              <w:t xml:space="preserve">  dextrose</w:t>
            </w:r>
            <w:proofErr w:type="gramEnd"/>
            <w:r w:rsidRPr="00AF255C">
              <w:rPr>
                <w:rFonts w:cstheme="minorHAnsi"/>
              </w:rPr>
              <w:t xml:space="preserve"> agar; if </w:t>
            </w:r>
            <w:r w:rsidRPr="00AF255C">
              <w:rPr>
                <w:rFonts w:cstheme="minorHAnsi"/>
              </w:rPr>
              <w:lastRenderedPageBreak/>
              <w:t>colonies of bacteria are detected on this medium, they are counted as part of TYMC</w:t>
            </w:r>
          </w:p>
          <w:p w14:paraId="705E4346" w14:textId="5DADD2FD" w:rsidR="00AF255C" w:rsidRPr="00AF255C" w:rsidRDefault="00AF255C" w:rsidP="00AF255C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F255C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6B47C5A5" w14:textId="77777777" w:rsidR="00AF255C" w:rsidRPr="00AF255C" w:rsidRDefault="00AF255C" w:rsidP="00AF255C">
            <w:pPr>
              <w:pStyle w:val="NoSpacing"/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10</w:t>
            </w:r>
            <w:r w:rsidRPr="00AF255C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AF255C">
              <w:rPr>
                <w:rFonts w:cstheme="minorHAnsi"/>
              </w:rPr>
              <w:t>CFU :</w:t>
            </w:r>
            <w:proofErr w:type="gramEnd"/>
            <w:r w:rsidRPr="00AF255C">
              <w:rPr>
                <w:rFonts w:cstheme="minorHAnsi"/>
              </w:rPr>
              <w:t xml:space="preserve"> maximum acceptable count</w:t>
            </w:r>
            <w:r w:rsidRPr="00AF255C">
              <w:rPr>
                <w:rFonts w:eastAsia="MS Gothic" w:cstheme="minorHAnsi"/>
              </w:rPr>
              <w:t>＝</w:t>
            </w:r>
            <w:r w:rsidRPr="00AF255C">
              <w:rPr>
                <w:rFonts w:cstheme="minorHAnsi"/>
              </w:rPr>
              <w:t>20</w:t>
            </w:r>
          </w:p>
          <w:p w14:paraId="3B763677" w14:textId="77777777" w:rsidR="00AF255C" w:rsidRPr="00AF255C" w:rsidRDefault="00AF255C" w:rsidP="00AF255C">
            <w:pPr>
              <w:pStyle w:val="NoSpacing"/>
              <w:spacing w:line="276" w:lineRule="auto"/>
              <w:rPr>
                <w:rFonts w:cstheme="minorHAnsi"/>
              </w:rPr>
            </w:pPr>
            <w:r w:rsidRPr="00AF255C">
              <w:rPr>
                <w:rFonts w:cstheme="minorHAnsi"/>
              </w:rPr>
              <w:t>10</w:t>
            </w:r>
            <w:r w:rsidRPr="00AF255C">
              <w:rPr>
                <w:rFonts w:cstheme="minorHAnsi"/>
                <w:vertAlign w:val="superscript"/>
              </w:rPr>
              <w:t xml:space="preserve">2 </w:t>
            </w:r>
            <w:r w:rsidRPr="00AF255C">
              <w:rPr>
                <w:rFonts w:cstheme="minorHAnsi"/>
              </w:rPr>
              <w:t>CFU: maximum acceptable count</w:t>
            </w:r>
            <w:r w:rsidRPr="00AF255C">
              <w:rPr>
                <w:rFonts w:eastAsia="MS Gothic" w:cstheme="minorHAnsi"/>
              </w:rPr>
              <w:t>＝</w:t>
            </w:r>
            <w:r w:rsidRPr="00AF255C">
              <w:rPr>
                <w:rFonts w:cstheme="minorHAnsi"/>
              </w:rPr>
              <w:t xml:space="preserve">200, </w:t>
            </w:r>
          </w:p>
          <w:p w14:paraId="5E67E12A" w14:textId="41143FE2" w:rsidR="00AF05EA" w:rsidRPr="00AF255C" w:rsidRDefault="00AF255C" w:rsidP="00AF255C">
            <w:pPr>
              <w:spacing w:after="0" w:line="276" w:lineRule="auto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10</w:t>
            </w:r>
            <w:r w:rsidRPr="00AF255C">
              <w:rPr>
                <w:rFonts w:cstheme="minorHAnsi"/>
                <w:vertAlign w:val="superscript"/>
              </w:rPr>
              <w:t xml:space="preserve">3 </w:t>
            </w:r>
            <w:r w:rsidRPr="00AF255C">
              <w:rPr>
                <w:rFonts w:cstheme="minorHAnsi"/>
              </w:rPr>
              <w:t>CFU: maximum acceptable count</w:t>
            </w:r>
            <w:r w:rsidRPr="00AF255C">
              <w:rPr>
                <w:rFonts w:eastAsia="MS Gothic" w:cstheme="minorHAnsi"/>
              </w:rPr>
              <w:t>＝</w:t>
            </w:r>
            <w:r w:rsidRPr="00AF255C">
              <w:rPr>
                <w:rFonts w:cstheme="minorHAnsi"/>
              </w:rPr>
              <w:t>2000.</w:t>
            </w:r>
          </w:p>
        </w:tc>
      </w:tr>
    </w:tbl>
    <w:p w14:paraId="15A62618" w14:textId="77777777" w:rsidR="007A2DA4" w:rsidRPr="00AF255C" w:rsidRDefault="007A2DA4" w:rsidP="00AF255C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1260"/>
        <w:gridCol w:w="7223"/>
      </w:tblGrid>
      <w:tr w:rsidR="00AF255C" w:rsidRPr="00AF255C" w14:paraId="667BFCC0" w14:textId="77777777" w:rsidTr="00AF255C">
        <w:trPr>
          <w:trHeight w:val="503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01986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>CURRENT REVISION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FE300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44F1E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F255C">
              <w:rPr>
                <w:rFonts w:cstheme="minorHAnsi"/>
                <w:b/>
              </w:rPr>
              <w:t>REASON FOR REVIEW</w:t>
            </w:r>
          </w:p>
        </w:tc>
      </w:tr>
      <w:tr w:rsidR="00AF255C" w:rsidRPr="00AF255C" w14:paraId="14CAAD34" w14:textId="77777777" w:rsidTr="00AF255C">
        <w:trPr>
          <w:trHeight w:val="311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3D33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9323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NIL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75BD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FIRST ISSUE</w:t>
            </w:r>
          </w:p>
        </w:tc>
      </w:tr>
      <w:tr w:rsidR="00AF255C" w:rsidRPr="00AF255C" w14:paraId="3FCF88E1" w14:textId="77777777" w:rsidTr="00AF255C">
        <w:trPr>
          <w:trHeight w:val="311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59B1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01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9ED1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00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5E4B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Review of the procedures</w:t>
            </w:r>
          </w:p>
          <w:p w14:paraId="7B1716B8" w14:textId="77777777" w:rsidR="007A2DA4" w:rsidRPr="00AF255C" w:rsidRDefault="007A2DA4" w:rsidP="00AF255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F255C">
              <w:rPr>
                <w:rFonts w:cstheme="minorHAnsi"/>
              </w:rPr>
              <w:t>Change in header and footer format</w:t>
            </w:r>
          </w:p>
        </w:tc>
      </w:tr>
    </w:tbl>
    <w:p w14:paraId="17C2F948" w14:textId="77777777" w:rsidR="007A2DA4" w:rsidRPr="00AF255C" w:rsidRDefault="007A2DA4" w:rsidP="00AF255C">
      <w:pPr>
        <w:spacing w:line="276" w:lineRule="auto"/>
        <w:rPr>
          <w:rFonts w:cstheme="minorHAnsi"/>
        </w:rPr>
      </w:pPr>
    </w:p>
    <w:p w14:paraId="5958D55D" w14:textId="77777777" w:rsidR="002C70FE" w:rsidRPr="00AF255C" w:rsidRDefault="002C70FE" w:rsidP="00AF255C">
      <w:pPr>
        <w:spacing w:line="276" w:lineRule="auto"/>
        <w:rPr>
          <w:rFonts w:cstheme="minorHAnsi"/>
        </w:rPr>
      </w:pPr>
    </w:p>
    <w:sectPr w:rsidR="002C70FE" w:rsidRPr="00AF255C" w:rsidSect="00AF255C">
      <w:headerReference w:type="default" r:id="rId7"/>
      <w:footerReference w:type="default" r:id="rId8"/>
      <w:pgSz w:w="12240" w:h="15840"/>
      <w:pgMar w:top="1080" w:right="1440" w:bottom="1440" w:left="1440" w:header="27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1AF51" w14:textId="77777777" w:rsidR="002539F0" w:rsidRDefault="002539F0" w:rsidP="007A2DA4">
      <w:pPr>
        <w:spacing w:after="0" w:line="240" w:lineRule="auto"/>
      </w:pPr>
      <w:r>
        <w:separator/>
      </w:r>
    </w:p>
  </w:endnote>
  <w:endnote w:type="continuationSeparator" w:id="0">
    <w:p w14:paraId="678CA593" w14:textId="77777777" w:rsidR="002539F0" w:rsidRDefault="002539F0" w:rsidP="007A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AF255C" w:rsidRPr="00AF255C" w14:paraId="3530E768" w14:textId="77777777" w:rsidTr="00667D68">
      <w:trPr>
        <w:trHeight w:val="245"/>
      </w:trPr>
      <w:tc>
        <w:tcPr>
          <w:tcW w:w="1844" w:type="dxa"/>
          <w:vMerge w:val="restart"/>
        </w:tcPr>
        <w:p w14:paraId="57367BB9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  <w:p w14:paraId="6035511B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  <w:r w:rsidRPr="00AF255C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78755E09" w14:textId="77777777" w:rsidR="00AF255C" w:rsidRPr="00AF255C" w:rsidRDefault="00AF255C" w:rsidP="00AF255C">
          <w:pPr>
            <w:rPr>
              <w:rFonts w:cstheme="minorHAnsi"/>
              <w:b/>
            </w:rPr>
          </w:pPr>
          <w:r w:rsidRPr="00AF255C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49A56852" w14:textId="77777777" w:rsidR="00AF255C" w:rsidRPr="00AF255C" w:rsidRDefault="00AF255C" w:rsidP="00AF255C">
          <w:pPr>
            <w:rPr>
              <w:rFonts w:cstheme="minorHAnsi"/>
              <w:b/>
            </w:rPr>
          </w:pPr>
          <w:r w:rsidRPr="00AF255C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699FDEBD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  <w:r w:rsidRPr="00AF255C">
            <w:rPr>
              <w:rFonts w:cstheme="minorHAnsi"/>
              <w:b/>
              <w:bCs/>
            </w:rPr>
            <w:t>DATE</w:t>
          </w:r>
        </w:p>
      </w:tc>
    </w:tr>
    <w:tr w:rsidR="00AF255C" w:rsidRPr="00AF255C" w14:paraId="7097C066" w14:textId="77777777" w:rsidTr="00667D68">
      <w:trPr>
        <w:trHeight w:val="70"/>
      </w:trPr>
      <w:tc>
        <w:tcPr>
          <w:tcW w:w="1844" w:type="dxa"/>
          <w:vMerge/>
        </w:tcPr>
        <w:p w14:paraId="302A4617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60CFBADE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  <w:r w:rsidRPr="00AF255C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1C40C0AD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B2C6125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</w:tc>
    </w:tr>
    <w:tr w:rsidR="00AF255C" w:rsidRPr="00AF255C" w14:paraId="445C499F" w14:textId="77777777" w:rsidTr="00667D68">
      <w:trPr>
        <w:trHeight w:val="70"/>
      </w:trPr>
      <w:tc>
        <w:tcPr>
          <w:tcW w:w="1844" w:type="dxa"/>
        </w:tcPr>
        <w:p w14:paraId="08BD01EB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  <w:r w:rsidRPr="00AF255C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55FF4765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  <w:r w:rsidRPr="00AF255C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3D62E248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158FAFE9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</w:tc>
    </w:tr>
    <w:tr w:rsidR="00AF255C" w:rsidRPr="00AF255C" w14:paraId="1779A91D" w14:textId="77777777" w:rsidTr="00667D68">
      <w:trPr>
        <w:trHeight w:val="260"/>
      </w:trPr>
      <w:tc>
        <w:tcPr>
          <w:tcW w:w="1844" w:type="dxa"/>
        </w:tcPr>
        <w:p w14:paraId="238139A5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  <w:r w:rsidRPr="00AF255C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2F8D4376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  <w:r w:rsidRPr="00AF255C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5961DB82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1A2EFBAC" w14:textId="77777777" w:rsidR="00AF255C" w:rsidRPr="00AF255C" w:rsidRDefault="00AF255C" w:rsidP="00AF255C">
          <w:pPr>
            <w:rPr>
              <w:rFonts w:cstheme="minorHAnsi"/>
              <w:b/>
              <w:bCs/>
            </w:rPr>
          </w:pPr>
        </w:p>
      </w:tc>
    </w:tr>
  </w:tbl>
  <w:p w14:paraId="315976C8" w14:textId="77777777" w:rsidR="00AF255C" w:rsidRPr="00AF255C" w:rsidRDefault="00AF255C" w:rsidP="00AF255C">
    <w:pPr>
      <w:pStyle w:val="Footer"/>
      <w:rPr>
        <w:rFonts w:cstheme="minorHAnsi"/>
      </w:rPr>
    </w:pPr>
  </w:p>
  <w:sdt>
    <w:sdtPr>
      <w:id w:val="-17799377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D6366A" w14:textId="30370CD9" w:rsidR="00AF255C" w:rsidRDefault="00AF255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70DF5E" w14:textId="77777777" w:rsidR="00766548" w:rsidRPr="00AF255C" w:rsidRDefault="00766548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9C98FF" w14:textId="77777777" w:rsidR="002539F0" w:rsidRDefault="002539F0" w:rsidP="007A2DA4">
      <w:pPr>
        <w:spacing w:after="0" w:line="240" w:lineRule="auto"/>
      </w:pPr>
      <w:r>
        <w:separator/>
      </w:r>
    </w:p>
  </w:footnote>
  <w:footnote w:type="continuationSeparator" w:id="0">
    <w:p w14:paraId="4AD7E3CE" w14:textId="77777777" w:rsidR="002539F0" w:rsidRDefault="002539F0" w:rsidP="007A2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2124A766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DE1F4F5" w14:textId="77777777" w:rsidR="00766548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47A9A42" wp14:editId="4E7CAFF7">
                <wp:extent cx="981075" cy="744220"/>
                <wp:effectExtent l="0" t="0" r="9525" b="0"/>
                <wp:docPr id="1143858393" name="Picture 114385839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07F1E83" w14:textId="77777777" w:rsidR="00766548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C27AAE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AE93F0D" w14:textId="25D139D4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7A2DA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39</w:t>
          </w:r>
        </w:p>
      </w:tc>
    </w:tr>
    <w:tr w:rsidR="005806FA" w:rsidRPr="005806FA" w14:paraId="0D95C085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36A715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9B49EDB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13F0350" w14:textId="77777777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96EE00A" w14:textId="609916DF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7A2DA4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39</w:t>
          </w:r>
        </w:p>
      </w:tc>
    </w:tr>
    <w:tr w:rsidR="005806FA" w:rsidRPr="005806FA" w14:paraId="43F8173B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5075C79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673639A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3C0D606" w14:textId="77777777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7DF7E2C" w14:textId="77777777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11CCE70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A00395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8B63A1A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1DFE284" w14:textId="77777777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501D172" w14:textId="77777777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26BDA59A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CC868A9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F64092A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BC06E25" w14:textId="77777777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04E4BC6" w14:textId="77777777" w:rsidR="00766548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3445124E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486C109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0A86A08" w14:textId="677B96ED" w:rsidR="00766548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M</w:t>
          </w:r>
          <w:r w:rsidR="007A2DA4">
            <w:rPr>
              <w:rFonts w:cstheme="minorHAnsi"/>
              <w:b/>
              <w:bCs/>
              <w:sz w:val="36"/>
              <w:szCs w:val="36"/>
            </w:rPr>
            <w:t>ENTHOL CRYSTALS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7F8A718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92F3D07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56C75C15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8DC0F3A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D411C8F" w14:textId="77777777" w:rsidR="00766548" w:rsidRPr="005806FA" w:rsidRDefault="00766548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5F1506D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65A71B18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5DF737C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246ED7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5BD0672" w14:textId="77777777" w:rsidR="00766548" w:rsidRPr="005806FA" w:rsidRDefault="00766548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FAD232B" w14:textId="77777777" w:rsidR="00766548" w:rsidRPr="005806FA" w:rsidRDefault="00766548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02B2E12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3932F5A" w14:textId="77777777" w:rsidR="00766548" w:rsidRPr="005806FA" w:rsidRDefault="00766548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08C35C2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44B965C9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024BBFD" w14:textId="77777777" w:rsidR="00766548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C4CD72A" w14:textId="77777777" w:rsidR="00766548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AE742A5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4F48C5B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1451DD8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1782AAFC" w14:textId="77777777" w:rsidR="00766548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AE64CA8" w14:textId="77777777" w:rsidR="00766548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0178AF8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23B1FF0" w14:textId="77777777" w:rsidR="00766548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2396B146" w14:textId="77777777" w:rsidR="00766548" w:rsidRPr="005806FA" w:rsidRDefault="00766548" w:rsidP="005806FA">
    <w:pPr>
      <w:pStyle w:val="Header"/>
      <w:rPr>
        <w:b/>
        <w:bCs/>
      </w:rPr>
    </w:pPr>
  </w:p>
  <w:p w14:paraId="671BA10B" w14:textId="77777777" w:rsidR="00766548" w:rsidRPr="005806FA" w:rsidRDefault="00766548">
    <w:pPr>
      <w:pStyle w:val="Header"/>
      <w:rPr>
        <w:b/>
        <w:bCs/>
      </w:rPr>
    </w:pPr>
  </w:p>
  <w:p w14:paraId="29FE224D" w14:textId="77777777" w:rsidR="00766548" w:rsidRPr="005806FA" w:rsidRDefault="0076654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A4"/>
    <w:rsid w:val="002539F0"/>
    <w:rsid w:val="002C70FE"/>
    <w:rsid w:val="006F6F48"/>
    <w:rsid w:val="00766548"/>
    <w:rsid w:val="007A2DA4"/>
    <w:rsid w:val="00867E63"/>
    <w:rsid w:val="00921803"/>
    <w:rsid w:val="009A19E1"/>
    <w:rsid w:val="00A815E8"/>
    <w:rsid w:val="00AF05EA"/>
    <w:rsid w:val="00AF255C"/>
    <w:rsid w:val="00B939F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9E9D"/>
  <w15:chartTrackingRefBased/>
  <w15:docId w15:val="{E812483A-3C2A-43B4-AF2E-226EC672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DA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A2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A2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A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A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A2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A2DA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A2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DA4"/>
    <w:rPr>
      <w:lang w:val="en-GB"/>
    </w:rPr>
  </w:style>
  <w:style w:type="paragraph" w:styleId="NoSpacing">
    <w:name w:val="No Spacing"/>
    <w:uiPriority w:val="1"/>
    <w:qFormat/>
    <w:rsid w:val="007A2DA4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7A2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Hyperlink">
    <w:name w:val="Hyperlink"/>
    <w:basedOn w:val="DefaultParagraphFont"/>
    <w:uiPriority w:val="99"/>
    <w:unhideWhenUsed/>
    <w:rsid w:val="007A2D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2025-01-23T11:33:00Z</dcterms:created>
  <dcterms:modified xsi:type="dcterms:W3CDTF">2025-02-06T08:33:00Z</dcterms:modified>
</cp:coreProperties>
</file>