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D850E9" w:rsidRPr="00D850E9" w14:paraId="26808554" w14:textId="77777777" w:rsidTr="00E5015A">
        <w:trPr>
          <w:trHeight w:val="378"/>
        </w:trPr>
        <w:tc>
          <w:tcPr>
            <w:tcW w:w="648" w:type="dxa"/>
          </w:tcPr>
          <w:p w14:paraId="35C5401A" w14:textId="77777777" w:rsidR="00045C1A" w:rsidRPr="00D850E9" w:rsidRDefault="00045C1A" w:rsidP="00D850E9">
            <w:pPr>
              <w:spacing w:line="276" w:lineRule="auto"/>
              <w:jc w:val="both"/>
              <w:rPr>
                <w:rFonts w:cstheme="minorHAnsi"/>
                <w:b/>
              </w:rPr>
            </w:pPr>
            <w:r w:rsidRPr="00D850E9">
              <w:rPr>
                <w:rFonts w:cstheme="minorHAnsi"/>
                <w:b/>
              </w:rPr>
              <w:t>S/N</w:t>
            </w:r>
          </w:p>
        </w:tc>
        <w:tc>
          <w:tcPr>
            <w:tcW w:w="2340" w:type="dxa"/>
          </w:tcPr>
          <w:p w14:paraId="6B38E74E" w14:textId="77777777" w:rsidR="00045C1A" w:rsidRPr="00D850E9" w:rsidRDefault="00045C1A" w:rsidP="00D850E9">
            <w:pPr>
              <w:spacing w:after="0" w:line="276" w:lineRule="auto"/>
              <w:jc w:val="both"/>
              <w:rPr>
                <w:rFonts w:cstheme="minorHAnsi"/>
                <w:b/>
              </w:rPr>
            </w:pPr>
            <w:r w:rsidRPr="00D850E9">
              <w:rPr>
                <w:rFonts w:cstheme="minorHAnsi"/>
                <w:b/>
              </w:rPr>
              <w:t>TEST</w:t>
            </w:r>
          </w:p>
        </w:tc>
        <w:tc>
          <w:tcPr>
            <w:tcW w:w="7380" w:type="dxa"/>
          </w:tcPr>
          <w:p w14:paraId="010E8E94" w14:textId="20C5AF60" w:rsidR="00045C1A" w:rsidRPr="00D850E9" w:rsidRDefault="00045C1A" w:rsidP="00D850E9">
            <w:pPr>
              <w:tabs>
                <w:tab w:val="left" w:pos="1440"/>
              </w:tabs>
              <w:spacing w:after="0" w:line="276" w:lineRule="auto"/>
              <w:ind w:right="432"/>
              <w:jc w:val="both"/>
              <w:rPr>
                <w:rFonts w:cstheme="minorHAnsi"/>
                <w:b/>
                <w:bCs/>
              </w:rPr>
            </w:pPr>
            <w:r w:rsidRPr="00D850E9">
              <w:rPr>
                <w:rFonts w:cstheme="minorHAnsi"/>
                <w:b/>
                <w:bCs/>
              </w:rPr>
              <w:t>DESCRIPTIONS OF PROCEDURE</w:t>
            </w:r>
          </w:p>
        </w:tc>
      </w:tr>
      <w:tr w:rsidR="00D850E9" w:rsidRPr="00D850E9" w14:paraId="134641E8" w14:textId="77777777" w:rsidTr="00E5015A">
        <w:trPr>
          <w:trHeight w:val="542"/>
        </w:trPr>
        <w:tc>
          <w:tcPr>
            <w:tcW w:w="648" w:type="dxa"/>
          </w:tcPr>
          <w:p w14:paraId="2B87BEE2"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11B2C181" w14:textId="77777777" w:rsidR="00045C1A" w:rsidRPr="00D850E9" w:rsidRDefault="00045C1A" w:rsidP="00D850E9">
            <w:pPr>
              <w:spacing w:line="276" w:lineRule="auto"/>
              <w:jc w:val="both"/>
              <w:rPr>
                <w:rFonts w:cstheme="minorHAnsi"/>
                <w:b/>
                <w:bCs/>
              </w:rPr>
            </w:pPr>
            <w:r w:rsidRPr="00D850E9">
              <w:rPr>
                <w:rFonts w:cstheme="minorHAnsi"/>
                <w:b/>
                <w:bCs/>
              </w:rPr>
              <w:t>DESCRIPTION</w:t>
            </w:r>
          </w:p>
        </w:tc>
        <w:tc>
          <w:tcPr>
            <w:tcW w:w="7380" w:type="dxa"/>
          </w:tcPr>
          <w:p w14:paraId="11B62215" w14:textId="0039575C" w:rsidR="00045C1A" w:rsidRPr="00D850E9" w:rsidRDefault="00045C1A" w:rsidP="00D850E9">
            <w:pPr>
              <w:spacing w:line="276" w:lineRule="auto"/>
              <w:rPr>
                <w:rFonts w:cstheme="minorHAnsi"/>
              </w:rPr>
            </w:pPr>
            <w:r w:rsidRPr="00D850E9">
              <w:rPr>
                <w:rFonts w:cstheme="minorHAnsi"/>
              </w:rPr>
              <w:t>Determine the colour and appearance of material</w:t>
            </w:r>
          </w:p>
        </w:tc>
      </w:tr>
      <w:tr w:rsidR="00D850E9" w:rsidRPr="00D850E9" w14:paraId="24863CAF" w14:textId="77777777" w:rsidTr="00E5015A">
        <w:trPr>
          <w:trHeight w:val="542"/>
        </w:trPr>
        <w:tc>
          <w:tcPr>
            <w:tcW w:w="648" w:type="dxa"/>
          </w:tcPr>
          <w:p w14:paraId="33AD3760"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17323385" w14:textId="5E29B51B" w:rsidR="00045C1A" w:rsidRPr="00D850E9" w:rsidRDefault="00045C1A" w:rsidP="00D850E9">
            <w:pPr>
              <w:spacing w:line="276" w:lineRule="auto"/>
              <w:jc w:val="both"/>
              <w:rPr>
                <w:rFonts w:cstheme="minorHAnsi"/>
                <w:b/>
                <w:bCs/>
              </w:rPr>
            </w:pPr>
            <w:r w:rsidRPr="00D850E9">
              <w:rPr>
                <w:rFonts w:cstheme="minorHAnsi"/>
                <w:b/>
                <w:bCs/>
              </w:rPr>
              <w:t>SOLUBILITY</w:t>
            </w:r>
          </w:p>
        </w:tc>
        <w:tc>
          <w:tcPr>
            <w:tcW w:w="7380" w:type="dxa"/>
          </w:tcPr>
          <w:p w14:paraId="7BEF4064" w14:textId="36A6FFFA" w:rsidR="00045C1A" w:rsidRPr="00D850E9" w:rsidRDefault="00045C1A" w:rsidP="00D850E9">
            <w:pPr>
              <w:spacing w:line="276" w:lineRule="auto"/>
              <w:rPr>
                <w:rFonts w:cstheme="minorHAnsi"/>
              </w:rPr>
            </w:pPr>
            <w:r w:rsidRPr="00D850E9">
              <w:rPr>
                <w:rFonts w:cstheme="minorHAnsi"/>
              </w:rPr>
              <w:t>Determine its solubility in water, in ethanol (96 per cent) and in methanol.</w:t>
            </w:r>
          </w:p>
        </w:tc>
      </w:tr>
      <w:tr w:rsidR="00D850E9" w:rsidRPr="00D850E9" w14:paraId="351FB710" w14:textId="77777777" w:rsidTr="00E5015A">
        <w:trPr>
          <w:trHeight w:val="413"/>
        </w:trPr>
        <w:tc>
          <w:tcPr>
            <w:tcW w:w="648" w:type="dxa"/>
          </w:tcPr>
          <w:p w14:paraId="095B1AF1"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07254D7C" w14:textId="77777777" w:rsidR="00045C1A" w:rsidRPr="00D850E9" w:rsidRDefault="00045C1A" w:rsidP="00D850E9">
            <w:pPr>
              <w:pStyle w:val="NoSpacing"/>
              <w:spacing w:line="276" w:lineRule="auto"/>
              <w:rPr>
                <w:rFonts w:cstheme="minorHAnsi"/>
                <w:b/>
                <w:bCs/>
              </w:rPr>
            </w:pPr>
            <w:r w:rsidRPr="00D850E9">
              <w:rPr>
                <w:rFonts w:cstheme="minorHAnsi"/>
                <w:b/>
                <w:bCs/>
              </w:rPr>
              <w:t>IDENTIFICATION</w:t>
            </w:r>
          </w:p>
        </w:tc>
        <w:tc>
          <w:tcPr>
            <w:tcW w:w="7380" w:type="dxa"/>
          </w:tcPr>
          <w:p w14:paraId="7644A1EC" w14:textId="77777777" w:rsidR="00045C1A" w:rsidRPr="00D850E9" w:rsidRDefault="00045C1A" w:rsidP="00D850E9">
            <w:pPr>
              <w:pStyle w:val="Heading3"/>
              <w:spacing w:line="276" w:lineRule="auto"/>
              <w:rPr>
                <w:rFonts w:cstheme="minorHAnsi"/>
                <w:color w:val="auto"/>
                <w:sz w:val="22"/>
                <w:szCs w:val="22"/>
              </w:rPr>
            </w:pPr>
            <w:r w:rsidRPr="00D850E9">
              <w:rPr>
                <w:rFonts w:cstheme="minorHAnsi"/>
                <w:color w:val="auto"/>
                <w:sz w:val="22"/>
                <w:szCs w:val="22"/>
              </w:rPr>
              <w:t>Solution S</w:t>
            </w:r>
          </w:p>
          <w:p w14:paraId="4204E0C8"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Fonts w:asciiTheme="minorHAnsi" w:hAnsiTheme="minorHAnsi" w:cstheme="minorHAnsi"/>
                <w:sz w:val="22"/>
                <w:szCs w:val="22"/>
              </w:rPr>
              <w:t xml:space="preserve">Dissolve 1.0 g in </w:t>
            </w:r>
            <w:hyperlink r:id="rId7" w:anchor="pop04443" w:history="1">
              <w:r w:rsidRPr="00D850E9">
                <w:rPr>
                  <w:rStyle w:val="Hyperlink"/>
                  <w:rFonts w:asciiTheme="minorHAnsi" w:eastAsiaTheme="majorEastAsia" w:hAnsiTheme="minorHAnsi" w:cstheme="minorHAnsi"/>
                  <w:color w:val="auto"/>
                  <w:sz w:val="22"/>
                  <w:szCs w:val="22"/>
                  <w:u w:val="none"/>
                </w:rPr>
                <w:t>ethanol (96 per cent) R</w:t>
              </w:r>
            </w:hyperlink>
            <w:r w:rsidRPr="00D850E9">
              <w:rPr>
                <w:rFonts w:asciiTheme="minorHAnsi" w:hAnsiTheme="minorHAnsi" w:cstheme="minorHAnsi"/>
                <w:sz w:val="22"/>
                <w:szCs w:val="22"/>
              </w:rPr>
              <w:t xml:space="preserve"> and dilute to 10 mL with the same solvent.</w:t>
            </w:r>
          </w:p>
          <w:p w14:paraId="312A0C1E" w14:textId="09B799A2" w:rsidR="00045C1A" w:rsidRPr="00D850E9" w:rsidRDefault="00045C1A" w:rsidP="00D850E9">
            <w:pPr>
              <w:pStyle w:val="NormalWeb"/>
              <w:spacing w:line="276" w:lineRule="auto"/>
              <w:rPr>
                <w:rFonts w:asciiTheme="minorHAnsi" w:hAnsiTheme="minorHAnsi" w:cstheme="minorHAnsi"/>
                <w:sz w:val="22"/>
                <w:szCs w:val="22"/>
              </w:rPr>
            </w:pPr>
            <w:r w:rsidRPr="00D850E9">
              <w:rPr>
                <w:rFonts w:asciiTheme="minorHAnsi" w:hAnsiTheme="minorHAnsi" w:cstheme="minorHAnsi"/>
                <w:sz w:val="22"/>
                <w:szCs w:val="22"/>
              </w:rPr>
              <w:t xml:space="preserve">Observe the clarity of Solution S and a </w:t>
            </w:r>
            <w:proofErr w:type="spellStart"/>
            <w:r w:rsidRPr="00D850E9">
              <w:rPr>
                <w:rFonts w:asciiTheme="minorHAnsi" w:hAnsiTheme="minorHAnsi" w:cstheme="minorHAnsi"/>
                <w:sz w:val="22"/>
                <w:szCs w:val="22"/>
              </w:rPr>
              <w:t>five fold</w:t>
            </w:r>
            <w:proofErr w:type="spellEnd"/>
            <w:r w:rsidRPr="00D850E9">
              <w:rPr>
                <w:rFonts w:asciiTheme="minorHAnsi" w:hAnsiTheme="minorHAnsi" w:cstheme="minorHAnsi"/>
                <w:sz w:val="22"/>
                <w:szCs w:val="22"/>
              </w:rPr>
              <w:t xml:space="preserve"> dilution of solution S. Compare it </w:t>
            </w:r>
            <w:proofErr w:type="spellStart"/>
            <w:r w:rsidRPr="00D850E9">
              <w:rPr>
                <w:rFonts w:asciiTheme="minorHAnsi" w:hAnsiTheme="minorHAnsi" w:cstheme="minorHAnsi"/>
                <w:sz w:val="22"/>
                <w:szCs w:val="22"/>
              </w:rPr>
              <w:t>colour</w:t>
            </w:r>
            <w:proofErr w:type="spellEnd"/>
            <w:r w:rsidRPr="00D850E9">
              <w:rPr>
                <w:rFonts w:asciiTheme="minorHAnsi" w:hAnsiTheme="minorHAnsi" w:cstheme="minorHAnsi"/>
                <w:sz w:val="22"/>
                <w:szCs w:val="22"/>
              </w:rPr>
              <w:t xml:space="preserve"> intensity with reference solution BY</w:t>
            </w:r>
            <w:r w:rsidRPr="00D850E9">
              <w:rPr>
                <w:rFonts w:asciiTheme="minorHAnsi" w:hAnsiTheme="minorHAnsi" w:cstheme="minorHAnsi"/>
                <w:sz w:val="22"/>
                <w:szCs w:val="22"/>
                <w:vertAlign w:val="subscript"/>
              </w:rPr>
              <w:t>6</w:t>
            </w:r>
            <w:r w:rsidRPr="00D850E9">
              <w:rPr>
                <w:rFonts w:asciiTheme="minorHAnsi" w:hAnsiTheme="minorHAnsi" w:cstheme="minorHAnsi"/>
                <w:sz w:val="22"/>
                <w:szCs w:val="22"/>
              </w:rPr>
              <w:t xml:space="preserve"> </w:t>
            </w:r>
          </w:p>
        </w:tc>
      </w:tr>
      <w:tr w:rsidR="00D850E9" w:rsidRPr="00D850E9" w14:paraId="3C88FC70" w14:textId="77777777" w:rsidTr="00E5015A">
        <w:trPr>
          <w:trHeight w:val="413"/>
        </w:trPr>
        <w:tc>
          <w:tcPr>
            <w:tcW w:w="648" w:type="dxa"/>
          </w:tcPr>
          <w:p w14:paraId="1CBEA453"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58B2D0E1" w14:textId="41F57044" w:rsidR="00045C1A" w:rsidRPr="00D850E9" w:rsidRDefault="00045C1A" w:rsidP="00D850E9">
            <w:pPr>
              <w:pStyle w:val="NoSpacing"/>
              <w:spacing w:line="276" w:lineRule="auto"/>
              <w:rPr>
                <w:rFonts w:cstheme="minorHAnsi"/>
                <w:b/>
                <w:bCs/>
              </w:rPr>
            </w:pPr>
            <w:r w:rsidRPr="00D850E9">
              <w:rPr>
                <w:rFonts w:cstheme="minorHAnsi"/>
                <w:b/>
                <w:bCs/>
              </w:rPr>
              <w:t>APPEARANCE OF SOLUTION</w:t>
            </w:r>
          </w:p>
        </w:tc>
        <w:tc>
          <w:tcPr>
            <w:tcW w:w="7380" w:type="dxa"/>
          </w:tcPr>
          <w:p w14:paraId="32A07BC9" w14:textId="77777777" w:rsidR="00045C1A" w:rsidRPr="00D850E9" w:rsidRDefault="00045C1A" w:rsidP="00D850E9">
            <w:pPr>
              <w:pStyle w:val="Heading3"/>
              <w:spacing w:line="276" w:lineRule="auto"/>
              <w:rPr>
                <w:rFonts w:cstheme="minorHAnsi"/>
                <w:color w:val="auto"/>
                <w:sz w:val="22"/>
                <w:szCs w:val="22"/>
              </w:rPr>
            </w:pPr>
            <w:r w:rsidRPr="00D850E9">
              <w:rPr>
                <w:rFonts w:cstheme="minorHAnsi"/>
                <w:color w:val="auto"/>
                <w:sz w:val="22"/>
                <w:szCs w:val="22"/>
              </w:rPr>
              <w:t>Solution S</w:t>
            </w:r>
          </w:p>
          <w:p w14:paraId="51B98D68"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Fonts w:asciiTheme="minorHAnsi" w:hAnsiTheme="minorHAnsi" w:cstheme="minorHAnsi"/>
                <w:sz w:val="22"/>
                <w:szCs w:val="22"/>
              </w:rPr>
              <w:t xml:space="preserve">Dissolve 1.0 g in </w:t>
            </w:r>
            <w:hyperlink r:id="rId8" w:anchor="pop04443" w:history="1">
              <w:r w:rsidRPr="00D850E9">
                <w:rPr>
                  <w:rStyle w:val="Hyperlink"/>
                  <w:rFonts w:asciiTheme="minorHAnsi" w:eastAsiaTheme="majorEastAsia" w:hAnsiTheme="minorHAnsi" w:cstheme="minorHAnsi"/>
                  <w:color w:val="auto"/>
                  <w:sz w:val="22"/>
                  <w:szCs w:val="22"/>
                  <w:u w:val="none"/>
                </w:rPr>
                <w:t>ethanol (96 per cent) R</w:t>
              </w:r>
            </w:hyperlink>
            <w:r w:rsidRPr="00D850E9">
              <w:rPr>
                <w:rFonts w:asciiTheme="minorHAnsi" w:hAnsiTheme="minorHAnsi" w:cstheme="minorHAnsi"/>
                <w:sz w:val="22"/>
                <w:szCs w:val="22"/>
              </w:rPr>
              <w:t xml:space="preserve"> and dilute to 10 mL with the same solvent.</w:t>
            </w:r>
          </w:p>
          <w:p w14:paraId="5F042193" w14:textId="7F920EBE" w:rsidR="00045C1A" w:rsidRPr="00D850E9" w:rsidRDefault="00045C1A" w:rsidP="00D850E9">
            <w:pPr>
              <w:pStyle w:val="NormalWeb"/>
              <w:spacing w:line="276" w:lineRule="auto"/>
              <w:rPr>
                <w:rFonts w:asciiTheme="minorHAnsi" w:hAnsiTheme="minorHAnsi" w:cstheme="minorHAnsi"/>
                <w:sz w:val="22"/>
                <w:szCs w:val="22"/>
              </w:rPr>
            </w:pPr>
            <w:r w:rsidRPr="00D850E9">
              <w:rPr>
                <w:rFonts w:asciiTheme="minorHAnsi" w:hAnsiTheme="minorHAnsi" w:cstheme="minorHAnsi"/>
                <w:sz w:val="22"/>
                <w:szCs w:val="22"/>
              </w:rPr>
              <w:t xml:space="preserve">Observe the clarity of Solution S and a </w:t>
            </w:r>
            <w:proofErr w:type="spellStart"/>
            <w:r w:rsidRPr="00D850E9">
              <w:rPr>
                <w:rFonts w:asciiTheme="minorHAnsi" w:hAnsiTheme="minorHAnsi" w:cstheme="minorHAnsi"/>
                <w:sz w:val="22"/>
                <w:szCs w:val="22"/>
              </w:rPr>
              <w:t>five fold</w:t>
            </w:r>
            <w:proofErr w:type="spellEnd"/>
            <w:r w:rsidRPr="00D850E9">
              <w:rPr>
                <w:rFonts w:asciiTheme="minorHAnsi" w:hAnsiTheme="minorHAnsi" w:cstheme="minorHAnsi"/>
                <w:sz w:val="22"/>
                <w:szCs w:val="22"/>
              </w:rPr>
              <w:t xml:space="preserve"> dilution of solution S. Compare it </w:t>
            </w:r>
            <w:proofErr w:type="spellStart"/>
            <w:r w:rsidRPr="00D850E9">
              <w:rPr>
                <w:rFonts w:asciiTheme="minorHAnsi" w:hAnsiTheme="minorHAnsi" w:cstheme="minorHAnsi"/>
                <w:sz w:val="22"/>
                <w:szCs w:val="22"/>
              </w:rPr>
              <w:t>colour</w:t>
            </w:r>
            <w:proofErr w:type="spellEnd"/>
            <w:r w:rsidRPr="00D850E9">
              <w:rPr>
                <w:rFonts w:asciiTheme="minorHAnsi" w:hAnsiTheme="minorHAnsi" w:cstheme="minorHAnsi"/>
                <w:sz w:val="22"/>
                <w:szCs w:val="22"/>
              </w:rPr>
              <w:t xml:space="preserve"> intensity with reference solution BY</w:t>
            </w:r>
            <w:r w:rsidRPr="00D850E9">
              <w:rPr>
                <w:rFonts w:asciiTheme="minorHAnsi" w:hAnsiTheme="minorHAnsi" w:cstheme="minorHAnsi"/>
                <w:sz w:val="22"/>
                <w:szCs w:val="22"/>
                <w:vertAlign w:val="subscript"/>
              </w:rPr>
              <w:t>6</w:t>
            </w:r>
            <w:r w:rsidRPr="00D850E9">
              <w:rPr>
                <w:rFonts w:asciiTheme="minorHAnsi" w:hAnsiTheme="minorHAnsi" w:cstheme="minorHAnsi"/>
                <w:sz w:val="22"/>
                <w:szCs w:val="22"/>
              </w:rPr>
              <w:t xml:space="preserve"> </w:t>
            </w:r>
          </w:p>
        </w:tc>
      </w:tr>
      <w:tr w:rsidR="00D850E9" w:rsidRPr="00D850E9" w14:paraId="69A39A8B" w14:textId="77777777" w:rsidTr="00E5015A">
        <w:trPr>
          <w:trHeight w:val="413"/>
        </w:trPr>
        <w:tc>
          <w:tcPr>
            <w:tcW w:w="648" w:type="dxa"/>
          </w:tcPr>
          <w:p w14:paraId="6E492E13"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0879837F" w14:textId="4A92E5CF" w:rsidR="00045C1A" w:rsidRPr="00D850E9" w:rsidRDefault="00045C1A" w:rsidP="00D850E9">
            <w:pPr>
              <w:pStyle w:val="NoSpacing"/>
              <w:spacing w:line="276" w:lineRule="auto"/>
              <w:rPr>
                <w:rFonts w:cstheme="minorHAnsi"/>
                <w:b/>
                <w:bCs/>
              </w:rPr>
            </w:pPr>
            <w:r w:rsidRPr="00D850E9">
              <w:rPr>
                <w:rFonts w:cstheme="minorHAnsi"/>
                <w:b/>
                <w:bCs/>
              </w:rPr>
              <w:t>ACIDITY/ALKALINITY</w:t>
            </w:r>
          </w:p>
        </w:tc>
        <w:tc>
          <w:tcPr>
            <w:tcW w:w="7380" w:type="dxa"/>
          </w:tcPr>
          <w:p w14:paraId="30668FB3" w14:textId="180ACB53" w:rsidR="00045C1A" w:rsidRPr="00D850E9" w:rsidRDefault="00045C1A" w:rsidP="00D850E9">
            <w:pPr>
              <w:spacing w:line="276" w:lineRule="auto"/>
              <w:rPr>
                <w:rFonts w:cstheme="minorHAnsi"/>
              </w:rPr>
            </w:pPr>
            <w:r w:rsidRPr="00D850E9">
              <w:rPr>
                <w:rFonts w:cstheme="minorHAnsi"/>
              </w:rPr>
              <w:t xml:space="preserve">To 2 mL of solution S add 3 mL of </w:t>
            </w:r>
            <w:hyperlink r:id="rId9" w:anchor="pop04443" w:history="1">
              <w:r w:rsidRPr="00D850E9">
                <w:rPr>
                  <w:rStyle w:val="Hyperlink"/>
                  <w:rFonts w:cstheme="minorHAnsi"/>
                  <w:color w:val="auto"/>
                  <w:u w:val="none"/>
                </w:rPr>
                <w:t>ethanol (96 per cent) R</w:t>
              </w:r>
            </w:hyperlink>
            <w:r w:rsidRPr="00D850E9">
              <w:rPr>
                <w:rFonts w:cstheme="minorHAnsi"/>
              </w:rPr>
              <w:t xml:space="preserve">, 5 mL of </w:t>
            </w:r>
            <w:hyperlink r:id="rId10" w:anchor="pop03294" w:history="1">
              <w:r w:rsidRPr="00D850E9">
                <w:rPr>
                  <w:rStyle w:val="Hyperlink"/>
                  <w:rFonts w:cstheme="minorHAnsi"/>
                  <w:color w:val="auto"/>
                  <w:u w:val="none"/>
                </w:rPr>
                <w:t>carbon dioxide-free water R</w:t>
              </w:r>
            </w:hyperlink>
            <w:r w:rsidRPr="00D850E9">
              <w:rPr>
                <w:rFonts w:cstheme="minorHAnsi"/>
              </w:rPr>
              <w:t xml:space="preserve"> and 0.1 mL of </w:t>
            </w:r>
            <w:hyperlink r:id="rId11" w:anchor="pop03251" w:history="1">
              <w:r w:rsidRPr="00D850E9">
                <w:rPr>
                  <w:rStyle w:val="Hyperlink"/>
                  <w:rFonts w:cstheme="minorHAnsi"/>
                  <w:color w:val="auto"/>
                  <w:u w:val="none"/>
                </w:rPr>
                <w:t>bromocresol green solution R</w:t>
              </w:r>
            </w:hyperlink>
            <w:r w:rsidRPr="00D850E9">
              <w:rPr>
                <w:rFonts w:cstheme="minorHAnsi"/>
              </w:rPr>
              <w:t>.</w:t>
            </w:r>
          </w:p>
        </w:tc>
      </w:tr>
      <w:tr w:rsidR="00D850E9" w:rsidRPr="00D850E9" w14:paraId="186069BE" w14:textId="77777777" w:rsidTr="00E5015A">
        <w:trPr>
          <w:trHeight w:val="413"/>
        </w:trPr>
        <w:tc>
          <w:tcPr>
            <w:tcW w:w="648" w:type="dxa"/>
          </w:tcPr>
          <w:p w14:paraId="446CC281"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1B6E99F2" w14:textId="777B5159" w:rsidR="00045C1A" w:rsidRPr="00D850E9" w:rsidRDefault="00045C1A" w:rsidP="00D850E9">
            <w:pPr>
              <w:pStyle w:val="NoSpacing"/>
              <w:spacing w:line="276" w:lineRule="auto"/>
              <w:rPr>
                <w:rFonts w:cstheme="minorHAnsi"/>
                <w:b/>
                <w:bCs/>
              </w:rPr>
            </w:pPr>
            <w:r w:rsidRPr="00D850E9">
              <w:rPr>
                <w:rFonts w:cstheme="minorHAnsi"/>
                <w:b/>
                <w:bCs/>
              </w:rPr>
              <w:t>RELATED SUBSTANCES</w:t>
            </w:r>
          </w:p>
        </w:tc>
        <w:tc>
          <w:tcPr>
            <w:tcW w:w="7380" w:type="dxa"/>
          </w:tcPr>
          <w:p w14:paraId="6254B9D6"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Fonts w:asciiTheme="minorHAnsi" w:hAnsiTheme="minorHAnsi" w:cstheme="minorHAnsi"/>
                <w:sz w:val="22"/>
                <w:szCs w:val="22"/>
              </w:rPr>
              <w:t>Liquid chromatography (</w:t>
            </w:r>
            <w:hyperlink r:id="rId12" w:history="1">
              <w:r w:rsidRPr="00D850E9">
                <w:rPr>
                  <w:rStyle w:val="Hyperlink"/>
                  <w:rFonts w:asciiTheme="minorHAnsi" w:eastAsiaTheme="majorEastAsia" w:hAnsiTheme="minorHAnsi" w:cstheme="minorHAnsi"/>
                  <w:color w:val="auto"/>
                  <w:sz w:val="22"/>
                  <w:szCs w:val="22"/>
                  <w:u w:val="none"/>
                </w:rPr>
                <w:t>2.2.29</w:t>
              </w:r>
            </w:hyperlink>
            <w:r w:rsidRPr="00D850E9">
              <w:rPr>
                <w:rFonts w:asciiTheme="minorHAnsi" w:hAnsiTheme="minorHAnsi" w:cstheme="minorHAnsi"/>
                <w:sz w:val="22"/>
                <w:szCs w:val="22"/>
              </w:rPr>
              <w:t>).</w:t>
            </w:r>
          </w:p>
          <w:p w14:paraId="676A2380"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Test solution</w:t>
            </w:r>
            <w:r w:rsidRPr="00D850E9">
              <w:rPr>
                <w:rFonts w:asciiTheme="minorHAnsi" w:hAnsiTheme="minorHAnsi" w:cstheme="minorHAnsi"/>
                <w:sz w:val="22"/>
                <w:szCs w:val="22"/>
              </w:rPr>
              <w:t xml:space="preserve"> Dissolve 50.0 mg of the substance to be examined in 2.5 mL of </w:t>
            </w:r>
            <w:hyperlink r:id="rId13" w:anchor="pop08256" w:history="1">
              <w:r w:rsidRPr="00D850E9">
                <w:rPr>
                  <w:rStyle w:val="Hyperlink"/>
                  <w:rFonts w:asciiTheme="minorHAnsi" w:eastAsiaTheme="majorEastAsia" w:hAnsiTheme="minorHAnsi" w:cstheme="minorHAnsi"/>
                  <w:color w:val="auto"/>
                  <w:sz w:val="22"/>
                  <w:szCs w:val="22"/>
                  <w:u w:val="none"/>
                </w:rPr>
                <w:t>methanol R</w:t>
              </w:r>
            </w:hyperlink>
            <w:r w:rsidRPr="00D850E9">
              <w:rPr>
                <w:rFonts w:asciiTheme="minorHAnsi" w:hAnsiTheme="minorHAnsi" w:cstheme="minorHAnsi"/>
                <w:sz w:val="22"/>
                <w:szCs w:val="22"/>
              </w:rPr>
              <w:t xml:space="preserve"> and dilute to 50.0 mL with the mobile phase. Dilute 10.0 mL of this solution to 100.0 mL with the mobile phase.</w:t>
            </w:r>
          </w:p>
          <w:p w14:paraId="6DE0E0C1"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Reference solution (a)</w:t>
            </w:r>
            <w:r w:rsidRPr="00D850E9">
              <w:rPr>
                <w:rFonts w:asciiTheme="minorHAnsi" w:hAnsiTheme="minorHAnsi" w:cstheme="minorHAnsi"/>
                <w:sz w:val="22"/>
                <w:szCs w:val="22"/>
              </w:rPr>
              <w:t xml:space="preserve"> Dissolve 5 mg of </w:t>
            </w:r>
            <w:hyperlink r:id="rId14" w:anchor="pop04560" w:history="1">
              <w:r w:rsidRPr="00D850E9">
                <w:rPr>
                  <w:rStyle w:val="Hyperlink"/>
                  <w:rFonts w:asciiTheme="minorHAnsi" w:eastAsiaTheme="majorEastAsia" w:hAnsiTheme="minorHAnsi" w:cstheme="minorHAnsi"/>
                  <w:color w:val="auto"/>
                  <w:sz w:val="22"/>
                  <w:szCs w:val="22"/>
                  <w:u w:val="none"/>
                </w:rPr>
                <w:t>4-hydroxybenzoic acid R</w:t>
              </w:r>
            </w:hyperlink>
            <w:r w:rsidRPr="00D850E9">
              <w:rPr>
                <w:rFonts w:asciiTheme="minorHAnsi" w:hAnsiTheme="minorHAnsi" w:cstheme="minorHAnsi"/>
                <w:sz w:val="22"/>
                <w:szCs w:val="22"/>
              </w:rPr>
              <w:t xml:space="preserve"> (impurity A) and 5 mg of the substance to be examined in the mobile phase and dilute to 100.0 mL with the mobile phase. Dilute 1.0 mL of this solution to 10.0 mL with the mobile phase.</w:t>
            </w:r>
          </w:p>
          <w:p w14:paraId="671B4499"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Reference solution (b)</w:t>
            </w:r>
            <w:r w:rsidRPr="00D850E9">
              <w:rPr>
                <w:rFonts w:asciiTheme="minorHAnsi" w:hAnsiTheme="minorHAnsi" w:cstheme="minorHAnsi"/>
                <w:sz w:val="22"/>
                <w:szCs w:val="22"/>
              </w:rPr>
              <w:t xml:space="preserve"> Dissolve 50.0 mg of </w:t>
            </w:r>
            <w:hyperlink r:id="rId15" w:anchor="p2pForceAppendix_I_E" w:history="1">
              <w:r w:rsidRPr="00D850E9">
                <w:rPr>
                  <w:rStyle w:val="Emphasis"/>
                  <w:rFonts w:asciiTheme="minorHAnsi" w:hAnsiTheme="minorHAnsi" w:cstheme="minorHAnsi"/>
                  <w:i w:val="0"/>
                  <w:iCs w:val="0"/>
                  <w:sz w:val="22"/>
                  <w:szCs w:val="22"/>
                </w:rPr>
                <w:t xml:space="preserve">methyl </w:t>
              </w:r>
              <w:proofErr w:type="spellStart"/>
              <w:r w:rsidRPr="00D850E9">
                <w:rPr>
                  <w:rStyle w:val="Emphasis"/>
                  <w:rFonts w:asciiTheme="minorHAnsi" w:hAnsiTheme="minorHAnsi" w:cstheme="minorHAnsi"/>
                  <w:i w:val="0"/>
                  <w:iCs w:val="0"/>
                  <w:sz w:val="22"/>
                  <w:szCs w:val="22"/>
                </w:rPr>
                <w:t>parahydroxybenzoate</w:t>
              </w:r>
              <w:proofErr w:type="spellEnd"/>
              <w:r w:rsidRPr="00D850E9">
                <w:rPr>
                  <w:rStyle w:val="Emphasis"/>
                  <w:rFonts w:asciiTheme="minorHAnsi" w:hAnsiTheme="minorHAnsi" w:cstheme="minorHAnsi"/>
                  <w:i w:val="0"/>
                  <w:iCs w:val="0"/>
                  <w:sz w:val="22"/>
                  <w:szCs w:val="22"/>
                </w:rPr>
                <w:t xml:space="preserve"> CRS</w:t>
              </w:r>
            </w:hyperlink>
            <w:r w:rsidRPr="00D850E9">
              <w:rPr>
                <w:rFonts w:asciiTheme="minorHAnsi" w:hAnsiTheme="minorHAnsi" w:cstheme="minorHAnsi"/>
                <w:sz w:val="22"/>
                <w:szCs w:val="22"/>
              </w:rPr>
              <w:t xml:space="preserve"> in 2.5 mL of </w:t>
            </w:r>
            <w:hyperlink r:id="rId16" w:anchor="pop08256" w:history="1">
              <w:r w:rsidRPr="00D850E9">
                <w:rPr>
                  <w:rStyle w:val="Hyperlink"/>
                  <w:rFonts w:asciiTheme="minorHAnsi" w:eastAsiaTheme="majorEastAsia" w:hAnsiTheme="minorHAnsi" w:cstheme="minorHAnsi"/>
                  <w:color w:val="auto"/>
                  <w:sz w:val="22"/>
                  <w:szCs w:val="22"/>
                  <w:u w:val="none"/>
                </w:rPr>
                <w:t>methanol R</w:t>
              </w:r>
            </w:hyperlink>
            <w:r w:rsidRPr="00D850E9">
              <w:rPr>
                <w:rFonts w:asciiTheme="minorHAnsi" w:hAnsiTheme="minorHAnsi" w:cstheme="minorHAnsi"/>
                <w:sz w:val="22"/>
                <w:szCs w:val="22"/>
              </w:rPr>
              <w:t xml:space="preserve"> and dilute to 50.0 mL with the mobile phase. Dilute 10.0 mL of this solution to 100.0 mL with the mobile phase.</w:t>
            </w:r>
          </w:p>
          <w:p w14:paraId="1C237E6C"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Reference solution (c)</w:t>
            </w:r>
            <w:r w:rsidRPr="00D850E9">
              <w:rPr>
                <w:rFonts w:asciiTheme="minorHAnsi" w:hAnsiTheme="minorHAnsi" w:cstheme="minorHAnsi"/>
                <w:sz w:val="22"/>
                <w:szCs w:val="22"/>
              </w:rPr>
              <w:t xml:space="preserve"> Dilute 1.0 mL of the test solution to 20.0 mL with the mobile phase. Dilute 1.0 mL of this solution to 10.0 mL with the mobile phase.</w:t>
            </w:r>
          </w:p>
          <w:p w14:paraId="18B5AABC" w14:textId="77777777" w:rsidR="00045C1A" w:rsidRPr="00D850E9" w:rsidRDefault="00045C1A" w:rsidP="00D850E9">
            <w:pPr>
              <w:spacing w:line="276" w:lineRule="auto"/>
              <w:rPr>
                <w:rFonts w:cstheme="minorHAnsi"/>
              </w:rPr>
            </w:pPr>
            <w:r w:rsidRPr="00D850E9">
              <w:rPr>
                <w:rStyle w:val="Emphasis"/>
                <w:rFonts w:cstheme="minorHAnsi"/>
                <w:i w:val="0"/>
                <w:iCs w:val="0"/>
              </w:rPr>
              <w:lastRenderedPageBreak/>
              <w:t>Column</w:t>
            </w:r>
            <w:r w:rsidRPr="00D850E9">
              <w:rPr>
                <w:rFonts w:cstheme="minorHAnsi"/>
              </w:rPr>
              <w:t xml:space="preserve">: </w:t>
            </w:r>
          </w:p>
          <w:p w14:paraId="0C63BC4D" w14:textId="77777777" w:rsidR="00045C1A" w:rsidRPr="00D850E9" w:rsidRDefault="00045C1A" w:rsidP="00D850E9">
            <w:pPr>
              <w:spacing w:line="276" w:lineRule="auto"/>
              <w:rPr>
                <w:rFonts w:cstheme="minorHAnsi"/>
              </w:rPr>
            </w:pPr>
            <w:r w:rsidRPr="00D850E9">
              <w:rPr>
                <w:rFonts w:cstheme="minorHAnsi"/>
              </w:rPr>
              <w:t xml:space="preserve">— </w:t>
            </w:r>
            <w:r w:rsidRPr="00D850E9">
              <w:rPr>
                <w:rStyle w:val="Emphasis"/>
                <w:rFonts w:cstheme="minorHAnsi"/>
                <w:i w:val="0"/>
                <w:iCs w:val="0"/>
              </w:rPr>
              <w:t>size</w:t>
            </w:r>
            <w:r w:rsidRPr="00D850E9">
              <w:rPr>
                <w:rFonts w:cstheme="minorHAnsi"/>
              </w:rPr>
              <w:t xml:space="preserve">: </w:t>
            </w:r>
            <w:r w:rsidRPr="00D850E9">
              <w:rPr>
                <w:rStyle w:val="Emphasis"/>
                <w:rFonts w:cstheme="minorHAnsi"/>
                <w:i w:val="0"/>
                <w:iCs w:val="0"/>
              </w:rPr>
              <w:t>l</w:t>
            </w:r>
            <w:r w:rsidRPr="00D850E9">
              <w:rPr>
                <w:rFonts w:cstheme="minorHAnsi"/>
              </w:rPr>
              <w:t> = 0.15 m, Ø = 4.6 mm;</w:t>
            </w:r>
          </w:p>
          <w:p w14:paraId="693B8CD1" w14:textId="77777777" w:rsidR="00045C1A" w:rsidRPr="00D850E9" w:rsidRDefault="00045C1A" w:rsidP="00D850E9">
            <w:pPr>
              <w:spacing w:line="276" w:lineRule="auto"/>
              <w:rPr>
                <w:rFonts w:cstheme="minorHAnsi"/>
              </w:rPr>
            </w:pPr>
            <w:r w:rsidRPr="00D850E9">
              <w:rPr>
                <w:rFonts w:cstheme="minorHAnsi"/>
              </w:rPr>
              <w:t xml:space="preserve">— </w:t>
            </w:r>
            <w:r w:rsidRPr="00D850E9">
              <w:rPr>
                <w:rStyle w:val="Emphasis"/>
                <w:rFonts w:cstheme="minorHAnsi"/>
                <w:i w:val="0"/>
                <w:iCs w:val="0"/>
              </w:rPr>
              <w:t>stationary phase</w:t>
            </w:r>
            <w:r w:rsidRPr="00D850E9">
              <w:rPr>
                <w:rFonts w:cstheme="minorHAnsi"/>
              </w:rPr>
              <w:t xml:space="preserve">: </w:t>
            </w:r>
            <w:hyperlink r:id="rId17" w:anchor="popsilicagelforchromatographyoctadecylsilylendcapped" w:history="1">
              <w:r w:rsidRPr="00D850E9">
                <w:rPr>
                  <w:rStyle w:val="Hyperlink"/>
                  <w:rFonts w:cstheme="minorHAnsi"/>
                  <w:color w:val="auto"/>
                  <w:u w:val="none"/>
                </w:rPr>
                <w:t xml:space="preserve">end-capped </w:t>
              </w:r>
              <w:proofErr w:type="spellStart"/>
              <w:r w:rsidRPr="00D850E9">
                <w:rPr>
                  <w:rStyle w:val="Hyperlink"/>
                  <w:rFonts w:cstheme="minorHAnsi"/>
                  <w:color w:val="auto"/>
                  <w:u w:val="none"/>
                </w:rPr>
                <w:t>octadecylsilyl</w:t>
              </w:r>
              <w:proofErr w:type="spellEnd"/>
              <w:r w:rsidRPr="00D850E9">
                <w:rPr>
                  <w:rStyle w:val="Hyperlink"/>
                  <w:rFonts w:cstheme="minorHAnsi"/>
                  <w:color w:val="auto"/>
                  <w:u w:val="none"/>
                </w:rPr>
                <w:t xml:space="preserve"> silica gel for chromatography R</w:t>
              </w:r>
            </w:hyperlink>
            <w:r w:rsidRPr="00D850E9">
              <w:rPr>
                <w:rFonts w:cstheme="minorHAnsi"/>
              </w:rPr>
              <w:t xml:space="preserve"> (5 µm).</w:t>
            </w:r>
          </w:p>
          <w:p w14:paraId="2C962CA2"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Mobile phase</w:t>
            </w:r>
            <w:r w:rsidRPr="00D850E9">
              <w:rPr>
                <w:rFonts w:asciiTheme="minorHAnsi" w:hAnsiTheme="minorHAnsi" w:cstheme="minorHAnsi"/>
                <w:sz w:val="22"/>
                <w:szCs w:val="22"/>
              </w:rPr>
              <w:t xml:space="preserve"> 6.8 g/L solution of </w:t>
            </w:r>
            <w:hyperlink r:id="rId18" w:anchor="pop02563" w:history="1">
              <w:r w:rsidRPr="00D850E9">
                <w:rPr>
                  <w:rStyle w:val="Hyperlink"/>
                  <w:rFonts w:asciiTheme="minorHAnsi" w:eastAsiaTheme="majorEastAsia" w:hAnsiTheme="minorHAnsi" w:cstheme="minorHAnsi"/>
                  <w:color w:val="auto"/>
                  <w:sz w:val="22"/>
                  <w:szCs w:val="22"/>
                  <w:u w:val="none"/>
                </w:rPr>
                <w:t>potassium dihydrogen phosphate R</w:t>
              </w:r>
            </w:hyperlink>
            <w:r w:rsidRPr="00D850E9">
              <w:rPr>
                <w:rFonts w:asciiTheme="minorHAnsi" w:hAnsiTheme="minorHAnsi" w:cstheme="minorHAnsi"/>
                <w:sz w:val="22"/>
                <w:szCs w:val="22"/>
              </w:rPr>
              <w:t xml:space="preserve">, </w:t>
            </w:r>
            <w:hyperlink r:id="rId19" w:anchor="pop08256" w:history="1">
              <w:r w:rsidRPr="00D850E9">
                <w:rPr>
                  <w:rStyle w:val="Hyperlink"/>
                  <w:rFonts w:asciiTheme="minorHAnsi" w:eastAsiaTheme="majorEastAsia" w:hAnsiTheme="minorHAnsi" w:cstheme="minorHAnsi"/>
                  <w:color w:val="auto"/>
                  <w:sz w:val="22"/>
                  <w:szCs w:val="22"/>
                  <w:u w:val="none"/>
                </w:rPr>
                <w:t>methanol R</w:t>
              </w:r>
            </w:hyperlink>
            <w:r w:rsidRPr="00D850E9">
              <w:rPr>
                <w:rFonts w:asciiTheme="minorHAnsi" w:hAnsiTheme="minorHAnsi" w:cstheme="minorHAnsi"/>
                <w:sz w:val="22"/>
                <w:szCs w:val="22"/>
              </w:rPr>
              <w:t xml:space="preserve"> (35:65 </w:t>
            </w:r>
            <w:r w:rsidRPr="00D850E9">
              <w:rPr>
                <w:rStyle w:val="Emphasis"/>
                <w:rFonts w:asciiTheme="minorHAnsi" w:hAnsiTheme="minorHAnsi" w:cstheme="minorHAnsi"/>
                <w:i w:val="0"/>
                <w:iCs w:val="0"/>
                <w:sz w:val="22"/>
                <w:szCs w:val="22"/>
              </w:rPr>
              <w:t>V/V</w:t>
            </w:r>
            <w:r w:rsidRPr="00D850E9">
              <w:rPr>
                <w:rFonts w:asciiTheme="minorHAnsi" w:hAnsiTheme="minorHAnsi" w:cstheme="minorHAnsi"/>
                <w:sz w:val="22"/>
                <w:szCs w:val="22"/>
              </w:rPr>
              <w:t>).</w:t>
            </w:r>
          </w:p>
          <w:p w14:paraId="183AFC40"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Flow rate</w:t>
            </w:r>
            <w:r w:rsidRPr="00D850E9">
              <w:rPr>
                <w:rFonts w:asciiTheme="minorHAnsi" w:hAnsiTheme="minorHAnsi" w:cstheme="minorHAnsi"/>
                <w:sz w:val="22"/>
                <w:szCs w:val="22"/>
              </w:rPr>
              <w:t xml:space="preserve"> 1.3 mL/min.</w:t>
            </w:r>
          </w:p>
          <w:p w14:paraId="29EBDBF9"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Detection</w:t>
            </w:r>
            <w:r w:rsidRPr="00D850E9">
              <w:rPr>
                <w:rFonts w:asciiTheme="minorHAnsi" w:hAnsiTheme="minorHAnsi" w:cstheme="minorHAnsi"/>
                <w:sz w:val="22"/>
                <w:szCs w:val="22"/>
              </w:rPr>
              <w:t xml:space="preserve"> Spectrophotometer at 272 nm.</w:t>
            </w:r>
          </w:p>
          <w:p w14:paraId="5862A630"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Injection</w:t>
            </w:r>
            <w:r w:rsidRPr="00D850E9">
              <w:rPr>
                <w:rFonts w:asciiTheme="minorHAnsi" w:hAnsiTheme="minorHAnsi" w:cstheme="minorHAnsi"/>
                <w:sz w:val="22"/>
                <w:szCs w:val="22"/>
              </w:rPr>
              <w:t xml:space="preserve"> 10 µL of the test solution and reference solutions (a) and (c).</w:t>
            </w:r>
          </w:p>
          <w:p w14:paraId="5B8E6B42" w14:textId="77777777" w:rsidR="00045C1A" w:rsidRPr="00D850E9" w:rsidRDefault="00045C1A" w:rsidP="00D850E9">
            <w:pPr>
              <w:pStyle w:val="NormalWeb"/>
              <w:spacing w:line="276" w:lineRule="auto"/>
              <w:rPr>
                <w:rFonts w:asciiTheme="minorHAnsi" w:hAnsiTheme="minorHAnsi" w:cstheme="minorHAnsi"/>
                <w:sz w:val="22"/>
                <w:szCs w:val="22"/>
              </w:rPr>
            </w:pPr>
            <w:r w:rsidRPr="00D850E9">
              <w:rPr>
                <w:rStyle w:val="Emphasis"/>
                <w:rFonts w:asciiTheme="minorHAnsi" w:hAnsiTheme="minorHAnsi" w:cstheme="minorHAnsi"/>
                <w:i w:val="0"/>
                <w:iCs w:val="0"/>
                <w:sz w:val="22"/>
                <w:szCs w:val="22"/>
              </w:rPr>
              <w:t>Run time</w:t>
            </w:r>
            <w:r w:rsidRPr="00D850E9">
              <w:rPr>
                <w:rFonts w:asciiTheme="minorHAnsi" w:hAnsiTheme="minorHAnsi" w:cstheme="minorHAnsi"/>
                <w:sz w:val="22"/>
                <w:szCs w:val="22"/>
              </w:rPr>
              <w:t xml:space="preserve"> 5 times the retention time of methyl </w:t>
            </w:r>
            <w:proofErr w:type="spellStart"/>
            <w:r w:rsidRPr="00D850E9">
              <w:rPr>
                <w:rFonts w:asciiTheme="minorHAnsi" w:hAnsiTheme="minorHAnsi" w:cstheme="minorHAnsi"/>
                <w:sz w:val="22"/>
                <w:szCs w:val="22"/>
              </w:rPr>
              <w:t>parahydroxybenzoate</w:t>
            </w:r>
            <w:proofErr w:type="spellEnd"/>
            <w:r w:rsidRPr="00D850E9">
              <w:rPr>
                <w:rFonts w:asciiTheme="minorHAnsi" w:hAnsiTheme="minorHAnsi" w:cstheme="minorHAnsi"/>
                <w:sz w:val="22"/>
                <w:szCs w:val="22"/>
              </w:rPr>
              <w:t>.</w:t>
            </w:r>
          </w:p>
          <w:p w14:paraId="7D148C89" w14:textId="01B5AB6E" w:rsidR="00045C1A" w:rsidRPr="00D850E9" w:rsidRDefault="00045C1A" w:rsidP="00D850E9">
            <w:pPr>
              <w:spacing w:line="276" w:lineRule="auto"/>
              <w:rPr>
                <w:rFonts w:cstheme="minorHAnsi"/>
              </w:rPr>
            </w:pPr>
            <w:r w:rsidRPr="00D850E9">
              <w:rPr>
                <w:rStyle w:val="Emphasis"/>
                <w:rFonts w:cstheme="minorHAnsi"/>
                <w:i w:val="0"/>
                <w:iCs w:val="0"/>
              </w:rPr>
              <w:t>Relative retention</w:t>
            </w:r>
            <w:r w:rsidRPr="00D850E9">
              <w:rPr>
                <w:rFonts w:cstheme="minorHAnsi"/>
              </w:rPr>
              <w:t xml:space="preserve"> With reference to methyl </w:t>
            </w:r>
            <w:proofErr w:type="spellStart"/>
            <w:r w:rsidRPr="00D850E9">
              <w:rPr>
                <w:rFonts w:cstheme="minorHAnsi"/>
              </w:rPr>
              <w:t>parahydroxybenzoate</w:t>
            </w:r>
            <w:proofErr w:type="spellEnd"/>
            <w:r w:rsidRPr="00D850E9">
              <w:rPr>
                <w:rFonts w:cstheme="minorHAnsi"/>
              </w:rPr>
              <w:t xml:space="preserve"> (retention time = about 2.3 min): impurity A = about 0.6.</w:t>
            </w:r>
          </w:p>
        </w:tc>
      </w:tr>
      <w:tr w:rsidR="00D850E9" w:rsidRPr="00D850E9" w14:paraId="5A294182" w14:textId="77777777" w:rsidTr="00E5015A">
        <w:trPr>
          <w:trHeight w:val="413"/>
        </w:trPr>
        <w:tc>
          <w:tcPr>
            <w:tcW w:w="648" w:type="dxa"/>
          </w:tcPr>
          <w:p w14:paraId="36B0E47E"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3B3A7E3B" w14:textId="55CD2497" w:rsidR="00045C1A" w:rsidRPr="00D850E9" w:rsidRDefault="00045C1A" w:rsidP="00D850E9">
            <w:pPr>
              <w:pStyle w:val="NoSpacing"/>
              <w:spacing w:line="276" w:lineRule="auto"/>
              <w:rPr>
                <w:rFonts w:cstheme="minorHAnsi"/>
                <w:b/>
                <w:bCs/>
              </w:rPr>
            </w:pPr>
            <w:r w:rsidRPr="00D850E9">
              <w:rPr>
                <w:rFonts w:cstheme="minorHAnsi"/>
                <w:b/>
                <w:bCs/>
              </w:rPr>
              <w:t>SULPHATED ASH</w:t>
            </w:r>
          </w:p>
        </w:tc>
        <w:tc>
          <w:tcPr>
            <w:tcW w:w="7380" w:type="dxa"/>
          </w:tcPr>
          <w:p w14:paraId="4E0969B6" w14:textId="5073898A" w:rsidR="00045C1A" w:rsidRPr="00D850E9" w:rsidRDefault="00045C1A" w:rsidP="00D850E9">
            <w:pPr>
              <w:spacing w:line="276" w:lineRule="auto"/>
              <w:rPr>
                <w:rFonts w:cstheme="minorHAnsi"/>
              </w:rPr>
            </w:pPr>
            <w:r w:rsidRPr="00D850E9">
              <w:rPr>
                <w:rFonts w:cstheme="minorHAnsi"/>
              </w:rPr>
              <w:t>Determine the Sulphated Ash on 1.0g of sample.</w:t>
            </w:r>
          </w:p>
        </w:tc>
      </w:tr>
      <w:tr w:rsidR="00D850E9" w:rsidRPr="00D850E9" w14:paraId="7EC74B91" w14:textId="77777777" w:rsidTr="00E5015A">
        <w:trPr>
          <w:trHeight w:val="413"/>
        </w:trPr>
        <w:tc>
          <w:tcPr>
            <w:tcW w:w="648" w:type="dxa"/>
          </w:tcPr>
          <w:p w14:paraId="2DF1CE29"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307ECA65" w14:textId="02230DD9" w:rsidR="00045C1A" w:rsidRPr="00D850E9" w:rsidRDefault="00045C1A" w:rsidP="00D850E9">
            <w:pPr>
              <w:pStyle w:val="NoSpacing"/>
              <w:spacing w:line="276" w:lineRule="auto"/>
              <w:rPr>
                <w:rFonts w:cstheme="minorHAnsi"/>
                <w:b/>
                <w:bCs/>
              </w:rPr>
            </w:pPr>
            <w:r w:rsidRPr="00D850E9">
              <w:rPr>
                <w:rFonts w:cstheme="minorHAnsi"/>
                <w:b/>
                <w:bCs/>
              </w:rPr>
              <w:t>ASSAY</w:t>
            </w:r>
          </w:p>
        </w:tc>
        <w:tc>
          <w:tcPr>
            <w:tcW w:w="7380" w:type="dxa"/>
          </w:tcPr>
          <w:p w14:paraId="5B2742E2" w14:textId="77777777" w:rsidR="00045C1A" w:rsidRPr="00D850E9" w:rsidRDefault="00045C1A" w:rsidP="00D850E9">
            <w:pPr>
              <w:spacing w:line="276" w:lineRule="auto"/>
              <w:rPr>
                <w:rFonts w:cstheme="minorHAnsi"/>
              </w:rPr>
            </w:pPr>
            <w:r w:rsidRPr="00D850E9">
              <w:rPr>
                <w:rFonts w:cstheme="minorHAnsi"/>
              </w:rPr>
              <w:t>To 1.000g add 20.0ml of 1M sodium hydroxide. Heat at about 70</w:t>
            </w:r>
            <w:r w:rsidRPr="00D850E9">
              <w:rPr>
                <w:rFonts w:cstheme="minorHAnsi"/>
                <w:vertAlign w:val="superscript"/>
              </w:rPr>
              <w:t>0</w:t>
            </w:r>
            <w:r w:rsidRPr="00D850E9">
              <w:rPr>
                <w:rFonts w:cstheme="minorHAnsi"/>
              </w:rPr>
              <w:t xml:space="preserve">C for 1 hour. Cool rapidly in an ice bath. Prepare a blank in the same manner. Carry out the titration on the solutions at room temperature. Titrate the excess sodium hydroxide with 0.5M sulphuric acid, continuing the titration until the second point of inflexion.. </w:t>
            </w:r>
          </w:p>
          <w:p w14:paraId="0B2753D2" w14:textId="0C3DB0AC" w:rsidR="00045C1A" w:rsidRPr="00D850E9" w:rsidRDefault="00045C1A" w:rsidP="00D850E9">
            <w:pPr>
              <w:spacing w:line="276" w:lineRule="auto"/>
              <w:rPr>
                <w:rFonts w:cstheme="minorHAnsi"/>
              </w:rPr>
            </w:pPr>
            <w:r w:rsidRPr="00D850E9">
              <w:rPr>
                <w:rFonts w:cstheme="minorHAnsi"/>
              </w:rPr>
              <w:t>1ml of 1M sodium hydroxide is equivalent to 152.1mg of C</w:t>
            </w:r>
            <w:r w:rsidRPr="00D850E9">
              <w:rPr>
                <w:rFonts w:cstheme="minorHAnsi"/>
                <w:vertAlign w:val="subscript"/>
              </w:rPr>
              <w:t>8</w:t>
            </w:r>
            <w:r w:rsidRPr="00D850E9">
              <w:rPr>
                <w:rFonts w:cstheme="minorHAnsi"/>
              </w:rPr>
              <w:t>H</w:t>
            </w:r>
            <w:r w:rsidRPr="00D850E9">
              <w:rPr>
                <w:rFonts w:cstheme="minorHAnsi"/>
                <w:vertAlign w:val="subscript"/>
              </w:rPr>
              <w:t>8</w:t>
            </w:r>
            <w:r w:rsidRPr="00D850E9">
              <w:rPr>
                <w:rFonts w:cstheme="minorHAnsi"/>
              </w:rPr>
              <w:t>O</w:t>
            </w:r>
            <w:r w:rsidRPr="00D850E9">
              <w:rPr>
                <w:rFonts w:cstheme="minorHAnsi"/>
                <w:vertAlign w:val="subscript"/>
              </w:rPr>
              <w:t>3</w:t>
            </w:r>
          </w:p>
        </w:tc>
      </w:tr>
      <w:tr w:rsidR="00D850E9" w:rsidRPr="00D850E9" w14:paraId="6E6C1EC9" w14:textId="77777777" w:rsidTr="00E5015A">
        <w:trPr>
          <w:trHeight w:val="413"/>
        </w:trPr>
        <w:tc>
          <w:tcPr>
            <w:tcW w:w="648" w:type="dxa"/>
          </w:tcPr>
          <w:p w14:paraId="7BC3029F" w14:textId="77777777" w:rsidR="00045C1A" w:rsidRPr="00D850E9" w:rsidRDefault="00045C1A" w:rsidP="00D850E9">
            <w:pPr>
              <w:pStyle w:val="ListParagraph"/>
              <w:numPr>
                <w:ilvl w:val="0"/>
                <w:numId w:val="1"/>
              </w:numPr>
              <w:spacing w:after="0" w:line="276" w:lineRule="auto"/>
              <w:ind w:left="611" w:hanging="611"/>
              <w:jc w:val="both"/>
              <w:rPr>
                <w:rFonts w:cstheme="minorHAnsi"/>
                <w:b/>
              </w:rPr>
            </w:pPr>
          </w:p>
        </w:tc>
        <w:tc>
          <w:tcPr>
            <w:tcW w:w="2340" w:type="dxa"/>
          </w:tcPr>
          <w:p w14:paraId="03488B45" w14:textId="77777777" w:rsidR="00045C1A" w:rsidRPr="00D850E9" w:rsidRDefault="00045C1A" w:rsidP="00D850E9">
            <w:pPr>
              <w:spacing w:line="276" w:lineRule="auto"/>
              <w:jc w:val="both"/>
              <w:rPr>
                <w:rFonts w:cstheme="minorHAnsi"/>
                <w:b/>
                <w:bCs/>
              </w:rPr>
            </w:pPr>
            <w:r w:rsidRPr="00D850E9">
              <w:rPr>
                <w:rFonts w:cstheme="minorHAnsi"/>
                <w:b/>
                <w:bCs/>
              </w:rPr>
              <w:t>MICROBIAL ENUMERATION TEST</w:t>
            </w:r>
          </w:p>
          <w:p w14:paraId="11139323" w14:textId="77777777" w:rsidR="00045C1A" w:rsidRPr="00D850E9" w:rsidRDefault="00045C1A" w:rsidP="00D850E9">
            <w:pPr>
              <w:spacing w:line="276" w:lineRule="auto"/>
              <w:jc w:val="both"/>
              <w:rPr>
                <w:rFonts w:cstheme="minorHAnsi"/>
                <w:b/>
                <w:bCs/>
              </w:rPr>
            </w:pPr>
          </w:p>
        </w:tc>
        <w:tc>
          <w:tcPr>
            <w:tcW w:w="7380" w:type="dxa"/>
          </w:tcPr>
          <w:p w14:paraId="34347167" w14:textId="77777777" w:rsidR="00D850E9" w:rsidRPr="00D850E9" w:rsidRDefault="00D850E9" w:rsidP="00D850E9">
            <w:pPr>
              <w:spacing w:after="0" w:line="276" w:lineRule="auto"/>
              <w:rPr>
                <w:rFonts w:cstheme="minorHAnsi"/>
              </w:rPr>
            </w:pPr>
            <w:r w:rsidRPr="00D850E9">
              <w:rPr>
                <w:rFonts w:cstheme="minorHAnsi"/>
                <w:b/>
              </w:rPr>
              <w:t xml:space="preserve">Determination of total aerobic microbial count (TAMC) and total combined yeasts and </w:t>
            </w:r>
            <w:proofErr w:type="spellStart"/>
            <w:r w:rsidRPr="00D850E9">
              <w:rPr>
                <w:rFonts w:cstheme="minorHAnsi"/>
                <w:b/>
              </w:rPr>
              <w:t>molds</w:t>
            </w:r>
            <w:proofErr w:type="spellEnd"/>
            <w:r w:rsidRPr="00D850E9">
              <w:rPr>
                <w:rFonts w:cstheme="minorHAnsi"/>
                <w:b/>
              </w:rPr>
              <w:t xml:space="preserve"> count (TYMC) by the pour plate method</w:t>
            </w:r>
            <w:r w:rsidRPr="00D850E9">
              <w:rPr>
                <w:rFonts w:cstheme="minorHAnsi"/>
              </w:rPr>
              <w:t>.</w:t>
            </w:r>
          </w:p>
          <w:p w14:paraId="5AEF4878"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t xml:space="preserve">Slightly open the lid of the petri plate and dispense 1 ml of diluted sample in the </w:t>
            </w:r>
            <w:proofErr w:type="spellStart"/>
            <w:r w:rsidRPr="00D850E9">
              <w:rPr>
                <w:rFonts w:eastAsia="Times New Roman" w:cstheme="minorHAnsi"/>
              </w:rPr>
              <w:t>center</w:t>
            </w:r>
            <w:proofErr w:type="spellEnd"/>
            <w:r w:rsidRPr="00D850E9">
              <w:rPr>
                <w:rFonts w:eastAsia="Times New Roman" w:cstheme="minorHAnsi"/>
              </w:rPr>
              <w:t xml:space="preserve"> of the Petri plate using a sterile calibrated pipette.</w:t>
            </w:r>
          </w:p>
          <w:p w14:paraId="28BC0B72"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t>Open the lid of the prepared media. (</w:t>
            </w:r>
            <w:r w:rsidRPr="00D850E9">
              <w:rPr>
                <w:rFonts w:cstheme="minorHAnsi"/>
              </w:rPr>
              <w:t>soya bean digest agar for TAMC</w:t>
            </w:r>
            <w:r w:rsidRPr="00D850E9">
              <w:rPr>
                <w:rFonts w:eastAsia="Times New Roman" w:cstheme="minorHAnsi"/>
              </w:rPr>
              <w:t xml:space="preserve"> and </w:t>
            </w:r>
            <w:proofErr w:type="spellStart"/>
            <w:r w:rsidRPr="00D850E9">
              <w:rPr>
                <w:rFonts w:eastAsia="Times New Roman" w:cstheme="minorHAnsi"/>
              </w:rPr>
              <w:t>Sabouraud</w:t>
            </w:r>
            <w:proofErr w:type="spellEnd"/>
            <w:r w:rsidRPr="00D850E9">
              <w:rPr>
                <w:rFonts w:eastAsia="Times New Roman" w:cstheme="minorHAnsi"/>
              </w:rPr>
              <w:t xml:space="preserve"> Dextrose Agar for TYMC)</w:t>
            </w:r>
          </w:p>
          <w:p w14:paraId="510FE4D0"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t xml:space="preserve">Pour about 15-20ml of the sterilized molten media at the appropriate temperature above the sample. </w:t>
            </w:r>
          </w:p>
          <w:p w14:paraId="69C9D594"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t xml:space="preserve">Close the lid of the plate then mix the sample in the media properly by gently swirling the plate. The plate is generally swirled in an “S” or “8” shape. </w:t>
            </w:r>
          </w:p>
          <w:p w14:paraId="7F137CAF"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lastRenderedPageBreak/>
              <w:t>Allow the media to completely solidify.</w:t>
            </w:r>
          </w:p>
          <w:p w14:paraId="29A33153" w14:textId="77777777" w:rsidR="00D850E9" w:rsidRPr="00D850E9" w:rsidRDefault="00D850E9" w:rsidP="00D850E9">
            <w:pPr>
              <w:pStyle w:val="ListParagraph"/>
              <w:numPr>
                <w:ilvl w:val="0"/>
                <w:numId w:val="3"/>
              </w:numPr>
              <w:spacing w:after="0" w:line="276" w:lineRule="auto"/>
              <w:rPr>
                <w:rFonts w:cstheme="minorHAnsi"/>
              </w:rPr>
            </w:pPr>
            <w:r w:rsidRPr="00D850E9">
              <w:rPr>
                <w:rFonts w:cstheme="minorHAnsi"/>
              </w:rPr>
              <w:t>Simultaneously perform the negative control by plating 1ml of diluent used instead of the sample for each medium.</w:t>
            </w:r>
          </w:p>
          <w:p w14:paraId="74A7F86B" w14:textId="77777777" w:rsidR="00D850E9" w:rsidRPr="00D850E9" w:rsidRDefault="00D850E9" w:rsidP="00D850E9">
            <w:pPr>
              <w:pStyle w:val="ListParagraph"/>
              <w:numPr>
                <w:ilvl w:val="0"/>
                <w:numId w:val="3"/>
              </w:numPr>
              <w:spacing w:after="0" w:line="276" w:lineRule="auto"/>
              <w:rPr>
                <w:rFonts w:cstheme="minorHAnsi"/>
              </w:rPr>
            </w:pPr>
            <w:r w:rsidRPr="00D850E9">
              <w:rPr>
                <w:rFonts w:eastAsia="Times New Roman" w:cstheme="minorHAnsi"/>
              </w:rPr>
              <w:t>Incubate the plate in an inverted position under suitable incubation conditions (</w:t>
            </w:r>
            <w:r w:rsidRPr="00D850E9">
              <w:rPr>
                <w:rFonts w:cstheme="minorHAnsi"/>
              </w:rPr>
              <w:t xml:space="preserve">For TAMC Incubate the plates of Soybean Casein Digest Agar at 30°C-35°C for 48hours and For TYMC incubate the plates of </w:t>
            </w:r>
            <w:proofErr w:type="spellStart"/>
            <w:r w:rsidRPr="00D850E9">
              <w:rPr>
                <w:rFonts w:cstheme="minorHAnsi"/>
              </w:rPr>
              <w:t>Sabouraud</w:t>
            </w:r>
            <w:proofErr w:type="spellEnd"/>
            <w:r w:rsidRPr="00D850E9">
              <w:rPr>
                <w:rFonts w:cstheme="minorHAnsi"/>
              </w:rPr>
              <w:t xml:space="preserve"> Dextrose Agar at 20°C - 25°C for 72hours  </w:t>
            </w:r>
          </w:p>
          <w:p w14:paraId="6AF214B5" w14:textId="77777777" w:rsidR="00D850E9" w:rsidRPr="00D850E9" w:rsidRDefault="00D850E9" w:rsidP="00D850E9">
            <w:pPr>
              <w:pStyle w:val="NoSpacing"/>
              <w:spacing w:line="276" w:lineRule="auto"/>
              <w:rPr>
                <w:rFonts w:cstheme="minorHAnsi"/>
                <w:b/>
              </w:rPr>
            </w:pPr>
            <w:r w:rsidRPr="00D850E9">
              <w:rPr>
                <w:rFonts w:cstheme="minorHAnsi"/>
                <w:b/>
              </w:rPr>
              <w:t>Test for Absence of Pathogen</w:t>
            </w:r>
          </w:p>
          <w:p w14:paraId="64115D10" w14:textId="77777777" w:rsidR="00D850E9" w:rsidRPr="00D850E9" w:rsidRDefault="00D850E9" w:rsidP="00D850E9">
            <w:pPr>
              <w:pStyle w:val="NoSpacing"/>
              <w:spacing w:line="276" w:lineRule="auto"/>
              <w:rPr>
                <w:rFonts w:cstheme="minorHAnsi"/>
                <w:b/>
              </w:rPr>
            </w:pPr>
            <w:r w:rsidRPr="00D850E9">
              <w:rPr>
                <w:rFonts w:cstheme="minorHAnsi"/>
                <w:b/>
              </w:rPr>
              <w:t>Test for E. coli</w:t>
            </w:r>
            <w:r w:rsidRPr="00D850E9">
              <w:rPr>
                <w:rFonts w:cstheme="minorHAnsi"/>
              </w:rPr>
              <w:t>:</w:t>
            </w:r>
          </w:p>
          <w:p w14:paraId="092C0BA7" w14:textId="77777777" w:rsidR="00D850E9" w:rsidRPr="00D850E9" w:rsidRDefault="00D850E9" w:rsidP="00D850E9">
            <w:pPr>
              <w:pStyle w:val="NoSpacing"/>
              <w:spacing w:line="276" w:lineRule="auto"/>
              <w:rPr>
                <w:rFonts w:cstheme="minorHAnsi"/>
                <w:b/>
              </w:rPr>
            </w:pPr>
            <w:r w:rsidRPr="00D850E9">
              <w:rPr>
                <w:rFonts w:cstheme="minorHAnsi"/>
              </w:rPr>
              <w:t>Using same dilution</w:t>
            </w:r>
          </w:p>
          <w:p w14:paraId="79C7BB2A"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Transfer 1ml of the sample into a sterile McCartney bottle containing 9ml of sterile MacConkey broth.</w:t>
            </w:r>
          </w:p>
          <w:p w14:paraId="7E642E9E"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Incubate the MacConkey broth bottle at 30</w:t>
            </w:r>
            <w:r w:rsidRPr="00D850E9">
              <w:rPr>
                <w:rFonts w:cstheme="minorHAnsi"/>
                <w:vertAlign w:val="superscript"/>
              </w:rPr>
              <w:t>0</w:t>
            </w:r>
            <w:r w:rsidRPr="00D850E9">
              <w:rPr>
                <w:rFonts w:cstheme="minorHAnsi"/>
              </w:rPr>
              <w:t>C-35</w:t>
            </w:r>
            <w:r w:rsidRPr="00D850E9">
              <w:rPr>
                <w:rFonts w:cstheme="minorHAnsi"/>
                <w:vertAlign w:val="superscript"/>
              </w:rPr>
              <w:t>0</w:t>
            </w:r>
            <w:r w:rsidRPr="00D850E9">
              <w:rPr>
                <w:rFonts w:cstheme="minorHAnsi"/>
              </w:rPr>
              <w:t>C for 24 hours.</w:t>
            </w:r>
          </w:p>
          <w:p w14:paraId="645D670C"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After incubation shake the tube and transfer loop full portion of MacConkey broth on the surface of the pre incubated Eosin Methylene Blue Agar petri plate.</w:t>
            </w:r>
          </w:p>
          <w:p w14:paraId="6E4716BE"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Incubate plates at 30°C to 35°C for 48 hours.</w:t>
            </w:r>
          </w:p>
          <w:p w14:paraId="384059A1"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lastRenderedPageBreak/>
              <w:t>For negative control, proceeding same as above except without sample, streak a portion of incubated sterile MacConkey broth medium on the surface of pre incubated Eosin Methylene Blue Agar.</w:t>
            </w:r>
          </w:p>
          <w:p w14:paraId="17BB50D4"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Observe and record the presence or absence of specified microorganisms.</w:t>
            </w:r>
          </w:p>
          <w:p w14:paraId="0818989B"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Include positive and negative controls in each batch of tests.</w:t>
            </w:r>
          </w:p>
          <w:p w14:paraId="32A31FA4"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Verify the performance of media and reagents used in the analysis.</w:t>
            </w:r>
          </w:p>
          <w:p w14:paraId="3701AC4C" w14:textId="77777777" w:rsidR="00D850E9" w:rsidRPr="00D850E9" w:rsidRDefault="00D850E9" w:rsidP="00D850E9">
            <w:pPr>
              <w:pStyle w:val="NoSpacing"/>
              <w:spacing w:line="276" w:lineRule="auto"/>
              <w:rPr>
                <w:rFonts w:cstheme="minorHAnsi"/>
                <w:b/>
              </w:rPr>
            </w:pPr>
            <w:r w:rsidRPr="00D850E9">
              <w:rPr>
                <w:rFonts w:cstheme="minorHAnsi"/>
                <w:b/>
              </w:rPr>
              <w:t>Interpretation of Results</w:t>
            </w:r>
          </w:p>
          <w:p w14:paraId="563BB1A8"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 xml:space="preserve">The bacterial count should not exceed </w:t>
            </w:r>
            <w:r w:rsidRPr="00D850E9">
              <w:rPr>
                <w:rFonts w:cstheme="minorHAnsi"/>
                <w:u w:val="single"/>
              </w:rPr>
              <w:t>10</w:t>
            </w:r>
            <w:r w:rsidRPr="00D850E9">
              <w:rPr>
                <w:rFonts w:cstheme="minorHAnsi"/>
                <w:u w:val="single"/>
                <w:vertAlign w:val="superscript"/>
              </w:rPr>
              <w:t>2</w:t>
            </w:r>
            <w:r w:rsidRPr="00D850E9">
              <w:rPr>
                <w:rFonts w:cstheme="minorHAnsi"/>
                <w:u w:val="single"/>
              </w:rPr>
              <w:t>cfu/ml</w:t>
            </w:r>
            <w:r w:rsidRPr="00D850E9">
              <w:rPr>
                <w:rFonts w:cstheme="minorHAnsi"/>
              </w:rPr>
              <w:t xml:space="preserve">  while that of the fungal count should not be more than </w:t>
            </w:r>
            <w:r w:rsidRPr="00D850E9">
              <w:rPr>
                <w:rFonts w:cstheme="minorHAnsi"/>
                <w:u w:val="single"/>
              </w:rPr>
              <w:t>10</w:t>
            </w:r>
            <w:r w:rsidRPr="00D850E9">
              <w:rPr>
                <w:rFonts w:cstheme="minorHAnsi"/>
                <w:u w:val="single"/>
                <w:vertAlign w:val="superscript"/>
              </w:rPr>
              <w:t>2</w:t>
            </w:r>
            <w:r w:rsidRPr="00D850E9">
              <w:rPr>
                <w:rFonts w:cstheme="minorHAnsi"/>
                <w:u w:val="single"/>
              </w:rPr>
              <w:t>cfu/ml</w:t>
            </w:r>
            <w:r w:rsidRPr="00D850E9">
              <w:rPr>
                <w:rFonts w:cstheme="minorHAnsi"/>
              </w:rPr>
              <w:t xml:space="preserve">. There should be absence of </w:t>
            </w:r>
            <w:proofErr w:type="spellStart"/>
            <w:r w:rsidRPr="00D850E9">
              <w:rPr>
                <w:rFonts w:cstheme="minorHAnsi"/>
              </w:rPr>
              <w:t>fecal</w:t>
            </w:r>
            <w:proofErr w:type="spellEnd"/>
            <w:r w:rsidRPr="00D850E9">
              <w:rPr>
                <w:rFonts w:cstheme="minorHAnsi"/>
              </w:rPr>
              <w:t xml:space="preserve"> coliform (E coli).</w:t>
            </w:r>
          </w:p>
          <w:p w14:paraId="4B1B4FE6"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If growth occurs in the negative control plate, the test is invalid, failed negative control must be investigated</w:t>
            </w:r>
          </w:p>
          <w:p w14:paraId="71D50A89"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 xml:space="preserve">The total aerobic microbial count (TAMC) is considered to be equal to the number of CFU found using casein soya bean digest agar; if colonies of fungi are detected on this medium, they are counted as part of TAMC. </w:t>
            </w:r>
          </w:p>
          <w:p w14:paraId="15021DC3"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 xml:space="preserve">The total combined yeasts/mould count (TYMC) is considered to be equal to the number of CFU found using </w:t>
            </w:r>
            <w:proofErr w:type="spellStart"/>
            <w:r w:rsidRPr="00D850E9">
              <w:rPr>
                <w:rFonts w:cstheme="minorHAnsi"/>
              </w:rPr>
              <w:t>Sabouraud</w:t>
            </w:r>
            <w:proofErr w:type="spellEnd"/>
            <w:r w:rsidRPr="00D850E9">
              <w:rPr>
                <w:rFonts w:cstheme="minorHAnsi"/>
              </w:rPr>
              <w:t xml:space="preserve">  dextrose agar; if </w:t>
            </w:r>
            <w:r w:rsidRPr="00D850E9">
              <w:rPr>
                <w:rFonts w:cstheme="minorHAnsi"/>
              </w:rPr>
              <w:lastRenderedPageBreak/>
              <w:t>colonies of bacteria are detected on this medium, they are counted as part of TYMC</w:t>
            </w:r>
          </w:p>
          <w:p w14:paraId="0D3C7C36" w14:textId="77777777" w:rsidR="00D850E9" w:rsidRPr="00D850E9" w:rsidRDefault="00D850E9" w:rsidP="00D850E9">
            <w:pPr>
              <w:pStyle w:val="NoSpacing"/>
              <w:numPr>
                <w:ilvl w:val="0"/>
                <w:numId w:val="3"/>
              </w:numPr>
              <w:spacing w:line="276" w:lineRule="auto"/>
              <w:rPr>
                <w:rFonts w:cstheme="minorHAnsi"/>
                <w:b/>
              </w:rPr>
            </w:pPr>
            <w:r w:rsidRPr="00D850E9">
              <w:rPr>
                <w:rFonts w:cstheme="minorHAnsi"/>
              </w:rPr>
              <w:t>When an acceptance criterion for microbiological quality is prescribed it is interpreted as follows:</w:t>
            </w:r>
          </w:p>
          <w:p w14:paraId="6475EA33" w14:textId="77777777" w:rsidR="00D850E9" w:rsidRPr="00D850E9" w:rsidRDefault="00D850E9" w:rsidP="00D850E9">
            <w:pPr>
              <w:pStyle w:val="NoSpacing"/>
              <w:spacing w:line="276" w:lineRule="auto"/>
              <w:rPr>
                <w:rFonts w:cstheme="minorHAnsi"/>
              </w:rPr>
            </w:pPr>
            <w:r w:rsidRPr="00D850E9">
              <w:rPr>
                <w:rFonts w:cstheme="minorHAnsi"/>
              </w:rPr>
              <w:t>10</w:t>
            </w:r>
            <w:r w:rsidRPr="00D850E9">
              <w:rPr>
                <w:rFonts w:cstheme="minorHAnsi"/>
                <w:vertAlign w:val="superscript"/>
              </w:rPr>
              <w:t xml:space="preserve">1 </w:t>
            </w:r>
            <w:r w:rsidRPr="00D850E9">
              <w:rPr>
                <w:rFonts w:cstheme="minorHAnsi"/>
              </w:rPr>
              <w:t>CFU : maximum acceptable count</w:t>
            </w:r>
            <w:r w:rsidRPr="00D850E9">
              <w:rPr>
                <w:rFonts w:eastAsia="MS Gothic" w:cstheme="minorHAnsi"/>
              </w:rPr>
              <w:t>＝</w:t>
            </w:r>
            <w:r w:rsidRPr="00D850E9">
              <w:rPr>
                <w:rFonts w:cstheme="minorHAnsi"/>
              </w:rPr>
              <w:t>20</w:t>
            </w:r>
          </w:p>
          <w:p w14:paraId="1AA6846A" w14:textId="77777777" w:rsidR="00D850E9" w:rsidRPr="00D850E9" w:rsidRDefault="00D850E9" w:rsidP="00D850E9">
            <w:pPr>
              <w:pStyle w:val="NoSpacing"/>
              <w:spacing w:line="276" w:lineRule="auto"/>
              <w:rPr>
                <w:rFonts w:cstheme="minorHAnsi"/>
              </w:rPr>
            </w:pPr>
            <w:r w:rsidRPr="00D850E9">
              <w:rPr>
                <w:rFonts w:cstheme="minorHAnsi"/>
              </w:rPr>
              <w:t>10</w:t>
            </w:r>
            <w:r w:rsidRPr="00D850E9">
              <w:rPr>
                <w:rFonts w:cstheme="minorHAnsi"/>
                <w:vertAlign w:val="superscript"/>
              </w:rPr>
              <w:t xml:space="preserve">2 </w:t>
            </w:r>
            <w:r w:rsidRPr="00D850E9">
              <w:rPr>
                <w:rFonts w:cstheme="minorHAnsi"/>
              </w:rPr>
              <w:t>CFU: maximum acceptable count</w:t>
            </w:r>
            <w:r w:rsidRPr="00D850E9">
              <w:rPr>
                <w:rFonts w:eastAsia="MS Gothic" w:cstheme="minorHAnsi"/>
              </w:rPr>
              <w:t>＝</w:t>
            </w:r>
            <w:r w:rsidRPr="00D850E9">
              <w:rPr>
                <w:rFonts w:cstheme="minorHAnsi"/>
              </w:rPr>
              <w:t xml:space="preserve">200, </w:t>
            </w:r>
          </w:p>
          <w:p w14:paraId="4AD1D1D8" w14:textId="0132A0D7" w:rsidR="00045C1A" w:rsidRPr="00D850E9" w:rsidRDefault="00D850E9" w:rsidP="00D850E9">
            <w:pPr>
              <w:spacing w:after="0" w:line="276" w:lineRule="auto"/>
              <w:jc w:val="both"/>
              <w:rPr>
                <w:rFonts w:cstheme="minorHAnsi"/>
              </w:rPr>
            </w:pPr>
            <w:r w:rsidRPr="00D850E9">
              <w:rPr>
                <w:rFonts w:cstheme="minorHAnsi"/>
              </w:rPr>
              <w:t>10</w:t>
            </w:r>
            <w:r w:rsidRPr="00D850E9">
              <w:rPr>
                <w:rFonts w:cstheme="minorHAnsi"/>
                <w:vertAlign w:val="superscript"/>
              </w:rPr>
              <w:t xml:space="preserve">3 </w:t>
            </w:r>
            <w:r w:rsidRPr="00D850E9">
              <w:rPr>
                <w:rFonts w:cstheme="minorHAnsi"/>
              </w:rPr>
              <w:t>CFU: maximum acceptable count</w:t>
            </w:r>
            <w:r w:rsidRPr="00D850E9">
              <w:rPr>
                <w:rFonts w:eastAsia="MS Gothic" w:cstheme="minorHAnsi"/>
              </w:rPr>
              <w:t>＝</w:t>
            </w:r>
            <w:r w:rsidRPr="00D850E9">
              <w:rPr>
                <w:rFonts w:cstheme="minorHAnsi"/>
              </w:rPr>
              <w:t>2000.</w:t>
            </w:r>
          </w:p>
        </w:tc>
      </w:tr>
    </w:tbl>
    <w:p w14:paraId="44E6049F" w14:textId="77777777" w:rsidR="00045C1A" w:rsidRPr="00D850E9" w:rsidRDefault="00045C1A" w:rsidP="00D850E9">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D850E9" w:rsidRPr="00D850E9" w14:paraId="561E167C"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474C2E7D" w14:textId="77777777" w:rsidR="00045C1A" w:rsidRPr="00D850E9" w:rsidRDefault="00045C1A" w:rsidP="00D850E9">
            <w:pPr>
              <w:pStyle w:val="ListParagraph"/>
              <w:numPr>
                <w:ilvl w:val="0"/>
                <w:numId w:val="2"/>
              </w:numPr>
              <w:spacing w:after="0" w:line="276" w:lineRule="auto"/>
              <w:ind w:left="0" w:right="-705" w:hanging="567"/>
              <w:jc w:val="both"/>
              <w:rPr>
                <w:rFonts w:cstheme="minorHAnsi"/>
                <w:b/>
              </w:rPr>
            </w:pPr>
            <w:r w:rsidRPr="00D850E9">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50A04C5F" w14:textId="77777777" w:rsidR="00045C1A" w:rsidRPr="00D850E9" w:rsidRDefault="00045C1A" w:rsidP="00D850E9">
            <w:pPr>
              <w:pStyle w:val="ListParagraph"/>
              <w:numPr>
                <w:ilvl w:val="0"/>
                <w:numId w:val="2"/>
              </w:numPr>
              <w:spacing w:after="0" w:line="276" w:lineRule="auto"/>
              <w:ind w:left="0" w:right="-705" w:hanging="567"/>
              <w:jc w:val="both"/>
              <w:rPr>
                <w:rFonts w:cstheme="minorHAnsi"/>
                <w:b/>
              </w:rPr>
            </w:pPr>
            <w:r w:rsidRPr="00D850E9">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09EC5FC" w14:textId="77777777" w:rsidR="00045C1A" w:rsidRPr="00D850E9" w:rsidRDefault="00045C1A" w:rsidP="00D850E9">
            <w:pPr>
              <w:pStyle w:val="ListParagraph"/>
              <w:numPr>
                <w:ilvl w:val="0"/>
                <w:numId w:val="2"/>
              </w:numPr>
              <w:spacing w:after="0" w:line="276" w:lineRule="auto"/>
              <w:ind w:left="0" w:right="-705" w:hanging="567"/>
              <w:jc w:val="both"/>
              <w:rPr>
                <w:rFonts w:cstheme="minorHAnsi"/>
                <w:b/>
              </w:rPr>
            </w:pPr>
            <w:r w:rsidRPr="00D850E9">
              <w:rPr>
                <w:rFonts w:cstheme="minorHAnsi"/>
                <w:b/>
              </w:rPr>
              <w:t>REASON FOR REVIEW</w:t>
            </w:r>
          </w:p>
        </w:tc>
      </w:tr>
      <w:tr w:rsidR="00D850E9" w:rsidRPr="00D850E9" w14:paraId="1715A3D1"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5B5166E4"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5CE51C7B"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5C828ADA"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FIRST ISSUE</w:t>
            </w:r>
          </w:p>
        </w:tc>
      </w:tr>
      <w:tr w:rsidR="00D850E9" w:rsidRPr="00D850E9" w14:paraId="4B02F75C"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343A3B81"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39098EA4"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3EB20E0F"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Review of the procedures</w:t>
            </w:r>
          </w:p>
          <w:p w14:paraId="4FD21F2E" w14:textId="77777777" w:rsidR="00045C1A" w:rsidRPr="00D850E9" w:rsidRDefault="00045C1A" w:rsidP="00D850E9">
            <w:pPr>
              <w:pStyle w:val="ListParagraph"/>
              <w:numPr>
                <w:ilvl w:val="0"/>
                <w:numId w:val="2"/>
              </w:numPr>
              <w:spacing w:after="0" w:line="276" w:lineRule="auto"/>
              <w:ind w:left="0" w:right="-705" w:hanging="567"/>
              <w:jc w:val="both"/>
              <w:rPr>
                <w:rFonts w:cstheme="minorHAnsi"/>
              </w:rPr>
            </w:pPr>
            <w:r w:rsidRPr="00D850E9">
              <w:rPr>
                <w:rFonts w:cstheme="minorHAnsi"/>
              </w:rPr>
              <w:t>Change in header and footer format</w:t>
            </w:r>
          </w:p>
        </w:tc>
      </w:tr>
    </w:tbl>
    <w:p w14:paraId="0E2507D2" w14:textId="77777777" w:rsidR="002C70FE" w:rsidRPr="00D850E9" w:rsidRDefault="002C70FE" w:rsidP="00D850E9">
      <w:pPr>
        <w:spacing w:line="276" w:lineRule="auto"/>
        <w:rPr>
          <w:rFonts w:cstheme="minorHAnsi"/>
        </w:rPr>
      </w:pPr>
    </w:p>
    <w:sectPr w:rsidR="002C70FE" w:rsidRPr="00D850E9" w:rsidSect="00045C1A">
      <w:headerReference w:type="default" r:id="rId20"/>
      <w:footerReference w:type="default" r:id="rId21"/>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5D8FC" w14:textId="77777777" w:rsidR="008119F4" w:rsidRDefault="008119F4" w:rsidP="00045C1A">
      <w:pPr>
        <w:spacing w:after="0" w:line="240" w:lineRule="auto"/>
      </w:pPr>
      <w:r>
        <w:separator/>
      </w:r>
    </w:p>
  </w:endnote>
  <w:endnote w:type="continuationSeparator" w:id="0">
    <w:p w14:paraId="3753913B" w14:textId="77777777" w:rsidR="008119F4" w:rsidRDefault="008119F4" w:rsidP="00045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D850E9" w:rsidRPr="00D850E9" w14:paraId="2BDDF347" w14:textId="77777777" w:rsidTr="00667D68">
      <w:trPr>
        <w:trHeight w:val="245"/>
      </w:trPr>
      <w:tc>
        <w:tcPr>
          <w:tcW w:w="1844" w:type="dxa"/>
          <w:vMerge w:val="restart"/>
        </w:tcPr>
        <w:p w14:paraId="2CE344EA" w14:textId="77777777" w:rsidR="00D850E9" w:rsidRPr="00D850E9" w:rsidRDefault="00D850E9" w:rsidP="00D850E9">
          <w:pPr>
            <w:rPr>
              <w:rFonts w:cstheme="minorHAnsi"/>
              <w:b/>
              <w:bCs/>
            </w:rPr>
          </w:pPr>
        </w:p>
        <w:p w14:paraId="25D79868" w14:textId="77777777" w:rsidR="00D850E9" w:rsidRPr="00D850E9" w:rsidRDefault="00D850E9" w:rsidP="00D850E9">
          <w:pPr>
            <w:rPr>
              <w:rFonts w:cstheme="minorHAnsi"/>
              <w:b/>
              <w:bCs/>
            </w:rPr>
          </w:pPr>
          <w:r w:rsidRPr="00D850E9">
            <w:rPr>
              <w:rFonts w:cstheme="minorHAnsi"/>
              <w:b/>
              <w:bCs/>
            </w:rPr>
            <w:t>PREPARED BY:</w:t>
          </w:r>
        </w:p>
      </w:tc>
      <w:tc>
        <w:tcPr>
          <w:tcW w:w="5386" w:type="dxa"/>
        </w:tcPr>
        <w:p w14:paraId="5AFE87A0" w14:textId="77777777" w:rsidR="00D850E9" w:rsidRPr="00D850E9" w:rsidRDefault="00D850E9" w:rsidP="00D850E9">
          <w:pPr>
            <w:rPr>
              <w:rFonts w:cstheme="minorHAnsi"/>
              <w:b/>
            </w:rPr>
          </w:pPr>
          <w:r w:rsidRPr="00D850E9">
            <w:rPr>
              <w:rFonts w:cstheme="minorHAnsi"/>
              <w:b/>
            </w:rPr>
            <w:t>DESIGNATION</w:t>
          </w:r>
        </w:p>
      </w:tc>
      <w:tc>
        <w:tcPr>
          <w:tcW w:w="1701" w:type="dxa"/>
        </w:tcPr>
        <w:p w14:paraId="71A5E7A7" w14:textId="77777777" w:rsidR="00D850E9" w:rsidRPr="00D850E9" w:rsidRDefault="00D850E9" w:rsidP="00D850E9">
          <w:pPr>
            <w:rPr>
              <w:rFonts w:cstheme="minorHAnsi"/>
              <w:b/>
            </w:rPr>
          </w:pPr>
          <w:r w:rsidRPr="00D850E9">
            <w:rPr>
              <w:rFonts w:cstheme="minorHAnsi"/>
              <w:b/>
            </w:rPr>
            <w:t>SIGNATURE</w:t>
          </w:r>
        </w:p>
      </w:tc>
      <w:tc>
        <w:tcPr>
          <w:tcW w:w="1418" w:type="dxa"/>
        </w:tcPr>
        <w:p w14:paraId="04B4EC68" w14:textId="77777777" w:rsidR="00D850E9" w:rsidRPr="00D850E9" w:rsidRDefault="00D850E9" w:rsidP="00D850E9">
          <w:pPr>
            <w:rPr>
              <w:rFonts w:cstheme="minorHAnsi"/>
              <w:b/>
              <w:bCs/>
            </w:rPr>
          </w:pPr>
          <w:r w:rsidRPr="00D850E9">
            <w:rPr>
              <w:rFonts w:cstheme="minorHAnsi"/>
              <w:b/>
              <w:bCs/>
            </w:rPr>
            <w:t>DATE</w:t>
          </w:r>
        </w:p>
      </w:tc>
    </w:tr>
    <w:tr w:rsidR="00D850E9" w:rsidRPr="00D850E9" w14:paraId="6906FB73" w14:textId="77777777" w:rsidTr="00667D68">
      <w:trPr>
        <w:trHeight w:val="70"/>
      </w:trPr>
      <w:tc>
        <w:tcPr>
          <w:tcW w:w="1844" w:type="dxa"/>
          <w:vMerge/>
        </w:tcPr>
        <w:p w14:paraId="7CCAA5AF" w14:textId="77777777" w:rsidR="00D850E9" w:rsidRPr="00D850E9" w:rsidRDefault="00D850E9" w:rsidP="00D850E9">
          <w:pPr>
            <w:rPr>
              <w:rFonts w:cstheme="minorHAnsi"/>
              <w:b/>
              <w:bCs/>
            </w:rPr>
          </w:pPr>
        </w:p>
      </w:tc>
      <w:tc>
        <w:tcPr>
          <w:tcW w:w="5386" w:type="dxa"/>
        </w:tcPr>
        <w:p w14:paraId="054321F0" w14:textId="77777777" w:rsidR="00D850E9" w:rsidRPr="00D850E9" w:rsidRDefault="00D850E9" w:rsidP="00D850E9">
          <w:pPr>
            <w:rPr>
              <w:rFonts w:cstheme="minorHAnsi"/>
              <w:b/>
              <w:bCs/>
            </w:rPr>
          </w:pPr>
          <w:r w:rsidRPr="00D850E9">
            <w:rPr>
              <w:rFonts w:cstheme="minorHAnsi"/>
              <w:b/>
              <w:bCs/>
            </w:rPr>
            <w:t>QUALITY CONTROL SENIOR ANALYST</w:t>
          </w:r>
        </w:p>
      </w:tc>
      <w:tc>
        <w:tcPr>
          <w:tcW w:w="1701" w:type="dxa"/>
        </w:tcPr>
        <w:p w14:paraId="7B79B54C" w14:textId="77777777" w:rsidR="00D850E9" w:rsidRPr="00D850E9" w:rsidRDefault="00D850E9" w:rsidP="00D850E9">
          <w:pPr>
            <w:rPr>
              <w:rFonts w:cstheme="minorHAnsi"/>
              <w:b/>
              <w:bCs/>
            </w:rPr>
          </w:pPr>
        </w:p>
      </w:tc>
      <w:tc>
        <w:tcPr>
          <w:tcW w:w="1418" w:type="dxa"/>
        </w:tcPr>
        <w:p w14:paraId="072D1EE5" w14:textId="77777777" w:rsidR="00D850E9" w:rsidRPr="00D850E9" w:rsidRDefault="00D850E9" w:rsidP="00D850E9">
          <w:pPr>
            <w:rPr>
              <w:rFonts w:cstheme="minorHAnsi"/>
              <w:b/>
              <w:bCs/>
            </w:rPr>
          </w:pPr>
        </w:p>
      </w:tc>
    </w:tr>
    <w:tr w:rsidR="00D850E9" w:rsidRPr="00D850E9" w14:paraId="71CD545A" w14:textId="77777777" w:rsidTr="00667D68">
      <w:trPr>
        <w:trHeight w:val="70"/>
      </w:trPr>
      <w:tc>
        <w:tcPr>
          <w:tcW w:w="1844" w:type="dxa"/>
        </w:tcPr>
        <w:p w14:paraId="4BE956D3" w14:textId="77777777" w:rsidR="00D850E9" w:rsidRPr="00D850E9" w:rsidRDefault="00D850E9" w:rsidP="00D850E9">
          <w:pPr>
            <w:rPr>
              <w:rFonts w:cstheme="minorHAnsi"/>
              <w:b/>
              <w:bCs/>
            </w:rPr>
          </w:pPr>
          <w:r w:rsidRPr="00D850E9">
            <w:rPr>
              <w:rFonts w:cstheme="minorHAnsi"/>
              <w:b/>
              <w:bCs/>
            </w:rPr>
            <w:t>REVIEWED BY:</w:t>
          </w:r>
        </w:p>
      </w:tc>
      <w:tc>
        <w:tcPr>
          <w:tcW w:w="5386" w:type="dxa"/>
        </w:tcPr>
        <w:p w14:paraId="51B4B3A5" w14:textId="77777777" w:rsidR="00D850E9" w:rsidRPr="00D850E9" w:rsidRDefault="00D850E9" w:rsidP="00D850E9">
          <w:pPr>
            <w:rPr>
              <w:rFonts w:cstheme="minorHAnsi"/>
              <w:b/>
              <w:bCs/>
            </w:rPr>
          </w:pPr>
          <w:r w:rsidRPr="00D850E9">
            <w:rPr>
              <w:rFonts w:cstheme="minorHAnsi"/>
              <w:b/>
              <w:bCs/>
            </w:rPr>
            <w:t>QUALITY CONTROL HEAD</w:t>
          </w:r>
        </w:p>
      </w:tc>
      <w:tc>
        <w:tcPr>
          <w:tcW w:w="1701" w:type="dxa"/>
        </w:tcPr>
        <w:p w14:paraId="1C5C965D" w14:textId="77777777" w:rsidR="00D850E9" w:rsidRPr="00D850E9" w:rsidRDefault="00D850E9" w:rsidP="00D850E9">
          <w:pPr>
            <w:rPr>
              <w:rFonts w:cstheme="minorHAnsi"/>
              <w:b/>
              <w:bCs/>
            </w:rPr>
          </w:pPr>
        </w:p>
      </w:tc>
      <w:tc>
        <w:tcPr>
          <w:tcW w:w="1418" w:type="dxa"/>
        </w:tcPr>
        <w:p w14:paraId="270123F6" w14:textId="77777777" w:rsidR="00D850E9" w:rsidRPr="00D850E9" w:rsidRDefault="00D850E9" w:rsidP="00D850E9">
          <w:pPr>
            <w:rPr>
              <w:rFonts w:cstheme="minorHAnsi"/>
              <w:b/>
              <w:bCs/>
            </w:rPr>
          </w:pPr>
        </w:p>
      </w:tc>
    </w:tr>
    <w:tr w:rsidR="00D850E9" w:rsidRPr="00D850E9" w14:paraId="524285D4" w14:textId="77777777" w:rsidTr="00667D68">
      <w:trPr>
        <w:trHeight w:val="260"/>
      </w:trPr>
      <w:tc>
        <w:tcPr>
          <w:tcW w:w="1844" w:type="dxa"/>
        </w:tcPr>
        <w:p w14:paraId="6D2A058A" w14:textId="77777777" w:rsidR="00D850E9" w:rsidRPr="00D850E9" w:rsidRDefault="00D850E9" w:rsidP="00D850E9">
          <w:pPr>
            <w:rPr>
              <w:rFonts w:cstheme="minorHAnsi"/>
              <w:b/>
              <w:bCs/>
            </w:rPr>
          </w:pPr>
          <w:r w:rsidRPr="00D850E9">
            <w:rPr>
              <w:rFonts w:cstheme="minorHAnsi"/>
              <w:b/>
              <w:bCs/>
            </w:rPr>
            <w:t>APPROVED BY:</w:t>
          </w:r>
        </w:p>
      </w:tc>
      <w:tc>
        <w:tcPr>
          <w:tcW w:w="5386" w:type="dxa"/>
        </w:tcPr>
        <w:p w14:paraId="0023814A" w14:textId="77777777" w:rsidR="00D850E9" w:rsidRPr="00D850E9" w:rsidRDefault="00D850E9" w:rsidP="00D850E9">
          <w:pPr>
            <w:rPr>
              <w:rFonts w:cstheme="minorHAnsi"/>
              <w:b/>
              <w:bCs/>
            </w:rPr>
          </w:pPr>
          <w:r w:rsidRPr="00D850E9">
            <w:rPr>
              <w:rFonts w:cstheme="minorHAnsi"/>
              <w:b/>
              <w:bCs/>
            </w:rPr>
            <w:t>QUALITY ASSURANCE MANAGER</w:t>
          </w:r>
        </w:p>
      </w:tc>
      <w:tc>
        <w:tcPr>
          <w:tcW w:w="1701" w:type="dxa"/>
        </w:tcPr>
        <w:p w14:paraId="6D2394A0" w14:textId="77777777" w:rsidR="00D850E9" w:rsidRPr="00D850E9" w:rsidRDefault="00D850E9" w:rsidP="00D850E9">
          <w:pPr>
            <w:rPr>
              <w:rFonts w:cstheme="minorHAnsi"/>
              <w:b/>
              <w:bCs/>
            </w:rPr>
          </w:pPr>
        </w:p>
      </w:tc>
      <w:tc>
        <w:tcPr>
          <w:tcW w:w="1418" w:type="dxa"/>
        </w:tcPr>
        <w:p w14:paraId="0909A66E" w14:textId="77777777" w:rsidR="00D850E9" w:rsidRPr="00D850E9" w:rsidRDefault="00D850E9" w:rsidP="00D850E9">
          <w:pPr>
            <w:rPr>
              <w:rFonts w:cstheme="minorHAnsi"/>
              <w:b/>
              <w:bCs/>
            </w:rPr>
          </w:pPr>
        </w:p>
      </w:tc>
    </w:tr>
  </w:tbl>
  <w:p w14:paraId="5D14F4E0" w14:textId="77777777" w:rsidR="00D850E9" w:rsidRPr="00D850E9" w:rsidRDefault="00D850E9" w:rsidP="00D850E9">
    <w:pPr>
      <w:pStyle w:val="Footer"/>
      <w:rPr>
        <w:rFonts w:cstheme="minorHAnsi"/>
      </w:rPr>
    </w:pPr>
  </w:p>
  <w:sdt>
    <w:sdtPr>
      <w:id w:val="69852574"/>
      <w:docPartObj>
        <w:docPartGallery w:val="Page Numbers (Bottom of Page)"/>
        <w:docPartUnique/>
      </w:docPartObj>
    </w:sdtPr>
    <w:sdtContent>
      <w:sdt>
        <w:sdtPr>
          <w:id w:val="-1769616900"/>
          <w:docPartObj>
            <w:docPartGallery w:val="Page Numbers (Top of Page)"/>
            <w:docPartUnique/>
          </w:docPartObj>
        </w:sdtPr>
        <w:sdtContent>
          <w:p w14:paraId="6C13F52E" w14:textId="14865FC4" w:rsidR="00D850E9" w:rsidRDefault="00D850E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FA1392" w14:textId="77777777" w:rsidR="000D55B4" w:rsidRPr="00D850E9" w:rsidRDefault="000D55B4">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0F003" w14:textId="77777777" w:rsidR="008119F4" w:rsidRDefault="008119F4" w:rsidP="00045C1A">
      <w:pPr>
        <w:spacing w:after="0" w:line="240" w:lineRule="auto"/>
      </w:pPr>
      <w:r>
        <w:separator/>
      </w:r>
    </w:p>
  </w:footnote>
  <w:footnote w:type="continuationSeparator" w:id="0">
    <w:p w14:paraId="2268746C" w14:textId="77777777" w:rsidR="008119F4" w:rsidRDefault="008119F4" w:rsidP="00045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69D5F36E"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491ECFC7" w14:textId="77777777" w:rsidR="000D55B4" w:rsidRPr="005806FA" w:rsidRDefault="00000000" w:rsidP="005806FA">
          <w:pPr>
            <w:jc w:val="center"/>
            <w:rPr>
              <w:rFonts w:cstheme="minorHAnsi"/>
              <w:b/>
              <w:bCs/>
              <w:lang w:eastAsia="en-GB"/>
            </w:rPr>
          </w:pPr>
          <w:r w:rsidRPr="005806FA">
            <w:rPr>
              <w:rFonts w:cstheme="minorHAnsi"/>
              <w:b/>
              <w:bCs/>
              <w:noProof/>
            </w:rPr>
            <w:drawing>
              <wp:inline distT="0" distB="0" distL="0" distR="0" wp14:anchorId="3701AF56" wp14:editId="56B03914">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r w:rsidRPr="005806FA">
            <w:rPr>
              <w:rFonts w:cstheme="minorHAnsi"/>
              <w:b/>
              <w:bCs/>
            </w:rPr>
            <w:t>ILORIN,</w:t>
          </w:r>
          <w:r w:rsidRPr="005806FA">
            <w:rPr>
              <w:rFonts w:eastAsia="Calibri" w:cstheme="minorHAnsi"/>
              <w:b/>
              <w:bCs/>
            </w:rPr>
            <w:t>No</w:t>
          </w:r>
          <w:proofErr w:type="spell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3E15E3A1" w14:textId="77777777" w:rsidR="000D55B4"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68CA6543"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79BAA03" w14:textId="3B1AD20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E</w:t>
          </w:r>
          <w:r w:rsidRPr="005806FA">
            <w:rPr>
              <w:rFonts w:asciiTheme="minorHAnsi" w:eastAsia="Calibri" w:hAnsiTheme="minorHAnsi" w:cstheme="minorHAnsi"/>
              <w:b/>
              <w:bCs/>
              <w:sz w:val="22"/>
              <w:szCs w:val="22"/>
            </w:rPr>
            <w:t>/0</w:t>
          </w:r>
          <w:r w:rsidR="00045C1A">
            <w:rPr>
              <w:rFonts w:asciiTheme="minorHAnsi" w:eastAsia="Calibri" w:hAnsiTheme="minorHAnsi" w:cstheme="minorHAnsi"/>
              <w:b/>
              <w:bCs/>
              <w:sz w:val="22"/>
              <w:szCs w:val="22"/>
            </w:rPr>
            <w:t>12</w:t>
          </w:r>
        </w:p>
      </w:tc>
    </w:tr>
    <w:tr w:rsidR="005806FA" w:rsidRPr="005806FA" w14:paraId="54A8A4AD"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FE8A198" w14:textId="77777777" w:rsidR="000D55B4" w:rsidRPr="005806FA" w:rsidRDefault="000D55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A8C2DDF" w14:textId="77777777" w:rsidR="000D55B4" w:rsidRPr="005806FA" w:rsidRDefault="000D55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EC87BD5"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4C438095" w14:textId="443D4F3A"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E</w:t>
          </w:r>
          <w:r w:rsidRPr="005806FA">
            <w:rPr>
              <w:rFonts w:asciiTheme="minorHAnsi" w:hAnsiTheme="minorHAnsi" w:cstheme="minorHAnsi"/>
              <w:b/>
              <w:bCs/>
              <w:sz w:val="22"/>
              <w:szCs w:val="22"/>
            </w:rPr>
            <w:t>0</w:t>
          </w:r>
          <w:r w:rsidR="00045C1A">
            <w:rPr>
              <w:rFonts w:asciiTheme="minorHAnsi" w:hAnsiTheme="minorHAnsi" w:cstheme="minorHAnsi"/>
              <w:b/>
              <w:bCs/>
              <w:sz w:val="22"/>
              <w:szCs w:val="22"/>
            </w:rPr>
            <w:t>12</w:t>
          </w:r>
        </w:p>
      </w:tc>
    </w:tr>
    <w:tr w:rsidR="005806FA" w:rsidRPr="005806FA" w14:paraId="424EBB33"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4C264CD" w14:textId="77777777" w:rsidR="000D55B4" w:rsidRPr="005806FA" w:rsidRDefault="000D55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0A1F227" w14:textId="77777777" w:rsidR="000D55B4" w:rsidRPr="005806FA" w:rsidRDefault="000D55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FD3884D"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120CC69"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4955F0CB"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170724F" w14:textId="77777777" w:rsidR="000D55B4" w:rsidRPr="005806FA" w:rsidRDefault="000D55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1DE3849" w14:textId="77777777" w:rsidR="000D55B4" w:rsidRPr="005806FA" w:rsidRDefault="000D55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5221E77"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8F77BD1"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7186A646"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1037CEF" w14:textId="77777777" w:rsidR="000D55B4" w:rsidRPr="005806FA" w:rsidRDefault="000D55B4"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DDC807D" w14:textId="77777777" w:rsidR="000D55B4" w:rsidRPr="005806FA" w:rsidRDefault="000D55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F3A26F0"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4F47704" w14:textId="77777777" w:rsidR="000D55B4"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2192BDA7"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5A5B2C1" w14:textId="77777777" w:rsidR="000D55B4" w:rsidRPr="005806FA" w:rsidRDefault="000D55B4"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50C78289" w14:textId="0D99644C" w:rsidR="000D55B4" w:rsidRPr="005806FA" w:rsidRDefault="00000000" w:rsidP="0065642C">
          <w:pPr>
            <w:jc w:val="center"/>
            <w:rPr>
              <w:rFonts w:cstheme="minorHAnsi"/>
              <w:b/>
              <w:bCs/>
              <w:sz w:val="36"/>
              <w:szCs w:val="36"/>
            </w:rPr>
          </w:pPr>
          <w:r>
            <w:rPr>
              <w:rFonts w:cstheme="minorHAnsi"/>
              <w:b/>
              <w:bCs/>
              <w:sz w:val="36"/>
              <w:szCs w:val="36"/>
            </w:rPr>
            <w:t>MENTH</w:t>
          </w:r>
          <w:r w:rsidR="00045C1A">
            <w:rPr>
              <w:rFonts w:cstheme="minorHAnsi"/>
              <w:b/>
              <w:bCs/>
              <w:sz w:val="36"/>
              <w:szCs w:val="36"/>
            </w:rPr>
            <w:t>YL PARABEN</w:t>
          </w:r>
        </w:p>
      </w:tc>
      <w:tc>
        <w:tcPr>
          <w:tcW w:w="1440" w:type="dxa"/>
          <w:tcBorders>
            <w:top w:val="single" w:sz="6" w:space="0" w:color="auto"/>
            <w:left w:val="single" w:sz="6" w:space="0" w:color="auto"/>
            <w:bottom w:val="single" w:sz="6" w:space="0" w:color="auto"/>
            <w:right w:val="single" w:sz="6" w:space="0" w:color="auto"/>
          </w:tcBorders>
          <w:hideMark/>
        </w:tcPr>
        <w:p w14:paraId="10E7953E"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F552C57"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13C0AABE"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1582846A" w14:textId="77777777" w:rsidR="000D55B4" w:rsidRPr="005806FA" w:rsidRDefault="000D55B4"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4B1E9AB1" w14:textId="77777777" w:rsidR="000D55B4" w:rsidRPr="005806FA" w:rsidRDefault="000D55B4"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70215D60"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4B082D5A"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607E9F90"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162F4B7" w14:textId="77777777" w:rsidR="000D55B4" w:rsidRPr="005806FA" w:rsidRDefault="000D55B4"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2C530B70" w14:textId="77777777" w:rsidR="000D55B4" w:rsidRPr="005806FA" w:rsidRDefault="000D55B4"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8EAA44D" w14:textId="77777777" w:rsidR="000D55B4" w:rsidRPr="005806FA" w:rsidRDefault="000D55B4" w:rsidP="005806FA">
          <w:pPr>
            <w:pStyle w:val="Title"/>
            <w:spacing w:line="276" w:lineRule="auto"/>
            <w:rPr>
              <w:rFonts w:asciiTheme="minorHAnsi" w:hAnsiTheme="minorHAnsi" w:cstheme="minorHAnsi"/>
              <w:b/>
              <w:bCs/>
              <w:i/>
              <w:sz w:val="22"/>
              <w:szCs w:val="22"/>
            </w:rPr>
          </w:pPr>
        </w:p>
        <w:p w14:paraId="2CADE4EE"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63458D4" w14:textId="77777777" w:rsidR="000D55B4" w:rsidRPr="005806FA" w:rsidRDefault="000D55B4" w:rsidP="005806FA">
          <w:pPr>
            <w:pStyle w:val="Title"/>
            <w:spacing w:line="276" w:lineRule="auto"/>
            <w:rPr>
              <w:rFonts w:asciiTheme="minorHAnsi" w:hAnsiTheme="minorHAnsi" w:cstheme="minorHAnsi"/>
              <w:b/>
              <w:bCs/>
              <w:i/>
              <w:sz w:val="22"/>
              <w:szCs w:val="22"/>
            </w:rPr>
          </w:pPr>
        </w:p>
        <w:p w14:paraId="414072BD"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08F89CD7"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74BC4E85" w14:textId="77777777" w:rsidR="000D55B4"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771D4424" w14:textId="77777777" w:rsidR="000D55B4"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38CC14C9"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084638AB"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0DE3B115"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44A597BB" w14:textId="77777777" w:rsidR="000D55B4"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1FBAC08B" w14:textId="77777777" w:rsidR="000D55B4" w:rsidRPr="005806FA" w:rsidRDefault="00000000" w:rsidP="005806FA">
          <w:pPr>
            <w:rPr>
              <w:rFonts w:cstheme="minorHAnsi"/>
              <w:b/>
              <w:bCs/>
            </w:rPr>
          </w:pPr>
          <w:r w:rsidRPr="005806FA">
            <w:rPr>
              <w:rFonts w:cstheme="minorHAnsi"/>
              <w:b/>
              <w:bCs/>
            </w:rPr>
            <w:t>12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5A7965A4"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7E3D39EA" w14:textId="77777777" w:rsidR="000D55B4"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730D3BD5" w14:textId="77777777" w:rsidR="000D55B4" w:rsidRPr="005806FA" w:rsidRDefault="000D55B4" w:rsidP="005806FA">
    <w:pPr>
      <w:pStyle w:val="Header"/>
      <w:rPr>
        <w:b/>
        <w:bCs/>
      </w:rPr>
    </w:pPr>
  </w:p>
  <w:p w14:paraId="5DBD45F9" w14:textId="77777777" w:rsidR="000D55B4" w:rsidRPr="005806FA" w:rsidRDefault="000D55B4">
    <w:pPr>
      <w:pStyle w:val="Header"/>
      <w:rPr>
        <w:b/>
        <w:bCs/>
      </w:rPr>
    </w:pPr>
  </w:p>
  <w:p w14:paraId="41325B5E" w14:textId="77777777" w:rsidR="000D55B4" w:rsidRPr="005806FA" w:rsidRDefault="000D55B4">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99E62D5"/>
    <w:multiLevelType w:val="hybridMultilevel"/>
    <w:tmpl w:val="81F4D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 w:numId="4" w16cid:durableId="832183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1A"/>
    <w:rsid w:val="00045C1A"/>
    <w:rsid w:val="000D55B4"/>
    <w:rsid w:val="002C70FE"/>
    <w:rsid w:val="005F0A1F"/>
    <w:rsid w:val="006F6F48"/>
    <w:rsid w:val="008119F4"/>
    <w:rsid w:val="00867E63"/>
    <w:rsid w:val="00921803"/>
    <w:rsid w:val="009A19E1"/>
    <w:rsid w:val="00B939FA"/>
    <w:rsid w:val="00BE0D42"/>
    <w:rsid w:val="00C03810"/>
    <w:rsid w:val="00D850E9"/>
    <w:rsid w:val="00FF3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71A4"/>
  <w15:chartTrackingRefBased/>
  <w15:docId w15:val="{FEBC77EE-988E-45F0-BA64-01D5F940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1A"/>
    <w:rPr>
      <w:lang w:val="en-GB"/>
    </w:rPr>
  </w:style>
  <w:style w:type="paragraph" w:styleId="Heading1">
    <w:name w:val="heading 1"/>
    <w:basedOn w:val="Normal"/>
    <w:next w:val="Normal"/>
    <w:link w:val="Heading1Char"/>
    <w:uiPriority w:val="9"/>
    <w:qFormat/>
    <w:rsid w:val="00045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045C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C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C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C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045C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C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C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1A"/>
    <w:rPr>
      <w:rFonts w:eastAsiaTheme="majorEastAsia" w:cstheme="majorBidi"/>
      <w:color w:val="272727" w:themeColor="text1" w:themeTint="D8"/>
    </w:rPr>
  </w:style>
  <w:style w:type="paragraph" w:styleId="Title">
    <w:name w:val="Title"/>
    <w:basedOn w:val="Normal"/>
    <w:next w:val="Normal"/>
    <w:link w:val="TitleChar"/>
    <w:qFormat/>
    <w:rsid w:val="00045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45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C1A"/>
    <w:pPr>
      <w:spacing w:before="160"/>
      <w:jc w:val="center"/>
    </w:pPr>
    <w:rPr>
      <w:i/>
      <w:iCs/>
      <w:color w:val="404040" w:themeColor="text1" w:themeTint="BF"/>
    </w:rPr>
  </w:style>
  <w:style w:type="character" w:customStyle="1" w:styleId="QuoteChar">
    <w:name w:val="Quote Char"/>
    <w:basedOn w:val="DefaultParagraphFont"/>
    <w:link w:val="Quote"/>
    <w:uiPriority w:val="29"/>
    <w:rsid w:val="00045C1A"/>
    <w:rPr>
      <w:i/>
      <w:iCs/>
      <w:color w:val="404040" w:themeColor="text1" w:themeTint="BF"/>
    </w:rPr>
  </w:style>
  <w:style w:type="paragraph" w:styleId="ListParagraph">
    <w:name w:val="List Paragraph"/>
    <w:basedOn w:val="Normal"/>
    <w:uiPriority w:val="34"/>
    <w:qFormat/>
    <w:rsid w:val="00045C1A"/>
    <w:pPr>
      <w:ind w:left="720"/>
      <w:contextualSpacing/>
    </w:pPr>
  </w:style>
  <w:style w:type="character" w:styleId="IntenseEmphasis">
    <w:name w:val="Intense Emphasis"/>
    <w:basedOn w:val="DefaultParagraphFont"/>
    <w:uiPriority w:val="21"/>
    <w:qFormat/>
    <w:rsid w:val="00045C1A"/>
    <w:rPr>
      <w:i/>
      <w:iCs/>
      <w:color w:val="2F5496" w:themeColor="accent1" w:themeShade="BF"/>
    </w:rPr>
  </w:style>
  <w:style w:type="paragraph" w:styleId="IntenseQuote">
    <w:name w:val="Intense Quote"/>
    <w:basedOn w:val="Normal"/>
    <w:next w:val="Normal"/>
    <w:link w:val="IntenseQuoteChar"/>
    <w:uiPriority w:val="30"/>
    <w:qFormat/>
    <w:rsid w:val="00045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C1A"/>
    <w:rPr>
      <w:i/>
      <w:iCs/>
      <w:color w:val="2F5496" w:themeColor="accent1" w:themeShade="BF"/>
    </w:rPr>
  </w:style>
  <w:style w:type="character" w:styleId="IntenseReference">
    <w:name w:val="Intense Reference"/>
    <w:basedOn w:val="DefaultParagraphFont"/>
    <w:uiPriority w:val="32"/>
    <w:qFormat/>
    <w:rsid w:val="00045C1A"/>
    <w:rPr>
      <w:b/>
      <w:bCs/>
      <w:smallCaps/>
      <w:color w:val="2F5496" w:themeColor="accent1" w:themeShade="BF"/>
      <w:spacing w:val="5"/>
    </w:rPr>
  </w:style>
  <w:style w:type="paragraph" w:styleId="Header">
    <w:name w:val="header"/>
    <w:basedOn w:val="Normal"/>
    <w:link w:val="HeaderChar"/>
    <w:unhideWhenUsed/>
    <w:rsid w:val="00045C1A"/>
    <w:pPr>
      <w:tabs>
        <w:tab w:val="center" w:pos="4680"/>
        <w:tab w:val="right" w:pos="9360"/>
      </w:tabs>
      <w:spacing w:after="0" w:line="240" w:lineRule="auto"/>
    </w:pPr>
  </w:style>
  <w:style w:type="character" w:customStyle="1" w:styleId="HeaderChar">
    <w:name w:val="Header Char"/>
    <w:basedOn w:val="DefaultParagraphFont"/>
    <w:link w:val="Header"/>
    <w:rsid w:val="00045C1A"/>
    <w:rPr>
      <w:lang w:val="en-GB"/>
    </w:rPr>
  </w:style>
  <w:style w:type="paragraph" w:styleId="Footer">
    <w:name w:val="footer"/>
    <w:basedOn w:val="Normal"/>
    <w:link w:val="FooterChar"/>
    <w:uiPriority w:val="99"/>
    <w:unhideWhenUsed/>
    <w:rsid w:val="00045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C1A"/>
    <w:rPr>
      <w:lang w:val="en-GB"/>
    </w:rPr>
  </w:style>
  <w:style w:type="paragraph" w:styleId="NoSpacing">
    <w:name w:val="No Spacing"/>
    <w:uiPriority w:val="1"/>
    <w:qFormat/>
    <w:rsid w:val="00045C1A"/>
    <w:pPr>
      <w:spacing w:after="0" w:line="240" w:lineRule="auto"/>
    </w:pPr>
    <w:rPr>
      <w:lang w:val="en-GB"/>
    </w:rPr>
  </w:style>
  <w:style w:type="paragraph" w:styleId="NormalWeb">
    <w:name w:val="Normal (Web)"/>
    <w:basedOn w:val="Normal"/>
    <w:uiPriority w:val="99"/>
    <w:rsid w:val="00045C1A"/>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045C1A"/>
    <w:rPr>
      <w:i/>
      <w:iCs/>
    </w:rPr>
  </w:style>
  <w:style w:type="character" w:styleId="Hyperlink">
    <w:name w:val="Hyperlink"/>
    <w:basedOn w:val="DefaultParagraphFont"/>
    <w:uiPriority w:val="99"/>
    <w:unhideWhenUsed/>
    <w:rsid w:val="00045C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bp-2017\appendices\appendix-01\appendix-01-a\ethanol--96--.html" TargetMode="External"/><Relationship Id="rId13" Type="http://schemas.openxmlformats.org/officeDocument/2006/relationships/hyperlink" Target="file:///C:\Users\HP\Desktop\bp-2017\appendices\appendix-01\appendix-01-a\methanol.html" TargetMode="External"/><Relationship Id="rId18" Type="http://schemas.openxmlformats.org/officeDocument/2006/relationships/hyperlink" Target="file:///C:\Users\HP\Desktop\bp-2017\appendices\appendix-01\appendix-01-a\potassium-dihydrogen-orthophosphate.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file:///C:\Users\HP\Desktop\bp-2017\appendices\appendix-01\appendix-01-a\ethanol--96--.html" TargetMode="External"/><Relationship Id="rId12" Type="http://schemas.openxmlformats.org/officeDocument/2006/relationships/hyperlink" Target="file:///C:\Users\HP\Desktop\BP%202023\appendices\appendix-03\appendix-iii-d--liquid-chromatography.html?date=2023-07-01" TargetMode="External"/><Relationship Id="rId17" Type="http://schemas.openxmlformats.org/officeDocument/2006/relationships/hyperlink" Target="file:///C:\Users\HP\Desktop\bp-2017\appendices\appendix-01\appendix-01-a\silica-gel-for-chromatography--octadecylsilyl--end-capped.html" TargetMode="External"/><Relationship Id="rId2" Type="http://schemas.openxmlformats.org/officeDocument/2006/relationships/styles" Target="styles.xml"/><Relationship Id="rId16" Type="http://schemas.openxmlformats.org/officeDocument/2006/relationships/hyperlink" Target="file:///C:\Users\HP\Desktop\bp-2017\appendices\appendix-01\appendix-01-a\methanol.html"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Desktop\bp-2017\appendices\appendix-01\appendix-01-a\bromocresol-green-solution.html" TargetMode="External"/><Relationship Id="rId5" Type="http://schemas.openxmlformats.org/officeDocument/2006/relationships/footnotes" Target="footnotes.xml"/><Relationship Id="rId15" Type="http://schemas.openxmlformats.org/officeDocument/2006/relationships/hyperlink" Target="file:///C:\Users\HP\Desktop\bp-2017\appendices\appendix-01\appendix-01-e\appendix-i-e--reference-materials.html" TargetMode="External"/><Relationship Id="rId23" Type="http://schemas.openxmlformats.org/officeDocument/2006/relationships/theme" Target="theme/theme1.xml"/><Relationship Id="rId10" Type="http://schemas.openxmlformats.org/officeDocument/2006/relationships/hyperlink" Target="file:///C:\Users\HP\Desktop\bp-2017\appendices\appendix-01\appendix-01-a\water--carbon-dioxide-free.html" TargetMode="External"/><Relationship Id="rId19" Type="http://schemas.openxmlformats.org/officeDocument/2006/relationships/hyperlink" Target="file:///C:\Users\HP\Desktop\bp-2017\appendices\appendix-01\appendix-01-a\methanol.html" TargetMode="External"/><Relationship Id="rId4" Type="http://schemas.openxmlformats.org/officeDocument/2006/relationships/webSettings" Target="webSettings.xml"/><Relationship Id="rId9" Type="http://schemas.openxmlformats.org/officeDocument/2006/relationships/hyperlink" Target="file:///C:\Users\HP\Desktop\bp-2017\appendices\appendix-01\appendix-01-a\ethanol--96--.html" TargetMode="External"/><Relationship Id="rId14" Type="http://schemas.openxmlformats.org/officeDocument/2006/relationships/hyperlink" Target="file:///C:\Users\HP\Desktop\bp-2017\appendices\appendix-01\appendix-01-a\4-hydroxybenzoic-acid.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4</cp:revision>
  <dcterms:created xsi:type="dcterms:W3CDTF">2025-01-23T12:19:00Z</dcterms:created>
  <dcterms:modified xsi:type="dcterms:W3CDTF">2025-02-06T08:36:00Z</dcterms:modified>
</cp:coreProperties>
</file>