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02E94" w14:textId="30B6E16E" w:rsidR="003C1503" w:rsidRPr="000A455E" w:rsidRDefault="003C1503" w:rsidP="003C150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0A455E">
        <w:rPr>
          <w:rFonts w:asciiTheme="minorHAnsi" w:hAnsiTheme="minorHAnsi" w:cstheme="minorHAnsi"/>
          <w:b/>
        </w:rPr>
        <w:t xml:space="preserve">MATERIAL NAME: </w:t>
      </w:r>
      <w:r w:rsidRPr="000A455E">
        <w:rPr>
          <w:rFonts w:asciiTheme="minorHAnsi" w:hAnsiTheme="minorHAnsi" w:cstheme="minorHAnsi"/>
          <w:b/>
        </w:rPr>
        <w:t>NICOTINAMIDE</w:t>
      </w:r>
      <w:r w:rsidRPr="000A455E">
        <w:rPr>
          <w:rFonts w:asciiTheme="minorHAnsi" w:hAnsiTheme="minorHAnsi" w:cstheme="minorHAnsi"/>
          <w:b/>
        </w:rPr>
        <w:tab/>
      </w:r>
    </w:p>
    <w:p w14:paraId="02E79FF0" w14:textId="77777777" w:rsidR="003C1503" w:rsidRPr="000A455E" w:rsidRDefault="003C1503" w:rsidP="003C1503">
      <w:pPr>
        <w:jc w:val="both"/>
        <w:rPr>
          <w:rFonts w:asciiTheme="minorHAnsi" w:hAnsiTheme="minorHAnsi" w:cstheme="minorHAnsi"/>
          <w:b/>
        </w:rPr>
      </w:pPr>
      <w:r w:rsidRPr="000A455E">
        <w:rPr>
          <w:rFonts w:asciiTheme="minorHAnsi" w:hAnsiTheme="minorHAnsi" w:cstheme="minorHAnsi"/>
          <w:b/>
        </w:rPr>
        <w:t xml:space="preserve">SOP Ref. No.: BML-QDG-QA-105                </w:t>
      </w:r>
      <w:r w:rsidRPr="000A455E">
        <w:rPr>
          <w:rFonts w:asciiTheme="minorHAnsi" w:hAnsiTheme="minorHAnsi" w:cstheme="minorHAnsi"/>
          <w:b/>
        </w:rPr>
        <w:tab/>
      </w:r>
      <w:r w:rsidRPr="000A455E">
        <w:rPr>
          <w:rFonts w:asciiTheme="minorHAnsi" w:hAnsiTheme="minorHAnsi" w:cstheme="minorHAnsi"/>
          <w:b/>
        </w:rPr>
        <w:tab/>
        <w:t xml:space="preserve">       </w:t>
      </w:r>
      <w:r w:rsidRPr="000A455E">
        <w:rPr>
          <w:rFonts w:asciiTheme="minorHAnsi" w:hAnsiTheme="minorHAnsi" w:cstheme="minorHAnsi"/>
          <w:b/>
        </w:rPr>
        <w:tab/>
      </w:r>
      <w:r w:rsidRPr="000A455E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0A455E">
        <w:rPr>
          <w:rFonts w:asciiTheme="minorHAnsi" w:hAnsiTheme="minorHAnsi" w:cstheme="minorHAnsi"/>
          <w:b/>
        </w:rPr>
        <w:t>JAN.,</w:t>
      </w:r>
      <w:proofErr w:type="gramEnd"/>
      <w:r w:rsidRPr="000A455E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0A455E" w:rsidRPr="000A455E" w14:paraId="29F75DC5" w14:textId="77777777" w:rsidTr="003E6EF5">
        <w:tc>
          <w:tcPr>
            <w:tcW w:w="720" w:type="dxa"/>
          </w:tcPr>
          <w:p w14:paraId="0AEF6832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A455E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1D7D0DE0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A455E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618A0E53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A455E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08546D72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A455E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0A455E" w:rsidRPr="000A455E" w14:paraId="4244A53B" w14:textId="77777777" w:rsidTr="003E6EF5">
        <w:trPr>
          <w:trHeight w:val="290"/>
        </w:trPr>
        <w:tc>
          <w:tcPr>
            <w:tcW w:w="720" w:type="dxa"/>
          </w:tcPr>
          <w:p w14:paraId="11D5209E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50FCE7" w14:textId="640E5325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0A455E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160309E7" w14:textId="487836C2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White or almost white crystalline powder or </w:t>
            </w:r>
            <w:proofErr w:type="spellStart"/>
            <w:r w:rsidRPr="000A455E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0A455E">
              <w:rPr>
                <w:rFonts w:asciiTheme="minorHAnsi" w:hAnsiTheme="minorHAnsi" w:cstheme="minorHAnsi"/>
              </w:rPr>
              <w:t xml:space="preserve"> crystals. </w:t>
            </w:r>
          </w:p>
        </w:tc>
        <w:tc>
          <w:tcPr>
            <w:tcW w:w="2861" w:type="dxa"/>
          </w:tcPr>
          <w:p w14:paraId="0D9FB08C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A455E" w:rsidRPr="000A455E" w14:paraId="6B524CB9" w14:textId="77777777" w:rsidTr="003E6EF5">
        <w:trPr>
          <w:trHeight w:val="695"/>
        </w:trPr>
        <w:tc>
          <w:tcPr>
            <w:tcW w:w="720" w:type="dxa"/>
          </w:tcPr>
          <w:p w14:paraId="5E838F04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8126A56" w14:textId="0B2670A2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758655EE" w14:textId="21E6FF3F" w:rsidR="003C1503" w:rsidRPr="000A455E" w:rsidRDefault="003C1503" w:rsidP="003C1503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Freely soluble in water and in anhydrous ethanol, slightly soluble in methylene chloride.    </w:t>
            </w:r>
          </w:p>
        </w:tc>
        <w:tc>
          <w:tcPr>
            <w:tcW w:w="2861" w:type="dxa"/>
          </w:tcPr>
          <w:p w14:paraId="3D9B92DB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45DBE18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0A455E" w:rsidRPr="000A455E" w14:paraId="7ED1432C" w14:textId="77777777" w:rsidTr="003E6EF5">
        <w:trPr>
          <w:trHeight w:val="443"/>
        </w:trPr>
        <w:tc>
          <w:tcPr>
            <w:tcW w:w="720" w:type="dxa"/>
          </w:tcPr>
          <w:p w14:paraId="4F564347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5DAE45C" w14:textId="52705BE2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Identification</w:t>
            </w:r>
          </w:p>
          <w:p w14:paraId="1B0E0154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29777A69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A.  Melting Point: 128 </w:t>
            </w:r>
            <w:r w:rsidRPr="000A455E">
              <w:rPr>
                <w:rFonts w:asciiTheme="minorHAnsi" w:hAnsiTheme="minorHAnsi" w:cstheme="minorHAnsi"/>
                <w:vertAlign w:val="superscript"/>
              </w:rPr>
              <w:t>0</w:t>
            </w:r>
            <w:r w:rsidRPr="000A455E">
              <w:rPr>
                <w:rFonts w:asciiTheme="minorHAnsi" w:hAnsiTheme="minorHAnsi" w:cstheme="minorHAnsi"/>
              </w:rPr>
              <w:t xml:space="preserve">C to 131 </w:t>
            </w:r>
            <w:r w:rsidRPr="000A455E">
              <w:rPr>
                <w:rFonts w:asciiTheme="minorHAnsi" w:hAnsiTheme="minorHAnsi" w:cstheme="minorHAnsi"/>
                <w:vertAlign w:val="superscript"/>
              </w:rPr>
              <w:t>0</w:t>
            </w:r>
            <w:r w:rsidRPr="000A455E">
              <w:rPr>
                <w:rFonts w:asciiTheme="minorHAnsi" w:hAnsiTheme="minorHAnsi" w:cstheme="minorHAnsi"/>
              </w:rPr>
              <w:t>C.</w:t>
            </w:r>
          </w:p>
          <w:p w14:paraId="679FD194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  <w:p w14:paraId="793806E2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B. IR spectrophotometry, comparing with the </w:t>
            </w:r>
          </w:p>
          <w:p w14:paraId="756D106C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    spectrum obtained with nicotinamide CRS.</w:t>
            </w:r>
          </w:p>
          <w:p w14:paraId="741BF70B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  <w:p w14:paraId="06E0E111" w14:textId="6FE14BEB" w:rsidR="003C1503" w:rsidRPr="000A455E" w:rsidRDefault="003C1503" w:rsidP="003C1503">
            <w:pPr>
              <w:pStyle w:val="NormalWeb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C. Results: The principal spot in the chromatogram obtained with the test solution is similar in position and size to the spot in the chromatogram obtained with the reference solution.</w:t>
            </w:r>
          </w:p>
        </w:tc>
        <w:tc>
          <w:tcPr>
            <w:tcW w:w="2861" w:type="dxa"/>
          </w:tcPr>
          <w:p w14:paraId="7C26FD53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A455E" w:rsidRPr="000A455E" w14:paraId="162E9EB1" w14:textId="77777777" w:rsidTr="003E6EF5">
        <w:trPr>
          <w:trHeight w:val="443"/>
        </w:trPr>
        <w:tc>
          <w:tcPr>
            <w:tcW w:w="720" w:type="dxa"/>
          </w:tcPr>
          <w:p w14:paraId="3D0AF016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12A5801" w14:textId="2A524B4B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Appearance of </w:t>
            </w:r>
          </w:p>
          <w:p w14:paraId="6620A01E" w14:textId="407EEBEA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    solution</w:t>
            </w:r>
          </w:p>
        </w:tc>
        <w:tc>
          <w:tcPr>
            <w:tcW w:w="3870" w:type="dxa"/>
          </w:tcPr>
          <w:p w14:paraId="0CAB93DD" w14:textId="602D49C5" w:rsidR="003C1503" w:rsidRPr="000A455E" w:rsidRDefault="003C1503" w:rsidP="003C1503">
            <w:pPr>
              <w:pStyle w:val="NormalWeb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0A455E">
              <w:rPr>
                <w:rFonts w:asciiTheme="minorHAnsi" w:hAnsiTheme="minorHAnsi" w:cstheme="minorHAnsi"/>
              </w:rPr>
              <w:t>coloured</w:t>
            </w:r>
            <w:proofErr w:type="spellEnd"/>
            <w:r w:rsidRPr="000A455E">
              <w:rPr>
                <w:rFonts w:asciiTheme="minorHAnsi" w:hAnsiTheme="minorHAnsi" w:cstheme="minorHAnsi"/>
              </w:rPr>
              <w:t xml:space="preserve"> than reference solution BY</w:t>
            </w:r>
            <w:r w:rsidRPr="000A455E">
              <w:rPr>
                <w:rFonts w:asciiTheme="minorHAnsi" w:hAnsiTheme="minorHAnsi" w:cstheme="minorHAnsi"/>
                <w:vertAlign w:val="subscript"/>
              </w:rPr>
              <w:t>7</w:t>
            </w:r>
            <w:r w:rsidRPr="000A455E">
              <w:rPr>
                <w:rFonts w:asciiTheme="minorHAnsi" w:hAnsiTheme="minorHAnsi" w:cstheme="minorHAnsi"/>
              </w:rPr>
              <w:t>.</w:t>
            </w:r>
            <w:r w:rsidRPr="000A455E">
              <w:rPr>
                <w:rFonts w:asciiTheme="minorHAnsi" w:hAnsiTheme="minorHAnsi" w:cstheme="minorHAnsi"/>
                <w:vertAlign w:val="subscript"/>
              </w:rPr>
              <w:t xml:space="preserve"> </w:t>
            </w:r>
          </w:p>
        </w:tc>
        <w:tc>
          <w:tcPr>
            <w:tcW w:w="2861" w:type="dxa"/>
          </w:tcPr>
          <w:p w14:paraId="2D544D84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A455E" w:rsidRPr="000A455E" w14:paraId="63D5FDF8" w14:textId="77777777" w:rsidTr="003E6EF5">
        <w:trPr>
          <w:trHeight w:val="503"/>
        </w:trPr>
        <w:tc>
          <w:tcPr>
            <w:tcW w:w="720" w:type="dxa"/>
          </w:tcPr>
          <w:p w14:paraId="158AA8B2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3767794" w14:textId="57F435ED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72D6241B" w14:textId="3089535D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6.0   </w:t>
            </w:r>
            <w:proofErr w:type="gramStart"/>
            <w:r w:rsidRPr="000A455E">
              <w:rPr>
                <w:rFonts w:asciiTheme="minorHAnsi" w:hAnsiTheme="minorHAnsi" w:cstheme="minorHAnsi"/>
              </w:rPr>
              <w:t>to  7</w:t>
            </w:r>
            <w:proofErr w:type="gramEnd"/>
            <w:r w:rsidRPr="000A455E">
              <w:rPr>
                <w:rFonts w:asciiTheme="minorHAnsi" w:hAnsiTheme="minorHAnsi" w:cstheme="minorHAnsi"/>
              </w:rPr>
              <w:t>.5</w:t>
            </w:r>
          </w:p>
        </w:tc>
        <w:tc>
          <w:tcPr>
            <w:tcW w:w="2861" w:type="dxa"/>
          </w:tcPr>
          <w:p w14:paraId="1C341A9E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5EDEE27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0A455E" w:rsidRPr="000A455E" w14:paraId="768AEA64" w14:textId="77777777" w:rsidTr="003E6EF5">
        <w:trPr>
          <w:trHeight w:val="515"/>
        </w:trPr>
        <w:tc>
          <w:tcPr>
            <w:tcW w:w="720" w:type="dxa"/>
          </w:tcPr>
          <w:p w14:paraId="237D0EF4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703107D" w14:textId="39DDE2E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Related</w:t>
            </w:r>
            <w:r w:rsidR="000A455E">
              <w:rPr>
                <w:rFonts w:asciiTheme="minorHAnsi" w:hAnsiTheme="minorHAnsi" w:cstheme="minorHAnsi"/>
              </w:rPr>
              <w:t xml:space="preserve"> </w:t>
            </w:r>
            <w:r w:rsidRPr="000A455E">
              <w:rPr>
                <w:rFonts w:asciiTheme="minorHAnsi" w:hAnsiTheme="minorHAnsi" w:cstheme="minorHAnsi"/>
              </w:rPr>
              <w:t>substances</w:t>
            </w:r>
          </w:p>
          <w:p w14:paraId="2B9C6BFF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  <w:p w14:paraId="0FB363C9" w14:textId="68A9603F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2AE7CE49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Limits:</w:t>
            </w:r>
          </w:p>
          <w:p w14:paraId="19E18649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--- unspecified impurities: for each impurity, </w:t>
            </w:r>
          </w:p>
          <w:p w14:paraId="7BE96819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     maximum 0.10% </w:t>
            </w:r>
          </w:p>
          <w:p w14:paraId="444B6F28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  <w:p w14:paraId="1CF436E9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--- total: maximum 0.2 %</w:t>
            </w:r>
          </w:p>
          <w:p w14:paraId="5FEB5944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  <w:p w14:paraId="62CC70A0" w14:textId="77777777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--- reporting threshold: 0.05   per cent    </w:t>
            </w:r>
          </w:p>
          <w:p w14:paraId="21791366" w14:textId="19A1A0FA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3CE9F5E3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C1503" w:rsidRPr="000A455E" w14:paraId="0EA546C7" w14:textId="77777777" w:rsidTr="003E6EF5">
        <w:trPr>
          <w:trHeight w:val="515"/>
        </w:trPr>
        <w:tc>
          <w:tcPr>
            <w:tcW w:w="720" w:type="dxa"/>
          </w:tcPr>
          <w:p w14:paraId="4A4EF1DE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1A1AF15" w14:textId="752886C2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42C6A5E0" w14:textId="10567BA8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Maximum 0.5 %</w:t>
            </w:r>
          </w:p>
        </w:tc>
        <w:tc>
          <w:tcPr>
            <w:tcW w:w="2861" w:type="dxa"/>
          </w:tcPr>
          <w:p w14:paraId="59D655C5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C1503" w:rsidRPr="000A455E" w14:paraId="61D4A723" w14:textId="77777777" w:rsidTr="003E6EF5">
        <w:trPr>
          <w:trHeight w:val="515"/>
        </w:trPr>
        <w:tc>
          <w:tcPr>
            <w:tcW w:w="720" w:type="dxa"/>
          </w:tcPr>
          <w:p w14:paraId="7598FC75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91A0F3D" w14:textId="1ABADADF" w:rsidR="003C1503" w:rsidRPr="000A455E" w:rsidRDefault="003C1503" w:rsidP="003C1503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4694FDB6" w14:textId="60D2974C" w:rsidR="003C1503" w:rsidRPr="000A455E" w:rsidRDefault="003C1503" w:rsidP="003C1503">
            <w:pPr>
              <w:pStyle w:val="NormalWeb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Maximum 0.1 %</w:t>
            </w:r>
          </w:p>
        </w:tc>
        <w:tc>
          <w:tcPr>
            <w:tcW w:w="2861" w:type="dxa"/>
          </w:tcPr>
          <w:p w14:paraId="5CD6001D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8CF3FF0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A455E" w:rsidRPr="000A455E" w14:paraId="37E8EC35" w14:textId="77777777" w:rsidTr="003E6EF5">
        <w:trPr>
          <w:trHeight w:val="548"/>
        </w:trPr>
        <w:tc>
          <w:tcPr>
            <w:tcW w:w="720" w:type="dxa"/>
          </w:tcPr>
          <w:p w14:paraId="361CD876" w14:textId="77777777" w:rsidR="003C1503" w:rsidRPr="000A455E" w:rsidRDefault="003C1503" w:rsidP="003C1503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BA8EC2E" w14:textId="0D2B8DBE" w:rsidR="003C1503" w:rsidRPr="000A455E" w:rsidRDefault="003C1503" w:rsidP="003C1503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BB965F2" w14:textId="66D4AC2F" w:rsidR="003C1503" w:rsidRPr="000A455E" w:rsidRDefault="003C1503" w:rsidP="003C1503">
            <w:pPr>
              <w:pStyle w:val="NormalWeb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99.0 %   to   101.0 %</w:t>
            </w:r>
          </w:p>
        </w:tc>
        <w:tc>
          <w:tcPr>
            <w:tcW w:w="2861" w:type="dxa"/>
          </w:tcPr>
          <w:p w14:paraId="2288CF94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590325C" w14:textId="77777777" w:rsidR="003C1503" w:rsidRPr="000A455E" w:rsidRDefault="003C1503" w:rsidP="003C1503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C1503" w:rsidRPr="000A455E" w14:paraId="222F08C3" w14:textId="77777777" w:rsidTr="003E6EF5">
        <w:trPr>
          <w:trHeight w:val="1163"/>
        </w:trPr>
        <w:tc>
          <w:tcPr>
            <w:tcW w:w="720" w:type="dxa"/>
          </w:tcPr>
          <w:p w14:paraId="7DBA7F99" w14:textId="77777777" w:rsidR="003C1503" w:rsidRPr="000A455E" w:rsidRDefault="003C150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6BE0252" w14:textId="77777777" w:rsidR="003C1503" w:rsidRPr="000A455E" w:rsidRDefault="003C1503" w:rsidP="003E6EF5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Microbial Contamination; TMC</w:t>
            </w:r>
          </w:p>
          <w:p w14:paraId="726BF9CC" w14:textId="77777777" w:rsidR="003C1503" w:rsidRPr="000A455E" w:rsidRDefault="003C1503" w:rsidP="003E6EF5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0A455E">
              <w:rPr>
                <w:rFonts w:asciiTheme="minorHAnsi" w:hAnsiTheme="minorHAnsi" w:cstheme="minorHAnsi"/>
              </w:rPr>
              <w:t>Mould</w:t>
            </w:r>
            <w:proofErr w:type="spellEnd"/>
            <w:r w:rsidRPr="000A455E">
              <w:rPr>
                <w:rFonts w:asciiTheme="minorHAnsi" w:hAnsiTheme="minorHAnsi" w:cstheme="minorHAnsi"/>
              </w:rPr>
              <w:t xml:space="preserve"> count</w:t>
            </w:r>
          </w:p>
          <w:p w14:paraId="335B0A9C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6B2D41E" w14:textId="77777777" w:rsidR="003C1503" w:rsidRPr="000A455E" w:rsidRDefault="003C1503" w:rsidP="003E6EF5">
            <w:pPr>
              <w:rPr>
                <w:rFonts w:asciiTheme="minorHAnsi" w:hAnsiTheme="minorHAnsi" w:cstheme="minorHAnsi"/>
              </w:rPr>
            </w:pPr>
          </w:p>
          <w:p w14:paraId="55806DBF" w14:textId="77777777" w:rsidR="003C1503" w:rsidRPr="000A455E" w:rsidRDefault="003C1503" w:rsidP="003E6EF5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NMT 1000cfu/g</w:t>
            </w:r>
          </w:p>
          <w:p w14:paraId="3AFF12FA" w14:textId="77777777" w:rsidR="003C1503" w:rsidRPr="000A455E" w:rsidRDefault="003C1503" w:rsidP="003E6EF5">
            <w:pPr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NMT 100cfu/g</w:t>
            </w:r>
          </w:p>
          <w:p w14:paraId="6687CB72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</w:rPr>
            </w:pPr>
            <w:r w:rsidRPr="000A455E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0294D153" w14:textId="77777777" w:rsidR="003C1503" w:rsidRPr="000A455E" w:rsidRDefault="003C150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A455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016FEFBF" w14:textId="77777777" w:rsidR="003C1503" w:rsidRPr="000A455E" w:rsidRDefault="003C1503" w:rsidP="003C1503">
      <w:pPr>
        <w:jc w:val="both"/>
        <w:rPr>
          <w:rFonts w:asciiTheme="minorHAnsi" w:hAnsiTheme="minorHAnsi" w:cstheme="minorHAnsi"/>
        </w:rPr>
      </w:pPr>
    </w:p>
    <w:p w14:paraId="2FEEE9C1" w14:textId="564C3C9F" w:rsidR="003C1503" w:rsidRPr="000A455E" w:rsidRDefault="003C1503" w:rsidP="000A455E">
      <w:pPr>
        <w:rPr>
          <w:rFonts w:asciiTheme="minorHAnsi" w:hAnsiTheme="minorHAnsi" w:cstheme="minorHAnsi"/>
        </w:rPr>
      </w:pPr>
      <w:r w:rsidRPr="000A455E">
        <w:rPr>
          <w:rFonts w:asciiTheme="minorHAnsi" w:hAnsiTheme="minorHAnsi" w:cstheme="minorHAnsi"/>
        </w:rPr>
        <w:t xml:space="preserve">STORAGE: </w:t>
      </w:r>
      <w:r w:rsidR="000A455E" w:rsidRPr="000A455E">
        <w:rPr>
          <w:rFonts w:asciiTheme="minorHAnsi" w:hAnsiTheme="minorHAnsi" w:cstheme="minorHAnsi"/>
        </w:rPr>
        <w:t>Store in well closed containers.</w:t>
      </w:r>
    </w:p>
    <w:p w14:paraId="7B8A5B4A" w14:textId="77777777" w:rsidR="003C1503" w:rsidRPr="000A455E" w:rsidRDefault="003C1503" w:rsidP="003C1503">
      <w:pPr>
        <w:jc w:val="both"/>
        <w:rPr>
          <w:rFonts w:asciiTheme="minorHAnsi" w:hAnsiTheme="minorHAnsi" w:cstheme="minorHAnsi"/>
        </w:rPr>
      </w:pPr>
    </w:p>
    <w:p w14:paraId="05DD1F58" w14:textId="77777777" w:rsidR="003C1503" w:rsidRPr="000A455E" w:rsidRDefault="003C1503" w:rsidP="003C1503">
      <w:pPr>
        <w:jc w:val="both"/>
        <w:rPr>
          <w:rFonts w:asciiTheme="minorHAnsi" w:hAnsiTheme="minorHAnsi" w:cstheme="minorHAnsi"/>
        </w:rPr>
      </w:pPr>
      <w:r w:rsidRPr="000A455E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0A455E">
        <w:rPr>
          <w:rFonts w:asciiTheme="minorHAnsi" w:hAnsiTheme="minorHAnsi" w:cstheme="minorHAnsi"/>
        </w:rPr>
        <w:t>cfu</w:t>
      </w:r>
      <w:proofErr w:type="spellEnd"/>
      <w:r w:rsidRPr="000A455E">
        <w:rPr>
          <w:rFonts w:asciiTheme="minorHAnsi" w:hAnsiTheme="minorHAnsi" w:cstheme="minorHAnsi"/>
        </w:rPr>
        <w:t>/g= Colony Forming Unit per Gram</w:t>
      </w:r>
    </w:p>
    <w:p w14:paraId="0F083762" w14:textId="77777777" w:rsidR="003C1503" w:rsidRPr="000A455E" w:rsidRDefault="003C1503" w:rsidP="003C1503">
      <w:pPr>
        <w:rPr>
          <w:rFonts w:asciiTheme="minorHAnsi" w:hAnsiTheme="minorHAnsi" w:cstheme="minorHAnsi"/>
        </w:rPr>
      </w:pPr>
    </w:p>
    <w:p w14:paraId="494157DC" w14:textId="77777777" w:rsidR="003C1503" w:rsidRPr="000A455E" w:rsidRDefault="003C1503" w:rsidP="003C1503">
      <w:pPr>
        <w:rPr>
          <w:rFonts w:asciiTheme="minorHAnsi" w:hAnsiTheme="minorHAnsi" w:cstheme="minorHAnsi"/>
        </w:rPr>
      </w:pPr>
    </w:p>
    <w:p w14:paraId="4E28A932" w14:textId="77777777" w:rsidR="002C70FE" w:rsidRPr="000A455E" w:rsidRDefault="002C70FE">
      <w:pPr>
        <w:rPr>
          <w:rFonts w:asciiTheme="minorHAnsi" w:hAnsiTheme="minorHAnsi" w:cstheme="minorHAnsi"/>
        </w:rPr>
      </w:pPr>
    </w:p>
    <w:sectPr w:rsidR="002C70FE" w:rsidRPr="000A455E" w:rsidSect="003C1503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F1616" w14:textId="77777777" w:rsidR="0026750D" w:rsidRDefault="0026750D" w:rsidP="003C1503">
      <w:r>
        <w:separator/>
      </w:r>
    </w:p>
  </w:endnote>
  <w:endnote w:type="continuationSeparator" w:id="0">
    <w:p w14:paraId="0C3D0F79" w14:textId="77777777" w:rsidR="0026750D" w:rsidRDefault="0026750D" w:rsidP="003C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70D30046" w14:textId="77777777" w:rsidTr="003E6EF5">
      <w:trPr>
        <w:trHeight w:val="410"/>
      </w:trPr>
      <w:tc>
        <w:tcPr>
          <w:tcW w:w="3403" w:type="dxa"/>
        </w:tcPr>
        <w:p w14:paraId="782E271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D9DAF9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565E36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CDC5D73" w14:textId="77777777" w:rsidTr="003E6EF5">
      <w:trPr>
        <w:trHeight w:val="411"/>
      </w:trPr>
      <w:tc>
        <w:tcPr>
          <w:tcW w:w="3403" w:type="dxa"/>
        </w:tcPr>
        <w:p w14:paraId="69BE6D4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973DDC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D107EC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13A3B2B6" w14:textId="77777777" w:rsidTr="003E6EF5">
      <w:trPr>
        <w:trHeight w:val="214"/>
      </w:trPr>
      <w:tc>
        <w:tcPr>
          <w:tcW w:w="3403" w:type="dxa"/>
        </w:tcPr>
        <w:p w14:paraId="2CF9F7C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CA3F9B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9AED81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A0B9BE1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A67BD35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1D02A" w14:textId="77777777" w:rsidR="0026750D" w:rsidRDefault="0026750D" w:rsidP="003C1503">
      <w:r>
        <w:separator/>
      </w:r>
    </w:p>
  </w:footnote>
  <w:footnote w:type="continuationSeparator" w:id="0">
    <w:p w14:paraId="077A2333" w14:textId="77777777" w:rsidR="0026750D" w:rsidRDefault="0026750D" w:rsidP="003C1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00CDFF60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6AD461AB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0B3D9A6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2C9E8D5" wp14:editId="56F61E9A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EB1B150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41EC1537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8F6BFF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4D2E35AD" w14:textId="56A6BF65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3C1503">
            <w:rPr>
              <w:rFonts w:asciiTheme="minorHAnsi" w:eastAsia="Calibri" w:hAnsiTheme="minorHAnsi" w:cstheme="minorHAnsi"/>
              <w:b/>
              <w:bCs/>
            </w:rPr>
            <w:t>50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9CAAAF6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03"/>
    <w:rsid w:val="000A455E"/>
    <w:rsid w:val="0026750D"/>
    <w:rsid w:val="002C70FE"/>
    <w:rsid w:val="003C1503"/>
    <w:rsid w:val="00867E63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05C2"/>
  <w15:chartTrackingRefBased/>
  <w15:docId w15:val="{027112BF-DC9A-45AB-9B7C-F9C318BB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5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C15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3C1503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3C15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50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C15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50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2025-01-29T07:19:00Z</dcterms:created>
  <dcterms:modified xsi:type="dcterms:W3CDTF">2025-01-29T07:31:00Z</dcterms:modified>
</cp:coreProperties>
</file>