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66C7F" w14:textId="0956E58D" w:rsidR="00B45449" w:rsidRPr="000F460B" w:rsidRDefault="00B45449" w:rsidP="00B45449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0F460B">
        <w:rPr>
          <w:rFonts w:asciiTheme="minorHAnsi" w:hAnsiTheme="minorHAnsi" w:cstheme="minorHAnsi"/>
          <w:b/>
        </w:rPr>
        <w:t xml:space="preserve">MATERIAL NAME: </w:t>
      </w:r>
      <w:r w:rsidRPr="000F460B">
        <w:rPr>
          <w:rFonts w:asciiTheme="minorHAnsi" w:hAnsiTheme="minorHAnsi" w:cstheme="minorHAnsi"/>
          <w:b/>
        </w:rPr>
        <w:t>PROMETHAZINE HYDROCHLORIDE</w:t>
      </w:r>
    </w:p>
    <w:p w14:paraId="7FCD1189" w14:textId="77777777" w:rsidR="00B45449" w:rsidRPr="000F460B" w:rsidRDefault="00B45449" w:rsidP="00B45449">
      <w:pPr>
        <w:jc w:val="both"/>
        <w:rPr>
          <w:rFonts w:asciiTheme="minorHAnsi" w:hAnsiTheme="minorHAnsi" w:cstheme="minorHAnsi"/>
          <w:b/>
        </w:rPr>
      </w:pPr>
      <w:r w:rsidRPr="000F460B">
        <w:rPr>
          <w:rFonts w:asciiTheme="minorHAnsi" w:hAnsiTheme="minorHAnsi" w:cstheme="minorHAnsi"/>
          <w:b/>
        </w:rPr>
        <w:t xml:space="preserve">SOP Ref. No.: BML-QDG-QA-105                </w:t>
      </w:r>
      <w:r w:rsidRPr="000F460B">
        <w:rPr>
          <w:rFonts w:asciiTheme="minorHAnsi" w:hAnsiTheme="minorHAnsi" w:cstheme="minorHAnsi"/>
          <w:b/>
        </w:rPr>
        <w:tab/>
      </w:r>
      <w:r w:rsidRPr="000F460B">
        <w:rPr>
          <w:rFonts w:asciiTheme="minorHAnsi" w:hAnsiTheme="minorHAnsi" w:cstheme="minorHAnsi"/>
          <w:b/>
        </w:rPr>
        <w:tab/>
        <w:t xml:space="preserve">       </w:t>
      </w:r>
      <w:r w:rsidRPr="000F460B">
        <w:rPr>
          <w:rFonts w:asciiTheme="minorHAnsi" w:hAnsiTheme="minorHAnsi" w:cstheme="minorHAnsi"/>
          <w:b/>
        </w:rPr>
        <w:tab/>
      </w:r>
      <w:r w:rsidRPr="000F460B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0F460B">
        <w:rPr>
          <w:rFonts w:asciiTheme="minorHAnsi" w:hAnsiTheme="minorHAnsi" w:cstheme="minorHAnsi"/>
          <w:b/>
        </w:rPr>
        <w:t>JAN.,</w:t>
      </w:r>
      <w:proofErr w:type="gramEnd"/>
      <w:r w:rsidRPr="000F460B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0F460B" w:rsidRPr="000F460B" w14:paraId="262754E0" w14:textId="77777777" w:rsidTr="003E6EF5">
        <w:tc>
          <w:tcPr>
            <w:tcW w:w="720" w:type="dxa"/>
          </w:tcPr>
          <w:p w14:paraId="7926A6F5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F460B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5ADFFE50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F460B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5E2C1FE6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F460B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5DD0966A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F460B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0F460B" w:rsidRPr="000F460B" w14:paraId="5D6CDA47" w14:textId="77777777" w:rsidTr="003E6EF5">
        <w:trPr>
          <w:trHeight w:val="290"/>
        </w:trPr>
        <w:tc>
          <w:tcPr>
            <w:tcW w:w="720" w:type="dxa"/>
          </w:tcPr>
          <w:p w14:paraId="4DEFCC39" w14:textId="77777777" w:rsidR="00B45449" w:rsidRPr="000F460B" w:rsidRDefault="00B45449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37A7F0D" w14:textId="77777777" w:rsidR="00B45449" w:rsidRPr="000F460B" w:rsidRDefault="00B45449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0D68CF1F" w14:textId="623A3DC3" w:rsidR="00B45449" w:rsidRPr="000F460B" w:rsidRDefault="00B45449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White or faintly yellowish, crystalline powder.</w:t>
            </w:r>
          </w:p>
        </w:tc>
        <w:tc>
          <w:tcPr>
            <w:tcW w:w="2861" w:type="dxa"/>
          </w:tcPr>
          <w:p w14:paraId="08DE90FC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F460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F460B" w:rsidRPr="000F460B" w14:paraId="6B1A3F86" w14:textId="77777777" w:rsidTr="003E6EF5">
        <w:trPr>
          <w:trHeight w:val="695"/>
        </w:trPr>
        <w:tc>
          <w:tcPr>
            <w:tcW w:w="720" w:type="dxa"/>
          </w:tcPr>
          <w:p w14:paraId="33FEC19E" w14:textId="77777777" w:rsidR="00B45449" w:rsidRPr="000F460B" w:rsidRDefault="00B45449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F568C7C" w14:textId="77777777" w:rsidR="00B45449" w:rsidRPr="000F460B" w:rsidRDefault="00B45449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465852D4" w14:textId="04D85447" w:rsidR="00B45449" w:rsidRPr="000F460B" w:rsidRDefault="00B45449" w:rsidP="00B45449">
            <w:pPr>
              <w:pStyle w:val="NormalWeb"/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Very soluble in water, freely soluble in ethanol (96 per cent) and in methylene chloride.</w:t>
            </w:r>
          </w:p>
        </w:tc>
        <w:tc>
          <w:tcPr>
            <w:tcW w:w="2861" w:type="dxa"/>
          </w:tcPr>
          <w:p w14:paraId="456E6A6E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7F5C884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45449" w:rsidRPr="000F460B" w14:paraId="48D8B178" w14:textId="77777777" w:rsidTr="003E6EF5">
        <w:trPr>
          <w:trHeight w:val="695"/>
        </w:trPr>
        <w:tc>
          <w:tcPr>
            <w:tcW w:w="720" w:type="dxa"/>
          </w:tcPr>
          <w:p w14:paraId="27039CE8" w14:textId="77777777" w:rsidR="00B45449" w:rsidRPr="000F460B" w:rsidRDefault="00B45449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0A730B8" w14:textId="3C9DCB57" w:rsidR="00B45449" w:rsidRPr="000F460B" w:rsidRDefault="00B45449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Melting Point</w:t>
            </w:r>
          </w:p>
        </w:tc>
        <w:tc>
          <w:tcPr>
            <w:tcW w:w="3870" w:type="dxa"/>
          </w:tcPr>
          <w:p w14:paraId="3904E4C7" w14:textId="179C0822" w:rsidR="00B45449" w:rsidRPr="000F460B" w:rsidRDefault="00B45449" w:rsidP="00B45449">
            <w:pPr>
              <w:pStyle w:val="NormalWeb"/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About 222 °C, with decomposition.</w:t>
            </w:r>
          </w:p>
        </w:tc>
        <w:tc>
          <w:tcPr>
            <w:tcW w:w="2861" w:type="dxa"/>
          </w:tcPr>
          <w:p w14:paraId="57429DDA" w14:textId="77777777" w:rsidR="00B45449" w:rsidRPr="000F460B" w:rsidRDefault="00B45449" w:rsidP="00B45449">
            <w:pPr>
              <w:jc w:val="both"/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BC96948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F460B" w:rsidRPr="000F460B" w14:paraId="40562F47" w14:textId="77777777" w:rsidTr="003E6EF5">
        <w:trPr>
          <w:trHeight w:val="443"/>
        </w:trPr>
        <w:tc>
          <w:tcPr>
            <w:tcW w:w="720" w:type="dxa"/>
          </w:tcPr>
          <w:p w14:paraId="6903F422" w14:textId="77777777" w:rsidR="00B45449" w:rsidRPr="000F460B" w:rsidRDefault="00B45449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7B9B150" w14:textId="77777777" w:rsidR="00B45449" w:rsidRPr="000F460B" w:rsidRDefault="00B45449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55838F10" w14:textId="77777777" w:rsidR="00B45449" w:rsidRPr="000F460B" w:rsidRDefault="00B45449" w:rsidP="00B45449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0F460B">
              <w:rPr>
                <w:rFonts w:asciiTheme="minorHAnsi" w:hAnsiTheme="minorHAnsi" w:cstheme="minorHAnsi"/>
              </w:rPr>
              <w:t>A.Infrared</w:t>
            </w:r>
            <w:proofErr w:type="spellEnd"/>
            <w:proofErr w:type="gramEnd"/>
            <w:r w:rsidRPr="000F460B">
              <w:rPr>
                <w:rFonts w:asciiTheme="minorHAnsi" w:hAnsiTheme="minorHAnsi" w:cstheme="minorHAnsi"/>
              </w:rPr>
              <w:t xml:space="preserve"> absorption spectrophotometry</w:t>
            </w:r>
          </w:p>
          <w:p w14:paraId="33144E3A" w14:textId="77777777" w:rsidR="00B45449" w:rsidRPr="000F460B" w:rsidRDefault="00B45449" w:rsidP="00B45449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hyperlink r:id="rId7" w:anchor="p2pForceAppendix_I_E" w:history="1">
              <w:r w:rsidRPr="000F460B">
                <w:rPr>
                  <w:rStyle w:val="Emphasis"/>
                  <w:rFonts w:asciiTheme="minorHAnsi" w:hAnsiTheme="minorHAnsi" w:cstheme="minorHAnsi"/>
                  <w:i w:val="0"/>
                  <w:iCs w:val="0"/>
                </w:rPr>
                <w:t>promethazine</w:t>
              </w:r>
              <w:proofErr w:type="spellEnd"/>
              <w:r w:rsidRPr="000F460B">
                <w:rPr>
                  <w:rStyle w:val="Emphasis"/>
                  <w:rFonts w:asciiTheme="minorHAnsi" w:hAnsiTheme="minorHAnsi" w:cstheme="minorHAnsi"/>
                  <w:i w:val="0"/>
                  <w:iCs w:val="0"/>
                </w:rPr>
                <w:t xml:space="preserve"> hydrochloride CRS</w:t>
              </w:r>
            </w:hyperlink>
            <w:r w:rsidRPr="000F460B">
              <w:rPr>
                <w:rFonts w:asciiTheme="minorHAnsi" w:hAnsiTheme="minorHAnsi" w:cstheme="minorHAnsi"/>
              </w:rPr>
              <w:t>.</w:t>
            </w:r>
          </w:p>
          <w:p w14:paraId="2D09D2C0" w14:textId="77777777" w:rsidR="00B45449" w:rsidRPr="000F460B" w:rsidRDefault="00B45449" w:rsidP="00B45449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B. Thin Layer Chromatography</w:t>
            </w:r>
          </w:p>
          <w:p w14:paraId="6CE6D4C2" w14:textId="77777777" w:rsidR="00B45449" w:rsidRPr="000F460B" w:rsidRDefault="00B45449" w:rsidP="00B45449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It complies with the identification test for phenothiazines</w:t>
            </w:r>
          </w:p>
          <w:p w14:paraId="6E7CFB7A" w14:textId="77777777" w:rsidR="00B45449" w:rsidRPr="000F460B" w:rsidRDefault="00B45449" w:rsidP="00B45449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 xml:space="preserve">C. The solution becomes </w:t>
            </w:r>
            <w:proofErr w:type="gramStart"/>
            <w:r w:rsidRPr="000F460B">
              <w:rPr>
                <w:rFonts w:asciiTheme="minorHAnsi" w:hAnsiTheme="minorHAnsi" w:cstheme="minorHAnsi"/>
              </w:rPr>
              <w:t>orange</w:t>
            </w:r>
            <w:proofErr w:type="gramEnd"/>
            <w:r w:rsidRPr="000F460B">
              <w:rPr>
                <w:rFonts w:asciiTheme="minorHAnsi" w:hAnsiTheme="minorHAnsi" w:cstheme="minorHAnsi"/>
              </w:rPr>
              <w:t xml:space="preserve"> and an orange-red precipitate is formed.</w:t>
            </w:r>
          </w:p>
          <w:p w14:paraId="2D8E62C5" w14:textId="00E69591" w:rsidR="00B45449" w:rsidRPr="000F460B" w:rsidRDefault="00B45449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D. Filter-paper strip impregnated with 0.1 mL of </w:t>
            </w:r>
            <w:proofErr w:type="spellStart"/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fldChar w:fldCharType="begin"/>
            </w: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instrText xml:space="preserve"> HYPERLINK "file:///C:\\Users\\USER\\Desktop\\bp-2017\\appendices\\appendix-01\\appendix-01-a\\diphenylcarbazide-solution.html" \l "pop03231" </w:instrText>
            </w: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fldChar w:fldCharType="separate"/>
            </w:r>
            <w:r w:rsidRPr="000F460B">
              <w:rPr>
                <w:rStyle w:val="Hyperlink"/>
                <w:rFonts w:asciiTheme="minorHAnsi" w:hAnsiTheme="minorHAnsi" w:cstheme="minorHAnsi"/>
                <w:color w:val="auto"/>
                <w:u w:val="none"/>
              </w:rPr>
              <w:t>diphenylcarbazide</w:t>
            </w:r>
            <w:proofErr w:type="spellEnd"/>
            <w:r w:rsidRPr="000F460B">
              <w:rPr>
                <w:rStyle w:val="Hyperlink"/>
                <w:rFonts w:asciiTheme="minorHAnsi" w:hAnsiTheme="minorHAnsi" w:cstheme="minorHAnsi"/>
                <w:color w:val="auto"/>
                <w:u w:val="none"/>
              </w:rPr>
              <w:t xml:space="preserve"> solution R</w:t>
            </w: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fldChar w:fldCharType="end"/>
            </w:r>
            <w:r w:rsidRPr="000F460B">
              <w:rPr>
                <w:rFonts w:asciiTheme="minorHAnsi" w:hAnsiTheme="minorHAnsi" w:cstheme="minorHAnsi"/>
              </w:rPr>
              <w:t> over the opening of the test-tube turns violet-red. </w:t>
            </w:r>
          </w:p>
        </w:tc>
        <w:tc>
          <w:tcPr>
            <w:tcW w:w="2861" w:type="dxa"/>
          </w:tcPr>
          <w:p w14:paraId="4A6FDBF5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F460B" w:rsidRPr="000F460B" w14:paraId="6B93E6B3" w14:textId="77777777" w:rsidTr="003E6EF5">
        <w:trPr>
          <w:trHeight w:val="443"/>
        </w:trPr>
        <w:tc>
          <w:tcPr>
            <w:tcW w:w="720" w:type="dxa"/>
          </w:tcPr>
          <w:p w14:paraId="45609880" w14:textId="77777777" w:rsidR="00B45449" w:rsidRPr="000F460B" w:rsidRDefault="00B45449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5C73AF2" w14:textId="722A5775" w:rsidR="00B45449" w:rsidRPr="000F460B" w:rsidRDefault="000F460B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3870" w:type="dxa"/>
          </w:tcPr>
          <w:p w14:paraId="672D2496" w14:textId="778B7E1B" w:rsidR="00B45449" w:rsidRPr="000F460B" w:rsidRDefault="000F460B" w:rsidP="000F460B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4.0 to 5.0</w:t>
            </w:r>
          </w:p>
        </w:tc>
        <w:tc>
          <w:tcPr>
            <w:tcW w:w="2861" w:type="dxa"/>
          </w:tcPr>
          <w:p w14:paraId="49E1840E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F460B" w:rsidRPr="000F460B" w14:paraId="4368BC4C" w14:textId="77777777" w:rsidTr="003E6EF5">
        <w:trPr>
          <w:trHeight w:val="80"/>
        </w:trPr>
        <w:tc>
          <w:tcPr>
            <w:tcW w:w="720" w:type="dxa"/>
          </w:tcPr>
          <w:p w14:paraId="24064429" w14:textId="77777777" w:rsidR="00B45449" w:rsidRPr="000F460B" w:rsidRDefault="00B45449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F71985C" w14:textId="56D72363" w:rsidR="00B45449" w:rsidRPr="000F460B" w:rsidRDefault="000F460B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Related</w:t>
            </w:r>
            <w:r w:rsidR="00B45449" w:rsidRPr="000F460B">
              <w:rPr>
                <w:rFonts w:asciiTheme="minorHAnsi" w:hAnsiTheme="minorHAnsi" w:cstheme="minorHAnsi"/>
              </w:rPr>
              <w:t xml:space="preserve"> Substances</w:t>
            </w:r>
          </w:p>
        </w:tc>
        <w:tc>
          <w:tcPr>
            <w:tcW w:w="3870" w:type="dxa"/>
          </w:tcPr>
          <w:p w14:paraId="09A55C56" w14:textId="77777777" w:rsidR="000F460B" w:rsidRPr="000F460B" w:rsidRDefault="000F460B" w:rsidP="000F460B">
            <w:pPr>
              <w:rPr>
                <w:rFonts w:asciiTheme="minorHAnsi" w:hAnsiTheme="minorHAnsi" w:cstheme="minorHAnsi"/>
              </w:rPr>
            </w:pP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Limits</w:t>
            </w:r>
            <w:r w:rsidRPr="000F460B">
              <w:rPr>
                <w:rFonts w:asciiTheme="minorHAnsi" w:hAnsiTheme="minorHAnsi" w:cstheme="minorHAnsi"/>
              </w:rPr>
              <w:t>:</w:t>
            </w:r>
          </w:p>
          <w:p w14:paraId="27D409FD" w14:textId="77777777" w:rsidR="000F460B" w:rsidRPr="000F460B" w:rsidRDefault="000F460B" w:rsidP="000F460B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— </w:t>
            </w: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correction factor</w:t>
            </w:r>
            <w:r w:rsidRPr="000F460B">
              <w:rPr>
                <w:rFonts w:asciiTheme="minorHAnsi" w:hAnsiTheme="minorHAnsi" w:cstheme="minorHAnsi"/>
              </w:rPr>
              <w:t xml:space="preserve">: for the calculation of content, multiply the peak area of impurity A by </w:t>
            </w:r>
            <w:proofErr w:type="gramStart"/>
            <w:r w:rsidRPr="000F460B">
              <w:rPr>
                <w:rFonts w:asciiTheme="minorHAnsi" w:hAnsiTheme="minorHAnsi" w:cstheme="minorHAnsi"/>
              </w:rPr>
              <w:t>0.5;</w:t>
            </w:r>
            <w:proofErr w:type="gramEnd"/>
          </w:p>
          <w:p w14:paraId="0C8FF1F9" w14:textId="77777777" w:rsidR="000F460B" w:rsidRPr="000F460B" w:rsidRDefault="000F460B" w:rsidP="000F460B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— </w:t>
            </w: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 B</w:t>
            </w:r>
            <w:r w:rsidRPr="000F460B">
              <w:rPr>
                <w:rFonts w:asciiTheme="minorHAnsi" w:hAnsiTheme="minorHAnsi" w:cstheme="minorHAnsi"/>
              </w:rPr>
              <w:t>: not more than 8 times the area of the principal peak in the chromatogram obtained with reference solution (b) (0.8 per cent</w:t>
            </w:r>
            <w:proofErr w:type="gramStart"/>
            <w:r w:rsidRPr="000F460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0942A6BE" w14:textId="77777777" w:rsidR="000F460B" w:rsidRPr="000F460B" w:rsidRDefault="000F460B" w:rsidP="000F460B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— </w:t>
            </w: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 C</w:t>
            </w:r>
            <w:r w:rsidRPr="000F460B">
              <w:rPr>
                <w:rFonts w:asciiTheme="minorHAnsi" w:hAnsiTheme="minorHAnsi" w:cstheme="minorHAnsi"/>
              </w:rPr>
              <w:t xml:space="preserve">: not more than twice the area of the principal peak in the </w:t>
            </w:r>
            <w:r w:rsidRPr="000F460B">
              <w:rPr>
                <w:rFonts w:asciiTheme="minorHAnsi" w:hAnsiTheme="minorHAnsi" w:cstheme="minorHAnsi"/>
              </w:rPr>
              <w:lastRenderedPageBreak/>
              <w:t>chromatogram obtained with reference solution (b) (0.2 per cent</w:t>
            </w:r>
            <w:proofErr w:type="gramStart"/>
            <w:r w:rsidRPr="000F460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5D036CDC" w14:textId="77777777" w:rsidR="000F460B" w:rsidRPr="000F460B" w:rsidRDefault="000F460B" w:rsidP="000F460B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— </w:t>
            </w: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 A</w:t>
            </w:r>
            <w:r w:rsidRPr="000F460B">
              <w:rPr>
                <w:rFonts w:asciiTheme="minorHAnsi" w:hAnsiTheme="minorHAnsi" w:cstheme="minorHAnsi"/>
              </w:rPr>
              <w:t>: not more than the area of the principal peak in the chromatogram obtained with reference solution (b) (0.1 per cent</w:t>
            </w:r>
            <w:proofErr w:type="gramStart"/>
            <w:r w:rsidRPr="000F460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677429B5" w14:textId="77777777" w:rsidR="000F460B" w:rsidRPr="000F460B" w:rsidRDefault="000F460B" w:rsidP="000F460B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— </w:t>
            </w: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 D</w:t>
            </w:r>
            <w:r w:rsidRPr="000F460B">
              <w:rPr>
                <w:rFonts w:asciiTheme="minorHAnsi" w:hAnsiTheme="minorHAnsi" w:cstheme="minorHAnsi"/>
              </w:rPr>
              <w:t>: not more than the area of the corresponding peak in the chromatogram obtained with reference solution (c) (0.1 per cent</w:t>
            </w:r>
            <w:proofErr w:type="gramStart"/>
            <w:r w:rsidRPr="000F460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6E70F345" w14:textId="77777777" w:rsidR="000F460B" w:rsidRPr="000F460B" w:rsidRDefault="000F460B" w:rsidP="000F460B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— </w:t>
            </w: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unspecified impurities</w:t>
            </w:r>
            <w:r w:rsidRPr="000F460B">
              <w:rPr>
                <w:rFonts w:asciiTheme="minorHAnsi" w:hAnsiTheme="minorHAnsi" w:cstheme="minorHAnsi"/>
              </w:rPr>
              <w:t>: for each impurity, not more than the area of the principal peak in the chromatogram obtained with reference solution (b) (0.10 per cent</w:t>
            </w:r>
            <w:proofErr w:type="gramStart"/>
            <w:r w:rsidRPr="000F460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7E319B31" w14:textId="77777777" w:rsidR="000F460B" w:rsidRPr="000F460B" w:rsidRDefault="000F460B" w:rsidP="000F460B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— </w:t>
            </w: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0F460B">
              <w:rPr>
                <w:rFonts w:asciiTheme="minorHAnsi" w:hAnsiTheme="minorHAnsi" w:cstheme="minorHAnsi"/>
              </w:rPr>
              <w:t>: not more than 12 times the area of the principal peak in the chromatogram obtained with reference solution (b) (1.2 per cent</w:t>
            </w:r>
            <w:proofErr w:type="gramStart"/>
            <w:r w:rsidRPr="000F460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63EED57D" w14:textId="55A0E550" w:rsidR="00B45449" w:rsidRPr="000F460B" w:rsidRDefault="000F460B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— </w:t>
            </w:r>
            <w:r w:rsidRPr="000F460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0F460B">
              <w:rPr>
                <w:rFonts w:asciiTheme="minorHAnsi" w:hAnsiTheme="minorHAnsi" w:cstheme="minorHAnsi"/>
              </w:rPr>
              <w:t>: 0.5 times the area of the principal peak in the chromatogram obtained with reference solution (b) (0.05 per cent).</w:t>
            </w:r>
          </w:p>
        </w:tc>
        <w:tc>
          <w:tcPr>
            <w:tcW w:w="2861" w:type="dxa"/>
          </w:tcPr>
          <w:p w14:paraId="5C8114F8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F460B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  <w:p w14:paraId="5F0E51E6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45449" w:rsidRPr="000F460B" w14:paraId="4BF3ABC9" w14:textId="77777777" w:rsidTr="003E6EF5">
        <w:trPr>
          <w:trHeight w:val="503"/>
        </w:trPr>
        <w:tc>
          <w:tcPr>
            <w:tcW w:w="720" w:type="dxa"/>
          </w:tcPr>
          <w:p w14:paraId="240C7DFD" w14:textId="77777777" w:rsidR="00B45449" w:rsidRPr="000F460B" w:rsidRDefault="00B45449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E4A063D" w14:textId="267CD0E1" w:rsidR="00B45449" w:rsidRPr="000F460B" w:rsidRDefault="000F460B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48DE15E5" w14:textId="7429EBB1" w:rsidR="00B45449" w:rsidRPr="000F460B" w:rsidRDefault="000F460B" w:rsidP="000F460B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Maximum 0.5 per cent</w:t>
            </w:r>
          </w:p>
        </w:tc>
        <w:tc>
          <w:tcPr>
            <w:tcW w:w="2861" w:type="dxa"/>
          </w:tcPr>
          <w:p w14:paraId="0AFAD3D4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39D1321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45449" w:rsidRPr="000F460B" w14:paraId="6FDD61CE" w14:textId="77777777" w:rsidTr="003E6EF5">
        <w:trPr>
          <w:trHeight w:val="503"/>
        </w:trPr>
        <w:tc>
          <w:tcPr>
            <w:tcW w:w="720" w:type="dxa"/>
          </w:tcPr>
          <w:p w14:paraId="5E120CD8" w14:textId="77777777" w:rsidR="00B45449" w:rsidRPr="000F460B" w:rsidRDefault="00B45449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583979A" w14:textId="5AC19100" w:rsidR="00B45449" w:rsidRPr="000F460B" w:rsidRDefault="000F460B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545BE6AE" w14:textId="32B40861" w:rsidR="00B45449" w:rsidRPr="000F460B" w:rsidRDefault="000F460B" w:rsidP="003E6EF5">
            <w:pPr>
              <w:rPr>
                <w:rFonts w:asciiTheme="minorHAnsi" w:hAnsiTheme="minorHAnsi" w:cstheme="minorHAnsi"/>
                <w:lang w:bidi="th-TH"/>
              </w:rPr>
            </w:pPr>
            <w:r w:rsidRPr="000F460B">
              <w:rPr>
                <w:rFonts w:asciiTheme="minorHAnsi" w:hAnsiTheme="minorHAnsi" w:cstheme="minorHAnsi"/>
              </w:rPr>
              <w:t>Maximum 0.1 per cent</w:t>
            </w:r>
          </w:p>
        </w:tc>
        <w:tc>
          <w:tcPr>
            <w:tcW w:w="2861" w:type="dxa"/>
          </w:tcPr>
          <w:p w14:paraId="64AD853D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F460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45449" w:rsidRPr="000F460B" w14:paraId="2798FD63" w14:textId="77777777" w:rsidTr="003E6EF5">
        <w:trPr>
          <w:trHeight w:val="503"/>
        </w:trPr>
        <w:tc>
          <w:tcPr>
            <w:tcW w:w="720" w:type="dxa"/>
          </w:tcPr>
          <w:p w14:paraId="1AFE0437" w14:textId="77777777" w:rsidR="00B45449" w:rsidRPr="000F460B" w:rsidRDefault="00B45449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DF46682" w14:textId="429591B1" w:rsidR="00B45449" w:rsidRPr="000F460B" w:rsidRDefault="000F460B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440D495E" w14:textId="351E789A" w:rsidR="00B45449" w:rsidRPr="000F460B" w:rsidRDefault="000F460B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 xml:space="preserve">99.0 </w:t>
            </w:r>
            <w:proofErr w:type="gramStart"/>
            <w:r w:rsidRPr="000F460B">
              <w:rPr>
                <w:rFonts w:asciiTheme="minorHAnsi" w:hAnsiTheme="minorHAnsi" w:cstheme="minorHAnsi"/>
              </w:rPr>
              <w:t>%  to</w:t>
            </w:r>
            <w:proofErr w:type="gramEnd"/>
            <w:r w:rsidRPr="000F460B">
              <w:rPr>
                <w:rFonts w:asciiTheme="minorHAnsi" w:hAnsiTheme="minorHAnsi" w:cstheme="minorHAnsi"/>
              </w:rPr>
              <w:t xml:space="preserve"> 101.0 % (dried substance).</w:t>
            </w:r>
          </w:p>
        </w:tc>
        <w:tc>
          <w:tcPr>
            <w:tcW w:w="2861" w:type="dxa"/>
          </w:tcPr>
          <w:p w14:paraId="4CC46135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F460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4D201BA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F460B" w:rsidRPr="000F460B" w14:paraId="22DA0405" w14:textId="77777777" w:rsidTr="003E6EF5">
        <w:trPr>
          <w:trHeight w:val="1163"/>
        </w:trPr>
        <w:tc>
          <w:tcPr>
            <w:tcW w:w="720" w:type="dxa"/>
          </w:tcPr>
          <w:p w14:paraId="67AD8446" w14:textId="77777777" w:rsidR="00B45449" w:rsidRPr="000F460B" w:rsidRDefault="00B45449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6B85251" w14:textId="77777777" w:rsidR="00B45449" w:rsidRPr="000F460B" w:rsidRDefault="00B45449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Microbial Contamination; TMC</w:t>
            </w:r>
          </w:p>
          <w:p w14:paraId="683A9B94" w14:textId="77777777" w:rsidR="00B45449" w:rsidRPr="000F460B" w:rsidRDefault="00B45449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0F460B">
              <w:rPr>
                <w:rFonts w:asciiTheme="minorHAnsi" w:hAnsiTheme="minorHAnsi" w:cstheme="minorHAnsi"/>
              </w:rPr>
              <w:t>Mould</w:t>
            </w:r>
            <w:proofErr w:type="spellEnd"/>
            <w:r w:rsidRPr="000F460B">
              <w:rPr>
                <w:rFonts w:asciiTheme="minorHAnsi" w:hAnsiTheme="minorHAnsi" w:cstheme="minorHAnsi"/>
              </w:rPr>
              <w:t xml:space="preserve"> count</w:t>
            </w:r>
          </w:p>
          <w:p w14:paraId="2B6F78C6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6E790F01" w14:textId="77777777" w:rsidR="00B45449" w:rsidRPr="000F460B" w:rsidRDefault="00B45449" w:rsidP="003E6EF5">
            <w:pPr>
              <w:rPr>
                <w:rFonts w:asciiTheme="minorHAnsi" w:hAnsiTheme="minorHAnsi" w:cstheme="minorHAnsi"/>
              </w:rPr>
            </w:pPr>
          </w:p>
          <w:p w14:paraId="354199B7" w14:textId="77777777" w:rsidR="00B45449" w:rsidRPr="000F460B" w:rsidRDefault="00B45449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NMT 1000cfu/g</w:t>
            </w:r>
          </w:p>
          <w:p w14:paraId="30B2E12A" w14:textId="77777777" w:rsidR="00B45449" w:rsidRPr="000F460B" w:rsidRDefault="00B45449" w:rsidP="003E6EF5">
            <w:pPr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NMT 100cfu/g</w:t>
            </w:r>
          </w:p>
          <w:p w14:paraId="5974E05F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</w:rPr>
            </w:pPr>
            <w:r w:rsidRPr="000F460B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73D08DBA" w14:textId="77777777" w:rsidR="00B45449" w:rsidRPr="000F460B" w:rsidRDefault="00B45449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F460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</w:tbl>
    <w:bookmarkEnd w:id="1"/>
    <w:p w14:paraId="20D8F994" w14:textId="77777777" w:rsidR="00B45449" w:rsidRPr="000F460B" w:rsidRDefault="00B45449" w:rsidP="00B45449">
      <w:pPr>
        <w:jc w:val="both"/>
        <w:rPr>
          <w:rFonts w:asciiTheme="minorHAnsi" w:hAnsiTheme="minorHAnsi" w:cstheme="minorHAnsi"/>
        </w:rPr>
      </w:pPr>
      <w:r w:rsidRPr="000F460B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0F460B">
        <w:rPr>
          <w:rFonts w:asciiTheme="minorHAnsi" w:hAnsiTheme="minorHAnsi" w:cstheme="minorHAnsi"/>
        </w:rPr>
        <w:t>cfu</w:t>
      </w:r>
      <w:proofErr w:type="spellEnd"/>
      <w:r w:rsidRPr="000F460B">
        <w:rPr>
          <w:rFonts w:asciiTheme="minorHAnsi" w:hAnsiTheme="minorHAnsi" w:cstheme="minorHAnsi"/>
        </w:rPr>
        <w:t>/g= Colony Forming Unit per Gram</w:t>
      </w:r>
    </w:p>
    <w:bookmarkEnd w:id="0"/>
    <w:p w14:paraId="3EEB5A5D" w14:textId="77777777" w:rsidR="00B45449" w:rsidRPr="000F460B" w:rsidRDefault="00B45449" w:rsidP="00B45449">
      <w:pPr>
        <w:rPr>
          <w:rFonts w:asciiTheme="minorHAnsi" w:hAnsiTheme="minorHAnsi" w:cstheme="minorHAnsi"/>
        </w:rPr>
      </w:pPr>
    </w:p>
    <w:p w14:paraId="65F67315" w14:textId="77777777" w:rsidR="00B45449" w:rsidRPr="000F460B" w:rsidRDefault="00B45449" w:rsidP="00B45449">
      <w:pPr>
        <w:rPr>
          <w:rFonts w:asciiTheme="minorHAnsi" w:hAnsiTheme="minorHAnsi" w:cstheme="minorHAnsi"/>
        </w:rPr>
      </w:pPr>
    </w:p>
    <w:p w14:paraId="63CC6282" w14:textId="77777777" w:rsidR="002C70FE" w:rsidRPr="000F460B" w:rsidRDefault="002C70FE">
      <w:pPr>
        <w:rPr>
          <w:rFonts w:asciiTheme="minorHAnsi" w:hAnsiTheme="minorHAnsi" w:cstheme="minorHAnsi"/>
        </w:rPr>
      </w:pPr>
    </w:p>
    <w:sectPr w:rsidR="002C70FE" w:rsidRPr="000F460B" w:rsidSect="00B45449">
      <w:headerReference w:type="default" r:id="rId8"/>
      <w:footerReference w:type="default" r:id="rId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081BD" w14:textId="77777777" w:rsidR="00033C29" w:rsidRDefault="00033C29" w:rsidP="00B45449">
      <w:r>
        <w:separator/>
      </w:r>
    </w:p>
  </w:endnote>
  <w:endnote w:type="continuationSeparator" w:id="0">
    <w:p w14:paraId="617218E3" w14:textId="77777777" w:rsidR="00033C29" w:rsidRDefault="00033C29" w:rsidP="00B45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22C7E892" w14:textId="77777777" w:rsidTr="003E6EF5">
      <w:trPr>
        <w:trHeight w:val="410"/>
      </w:trPr>
      <w:tc>
        <w:tcPr>
          <w:tcW w:w="3403" w:type="dxa"/>
        </w:tcPr>
        <w:p w14:paraId="78373CC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A22DB4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6443C3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380D7740" w14:textId="77777777" w:rsidTr="003E6EF5">
      <w:trPr>
        <w:trHeight w:val="411"/>
      </w:trPr>
      <w:tc>
        <w:tcPr>
          <w:tcW w:w="3403" w:type="dxa"/>
        </w:tcPr>
        <w:p w14:paraId="6A31FEE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1B0CEA44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9840054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6E31EBCF" w14:textId="77777777" w:rsidTr="003E6EF5">
      <w:trPr>
        <w:trHeight w:val="214"/>
      </w:trPr>
      <w:tc>
        <w:tcPr>
          <w:tcW w:w="3403" w:type="dxa"/>
        </w:tcPr>
        <w:p w14:paraId="77A498D4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088014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7CA5581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C304E14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42FFBB4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D2F5F8" w14:textId="77777777" w:rsidR="00033C29" w:rsidRDefault="00033C29" w:rsidP="00B45449">
      <w:r>
        <w:separator/>
      </w:r>
    </w:p>
  </w:footnote>
  <w:footnote w:type="continuationSeparator" w:id="0">
    <w:p w14:paraId="219EB302" w14:textId="77777777" w:rsidR="00033C29" w:rsidRDefault="00033C29" w:rsidP="00B45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4A53B04C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3AA9C98A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1EA595F7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0DE5B715" wp14:editId="40AD5408">
                <wp:extent cx="1398494" cy="744550"/>
                <wp:effectExtent l="0" t="0" r="0" b="0"/>
                <wp:docPr id="1437369769" name="Picture 143736976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176EE9C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5AACB442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E8C1CCC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50398943" w14:textId="099A8D0F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B45449">
            <w:rPr>
              <w:rFonts w:asciiTheme="minorHAnsi" w:eastAsia="Calibri" w:hAnsiTheme="minorHAnsi" w:cstheme="minorHAnsi"/>
              <w:b/>
              <w:bCs/>
            </w:rPr>
            <w:t>40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079F2F1A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49"/>
    <w:rsid w:val="00033C29"/>
    <w:rsid w:val="000F460B"/>
    <w:rsid w:val="002C70FE"/>
    <w:rsid w:val="00867E63"/>
    <w:rsid w:val="00921803"/>
    <w:rsid w:val="009A19E1"/>
    <w:rsid w:val="00B45449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B942"/>
  <w15:chartTrackingRefBased/>
  <w15:docId w15:val="{CB72B63C-6668-415E-BFEB-513CFD3D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4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4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4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4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4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4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4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B454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54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544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54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544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45449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B45449"/>
    <w:rPr>
      <w:i/>
      <w:iCs/>
    </w:rPr>
  </w:style>
  <w:style w:type="character" w:styleId="Hyperlink">
    <w:name w:val="Hyperlink"/>
    <w:basedOn w:val="DefaultParagraphFont"/>
    <w:uiPriority w:val="99"/>
    <w:unhideWhenUsed/>
    <w:rsid w:val="00B454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USER\Desktop\bp-2017\appendices\appendix-01\appendix-01-e\appendix-i-e--reference-material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2025-01-31T09:20:00Z</dcterms:created>
  <dcterms:modified xsi:type="dcterms:W3CDTF">2025-01-31T09:33:00Z</dcterms:modified>
</cp:coreProperties>
</file>