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D22443" w:rsidRPr="008B6282" w14:paraId="50B88431" w14:textId="77777777" w:rsidTr="00F24968">
        <w:trPr>
          <w:trHeight w:val="378"/>
        </w:trPr>
        <w:tc>
          <w:tcPr>
            <w:tcW w:w="648" w:type="dxa"/>
          </w:tcPr>
          <w:p w14:paraId="35518152" w14:textId="77777777" w:rsidR="00D22443" w:rsidRPr="008B6282" w:rsidRDefault="00D22443" w:rsidP="008B6282">
            <w:pPr>
              <w:spacing w:line="276" w:lineRule="auto"/>
              <w:jc w:val="both"/>
              <w:rPr>
                <w:rFonts w:cstheme="minorHAnsi"/>
                <w:b/>
              </w:rPr>
            </w:pPr>
            <w:bookmarkStart w:id="0" w:name="_Hlk188618194"/>
            <w:r w:rsidRPr="008B6282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12DB062D" w14:textId="77777777" w:rsidR="00D22443" w:rsidRPr="008B6282" w:rsidRDefault="00D22443" w:rsidP="008B6282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8B6282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7788A896" w14:textId="77777777" w:rsidR="00D22443" w:rsidRPr="008B6282" w:rsidRDefault="00D22443" w:rsidP="008B6282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8B6282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D22443" w:rsidRPr="008B6282" w14:paraId="2AA9C39A" w14:textId="77777777" w:rsidTr="00F24968">
        <w:trPr>
          <w:trHeight w:val="542"/>
        </w:trPr>
        <w:tc>
          <w:tcPr>
            <w:tcW w:w="648" w:type="dxa"/>
          </w:tcPr>
          <w:p w14:paraId="51B435D3" w14:textId="77777777" w:rsidR="00D22443" w:rsidRPr="008B6282" w:rsidRDefault="00D22443" w:rsidP="008B628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981BA52" w14:textId="77777777" w:rsidR="00D22443" w:rsidRPr="008B6282" w:rsidRDefault="00D22443" w:rsidP="008B6282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B6282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50D58706" w14:textId="7D0E10BF" w:rsidR="00D22443" w:rsidRPr="008B6282" w:rsidRDefault="00D22443" w:rsidP="008B6282">
            <w:pPr>
              <w:spacing w:line="276" w:lineRule="auto"/>
              <w:rPr>
                <w:rFonts w:cstheme="minorHAnsi"/>
              </w:rPr>
            </w:pPr>
            <w:r w:rsidRPr="008B6282">
              <w:rPr>
                <w:rFonts w:cstheme="minorHAnsi"/>
              </w:rPr>
              <w:t>Determine the colour and appearance of material</w:t>
            </w:r>
          </w:p>
        </w:tc>
      </w:tr>
      <w:tr w:rsidR="00D22443" w:rsidRPr="008B6282" w14:paraId="108EC741" w14:textId="77777777" w:rsidTr="00F24968">
        <w:trPr>
          <w:trHeight w:val="542"/>
        </w:trPr>
        <w:tc>
          <w:tcPr>
            <w:tcW w:w="648" w:type="dxa"/>
          </w:tcPr>
          <w:p w14:paraId="4DC1BD4A" w14:textId="77777777" w:rsidR="00D22443" w:rsidRPr="008B6282" w:rsidRDefault="00D22443" w:rsidP="008B628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C87B1A0" w14:textId="77777777" w:rsidR="00D22443" w:rsidRPr="008B6282" w:rsidRDefault="00D22443" w:rsidP="008B6282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B6282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1CB616A0" w14:textId="5BF264B3" w:rsidR="00D22443" w:rsidRPr="008B6282" w:rsidRDefault="00D22443" w:rsidP="008B6282">
            <w:pPr>
              <w:spacing w:line="276" w:lineRule="auto"/>
              <w:rPr>
                <w:rFonts w:cstheme="minorHAnsi"/>
              </w:rPr>
            </w:pPr>
            <w:r w:rsidRPr="008B6282">
              <w:rPr>
                <w:rFonts w:cstheme="minorHAnsi"/>
              </w:rPr>
              <w:t>Determine its solubility in water and in ethanol (96 per cent).</w:t>
            </w:r>
          </w:p>
        </w:tc>
      </w:tr>
      <w:tr w:rsidR="00D22443" w:rsidRPr="008B6282" w14:paraId="5E3A2EB8" w14:textId="77777777" w:rsidTr="00F24968">
        <w:trPr>
          <w:trHeight w:val="542"/>
        </w:trPr>
        <w:tc>
          <w:tcPr>
            <w:tcW w:w="648" w:type="dxa"/>
          </w:tcPr>
          <w:p w14:paraId="507EB4E5" w14:textId="77777777" w:rsidR="00D22443" w:rsidRPr="008B6282" w:rsidRDefault="00D22443" w:rsidP="008B628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7EE9C72" w14:textId="77777777" w:rsidR="00D22443" w:rsidRPr="008B6282" w:rsidRDefault="00D22443" w:rsidP="008B6282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B6282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7F65D606" w14:textId="77777777" w:rsidR="00D22443" w:rsidRPr="008B6282" w:rsidRDefault="00D22443" w:rsidP="008B6282">
            <w:pPr>
              <w:spacing w:line="276" w:lineRule="auto"/>
              <w:rPr>
                <w:rFonts w:cstheme="minorHAnsi"/>
              </w:rPr>
            </w:pPr>
            <w:r w:rsidRPr="008B6282">
              <w:rPr>
                <w:rFonts w:cstheme="minorHAnsi"/>
              </w:rPr>
              <w:t>A. Determine the Relative density of the material</w:t>
            </w:r>
          </w:p>
          <w:p w14:paraId="00D0A549" w14:textId="77777777" w:rsidR="00D22443" w:rsidRPr="008B6282" w:rsidRDefault="00D22443" w:rsidP="008B6282">
            <w:pPr>
              <w:spacing w:line="276" w:lineRule="auto"/>
              <w:rPr>
                <w:rFonts w:cstheme="minorHAnsi"/>
              </w:rPr>
            </w:pPr>
            <w:r w:rsidRPr="008B6282">
              <w:rPr>
                <w:rFonts w:cstheme="minorHAnsi"/>
              </w:rPr>
              <w:t xml:space="preserve">B. Determine the Refractive index of the material </w:t>
            </w:r>
            <w:r w:rsidRPr="008B6282">
              <w:rPr>
                <w:rFonts w:cstheme="minorHAnsi"/>
              </w:rPr>
              <w:t> </w:t>
            </w:r>
          </w:p>
          <w:p w14:paraId="5F6193CB" w14:textId="77777777" w:rsidR="00D22443" w:rsidRPr="008B6282" w:rsidRDefault="00D22443" w:rsidP="008B6282">
            <w:pPr>
              <w:spacing w:line="276" w:lineRule="auto"/>
              <w:rPr>
                <w:rFonts w:cstheme="minorHAnsi"/>
              </w:rPr>
            </w:pPr>
            <w:r w:rsidRPr="008B6282">
              <w:rPr>
                <w:rFonts w:cstheme="minorHAnsi"/>
              </w:rPr>
              <w:t>C. Determine the Boiling point of the material</w:t>
            </w:r>
          </w:p>
          <w:p w14:paraId="68534991" w14:textId="79544F74" w:rsidR="00D22443" w:rsidRPr="008B6282" w:rsidRDefault="00D22443" w:rsidP="008B6282">
            <w:pPr>
              <w:spacing w:line="276" w:lineRule="auto"/>
              <w:rPr>
                <w:rFonts w:cstheme="minorHAnsi"/>
              </w:rPr>
            </w:pPr>
            <w:r w:rsidRPr="008B6282">
              <w:rPr>
                <w:rFonts w:cstheme="minorHAnsi"/>
              </w:rPr>
              <w:t>D. To 0.5 mL add 5 mL of</w:t>
            </w:r>
            <w:r w:rsidRPr="008B6282">
              <w:rPr>
                <w:rFonts w:cstheme="minorHAnsi"/>
              </w:rPr>
              <w:t> </w:t>
            </w:r>
            <w:hyperlink r:id="rId7" w:history="1">
              <w:r w:rsidRPr="008B6282">
                <w:rPr>
                  <w:rStyle w:val="Hyperlink"/>
                  <w:rFonts w:cstheme="minorHAnsi"/>
                  <w:color w:val="auto"/>
                  <w:u w:val="none"/>
                </w:rPr>
                <w:t>pyridine R</w:t>
              </w:r>
            </w:hyperlink>
            <w:r w:rsidRPr="008B6282">
              <w:rPr>
                <w:rFonts w:cstheme="minorHAnsi"/>
              </w:rPr>
              <w:t xml:space="preserve"> and 2 g of finely ground </w:t>
            </w:r>
            <w:hyperlink r:id="rId8" w:history="1">
              <w:proofErr w:type="spellStart"/>
              <w:r w:rsidRPr="008B6282">
                <w:rPr>
                  <w:rStyle w:val="Hyperlink"/>
                  <w:rFonts w:cstheme="minorHAnsi"/>
                  <w:color w:val="auto"/>
                  <w:u w:val="none"/>
                </w:rPr>
                <w:t>nitrobenzoyl</w:t>
              </w:r>
              <w:proofErr w:type="spellEnd"/>
              <w:r w:rsidRPr="008B6282">
                <w:rPr>
                  <w:rStyle w:val="Hyperlink"/>
                  <w:rFonts w:cstheme="minorHAnsi"/>
                  <w:color w:val="auto"/>
                  <w:u w:val="none"/>
                </w:rPr>
                <w:t xml:space="preserve"> chloride R</w:t>
              </w:r>
            </w:hyperlink>
            <w:r w:rsidRPr="008B6282">
              <w:rPr>
                <w:rFonts w:cstheme="minorHAnsi"/>
              </w:rPr>
              <w:t xml:space="preserve">. Boil for 1 min and pour into 15 mL of cold </w:t>
            </w:r>
            <w:hyperlink r:id="rId9" w:history="1">
              <w:r w:rsidRPr="008B6282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8B6282">
              <w:rPr>
                <w:rFonts w:cstheme="minorHAnsi"/>
              </w:rPr>
              <w:t xml:space="preserve"> with shaking. Filter, wash the precipitate with 20 mL of a saturated solution of </w:t>
            </w:r>
            <w:hyperlink r:id="rId10" w:history="1">
              <w:r w:rsidRPr="008B6282">
                <w:rPr>
                  <w:rStyle w:val="Hyperlink"/>
                  <w:rFonts w:cstheme="minorHAnsi"/>
                  <w:color w:val="auto"/>
                  <w:u w:val="none"/>
                </w:rPr>
                <w:t>sodium hydrogen carbonate R</w:t>
              </w:r>
            </w:hyperlink>
            <w:r w:rsidRPr="008B6282">
              <w:rPr>
                <w:rFonts w:cstheme="minorHAnsi"/>
              </w:rPr>
              <w:t xml:space="preserve"> and then with </w:t>
            </w:r>
            <w:hyperlink r:id="rId11" w:history="1">
              <w:r w:rsidRPr="008B6282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8B6282">
              <w:rPr>
                <w:rFonts w:cstheme="minorHAnsi"/>
              </w:rPr>
              <w:t xml:space="preserve"> and dry. Dissolve in boiling </w:t>
            </w:r>
            <w:hyperlink r:id="rId12" w:history="1">
              <w:r w:rsidRPr="008B6282">
                <w:rPr>
                  <w:rStyle w:val="Hyperlink"/>
                  <w:rFonts w:cstheme="minorHAnsi"/>
                  <w:color w:val="auto"/>
                  <w:u w:val="none"/>
                </w:rPr>
                <w:t>ethanol (80 per cent </w:t>
              </w:r>
              <w:r w:rsidRPr="008B6282">
                <w:rPr>
                  <w:rStyle w:val="Emphasis"/>
                  <w:rFonts w:cstheme="minorHAnsi"/>
                  <w:i w:val="0"/>
                  <w:iCs w:val="0"/>
                </w:rPr>
                <w:t>V/V</w:t>
              </w:r>
              <w:r w:rsidRPr="008B6282">
                <w:rPr>
                  <w:rStyle w:val="Hyperlink"/>
                  <w:rFonts w:cstheme="minorHAnsi"/>
                  <w:color w:val="auto"/>
                  <w:u w:val="none"/>
                </w:rPr>
                <w:t>) R</w:t>
              </w:r>
            </w:hyperlink>
            <w:r w:rsidRPr="008B6282">
              <w:rPr>
                <w:rFonts w:cstheme="minorHAnsi"/>
              </w:rPr>
              <w:t xml:space="preserve"> and filter the hot solution. On cooling, crystals are formed which, after drying at 100-105 °C, melt at 121 °C to 128 °C.</w:t>
            </w:r>
          </w:p>
        </w:tc>
      </w:tr>
      <w:tr w:rsidR="00D22443" w:rsidRPr="008B6282" w14:paraId="145554E4" w14:textId="77777777" w:rsidTr="00F24968">
        <w:trPr>
          <w:trHeight w:val="413"/>
        </w:trPr>
        <w:tc>
          <w:tcPr>
            <w:tcW w:w="648" w:type="dxa"/>
          </w:tcPr>
          <w:p w14:paraId="791F2A06" w14:textId="77777777" w:rsidR="00D22443" w:rsidRPr="008B6282" w:rsidRDefault="00D22443" w:rsidP="008B628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B9C1893" w14:textId="0F9B83F4" w:rsidR="00D22443" w:rsidRPr="008B6282" w:rsidRDefault="00D22443" w:rsidP="008B6282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8B6282">
              <w:rPr>
                <w:rFonts w:cstheme="minorHAnsi"/>
                <w:b/>
                <w:bCs/>
              </w:rPr>
              <w:t>ACIDITY</w:t>
            </w:r>
          </w:p>
        </w:tc>
        <w:tc>
          <w:tcPr>
            <w:tcW w:w="7380" w:type="dxa"/>
          </w:tcPr>
          <w:p w14:paraId="6E67848F" w14:textId="4F374886" w:rsidR="00D22443" w:rsidRPr="008B6282" w:rsidRDefault="00D22443" w:rsidP="008B6282">
            <w:pPr>
              <w:spacing w:line="276" w:lineRule="auto"/>
              <w:rPr>
                <w:rFonts w:cstheme="minorHAnsi"/>
              </w:rPr>
            </w:pPr>
            <w:r w:rsidRPr="008B6282">
              <w:rPr>
                <w:rFonts w:cstheme="minorHAnsi"/>
              </w:rPr>
              <w:t xml:space="preserve">To 10 mL add 40 mL of </w:t>
            </w:r>
            <w:hyperlink r:id="rId13" w:history="1">
              <w:r w:rsidRPr="008B6282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8B6282">
              <w:rPr>
                <w:rFonts w:cstheme="minorHAnsi"/>
              </w:rPr>
              <w:t xml:space="preserve"> and 0.1 mL of </w:t>
            </w:r>
            <w:hyperlink r:id="rId14" w:history="1">
              <w:r w:rsidRPr="008B6282">
                <w:rPr>
                  <w:rStyle w:val="Hyperlink"/>
                  <w:rFonts w:cstheme="minorHAnsi"/>
                  <w:color w:val="auto"/>
                  <w:u w:val="none"/>
                </w:rPr>
                <w:t>bromothymol blue solution R1</w:t>
              </w:r>
            </w:hyperlink>
            <w:r w:rsidRPr="008B6282">
              <w:rPr>
                <w:rFonts w:cstheme="minorHAnsi"/>
              </w:rPr>
              <w:t xml:space="preserve">. The solution is </w:t>
            </w:r>
            <w:proofErr w:type="gramStart"/>
            <w:r w:rsidRPr="008B6282">
              <w:rPr>
                <w:rFonts w:cstheme="minorHAnsi"/>
              </w:rPr>
              <w:t>greenish-yellow</w:t>
            </w:r>
            <w:proofErr w:type="gramEnd"/>
            <w:r w:rsidRPr="008B6282">
              <w:rPr>
                <w:rFonts w:cstheme="minorHAnsi"/>
              </w:rPr>
              <w:t xml:space="preserve">. Titrate with 0.1M </w:t>
            </w:r>
            <w:proofErr w:type="gramStart"/>
            <w:r w:rsidRPr="008B6282">
              <w:rPr>
                <w:rFonts w:cstheme="minorHAnsi"/>
              </w:rPr>
              <w:t>Sodium  Hydroxide</w:t>
            </w:r>
            <w:proofErr w:type="gramEnd"/>
            <w:r w:rsidRPr="008B6282">
              <w:rPr>
                <w:rFonts w:cstheme="minorHAnsi"/>
              </w:rPr>
              <w:t xml:space="preserve">. </w:t>
            </w:r>
          </w:p>
        </w:tc>
      </w:tr>
      <w:tr w:rsidR="00D22443" w:rsidRPr="008B6282" w14:paraId="064AD9A3" w14:textId="77777777" w:rsidTr="00F24968">
        <w:trPr>
          <w:trHeight w:val="413"/>
        </w:trPr>
        <w:tc>
          <w:tcPr>
            <w:tcW w:w="648" w:type="dxa"/>
          </w:tcPr>
          <w:p w14:paraId="28A67AE2" w14:textId="77777777" w:rsidR="00D22443" w:rsidRPr="008B6282" w:rsidRDefault="00D22443" w:rsidP="008B628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5C4F197" w14:textId="41B4B486" w:rsidR="00D22443" w:rsidRPr="008B6282" w:rsidRDefault="00D22443" w:rsidP="008B6282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8B6282">
              <w:rPr>
                <w:rFonts w:cstheme="minorHAnsi"/>
                <w:b/>
                <w:bCs/>
              </w:rPr>
              <w:t>OXIDIZING SUBSTANCES</w:t>
            </w:r>
          </w:p>
        </w:tc>
        <w:tc>
          <w:tcPr>
            <w:tcW w:w="7380" w:type="dxa"/>
          </w:tcPr>
          <w:p w14:paraId="3F74FE41" w14:textId="62C5E353" w:rsidR="00D22443" w:rsidRPr="008B6282" w:rsidRDefault="00D22443" w:rsidP="008B6282">
            <w:pPr>
              <w:pStyle w:val="NormalWeb"/>
              <w:spacing w:line="276" w:lineRule="auto"/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8B6282">
              <w:rPr>
                <w:rFonts w:asciiTheme="minorHAnsi" w:hAnsiTheme="minorHAnsi" w:cstheme="minorHAnsi"/>
                <w:sz w:val="22"/>
                <w:szCs w:val="22"/>
              </w:rPr>
              <w:t xml:space="preserve">To 10 mL add 5 mL of </w:t>
            </w:r>
            <w:hyperlink r:id="rId15" w:history="1">
              <w:r w:rsidRPr="008B628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8B6282">
              <w:rPr>
                <w:rFonts w:asciiTheme="minorHAnsi" w:hAnsiTheme="minorHAnsi" w:cstheme="minorHAnsi"/>
                <w:sz w:val="22"/>
                <w:szCs w:val="22"/>
              </w:rPr>
              <w:t xml:space="preserve">, 2 mL of </w:t>
            </w:r>
            <w:hyperlink r:id="rId16" w:history="1">
              <w:r w:rsidRPr="008B628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potassium iodide solution R</w:t>
              </w:r>
            </w:hyperlink>
            <w:r w:rsidRPr="008B6282">
              <w:rPr>
                <w:rFonts w:asciiTheme="minorHAnsi" w:hAnsiTheme="minorHAnsi" w:cstheme="minorHAnsi"/>
                <w:sz w:val="22"/>
                <w:szCs w:val="22"/>
              </w:rPr>
              <w:t xml:space="preserve"> and 2 mL of </w:t>
            </w:r>
            <w:hyperlink r:id="rId17" w:history="1">
              <w:r w:rsidRPr="008B628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dilute sulfuric acid R</w:t>
              </w:r>
            </w:hyperlink>
            <w:r w:rsidRPr="008B6282">
              <w:rPr>
                <w:rFonts w:asciiTheme="minorHAnsi" w:hAnsiTheme="minorHAnsi" w:cstheme="minorHAnsi"/>
                <w:sz w:val="22"/>
                <w:szCs w:val="22"/>
              </w:rPr>
              <w:t xml:space="preserve"> and allow to stand in a ground-glass-stoppered flask protected from light for 15 min. Titrate with </w:t>
            </w:r>
            <w:hyperlink r:id="rId18" w:history="1">
              <w:r w:rsidRPr="008B628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0.05 M sodium thiosulfate</w:t>
              </w:r>
            </w:hyperlink>
            <w:r w:rsidRPr="008B6282">
              <w:rPr>
                <w:rFonts w:asciiTheme="minorHAnsi" w:hAnsiTheme="minorHAnsi" w:cstheme="minorHAnsi"/>
                <w:sz w:val="22"/>
                <w:szCs w:val="22"/>
              </w:rPr>
              <w:t xml:space="preserve">, using 1 mL of </w:t>
            </w:r>
            <w:hyperlink r:id="rId19" w:history="1">
              <w:r w:rsidRPr="008B628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starch solution R</w:t>
              </w:r>
            </w:hyperlink>
            <w:r w:rsidRPr="008B6282">
              <w:rPr>
                <w:rFonts w:asciiTheme="minorHAnsi" w:hAnsiTheme="minorHAnsi" w:cstheme="minorHAnsi"/>
                <w:sz w:val="22"/>
                <w:szCs w:val="22"/>
              </w:rPr>
              <w:t xml:space="preserve"> as indicator.</w:t>
            </w:r>
          </w:p>
        </w:tc>
      </w:tr>
      <w:tr w:rsidR="00D22443" w:rsidRPr="008B6282" w14:paraId="325D95CC" w14:textId="77777777" w:rsidTr="00F24968">
        <w:trPr>
          <w:trHeight w:val="413"/>
        </w:trPr>
        <w:tc>
          <w:tcPr>
            <w:tcW w:w="648" w:type="dxa"/>
          </w:tcPr>
          <w:p w14:paraId="008BE36A" w14:textId="77777777" w:rsidR="00D22443" w:rsidRPr="008B6282" w:rsidRDefault="00D22443" w:rsidP="008B628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19FF888" w14:textId="3CEDEBC6" w:rsidR="00D22443" w:rsidRPr="008B6282" w:rsidRDefault="00D22443" w:rsidP="008B6282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8B6282">
              <w:rPr>
                <w:rFonts w:cstheme="minorHAnsi"/>
                <w:b/>
                <w:bCs/>
              </w:rPr>
              <w:t>REDUCING SUBSTANCES</w:t>
            </w:r>
          </w:p>
        </w:tc>
        <w:tc>
          <w:tcPr>
            <w:tcW w:w="7380" w:type="dxa"/>
          </w:tcPr>
          <w:p w14:paraId="3EB49FA7" w14:textId="10F359BA" w:rsidR="00D22443" w:rsidRPr="008B6282" w:rsidRDefault="00D22443" w:rsidP="008B6282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B6282">
              <w:rPr>
                <w:rFonts w:asciiTheme="minorHAnsi" w:hAnsiTheme="minorHAnsi" w:cstheme="minorHAnsi"/>
                <w:sz w:val="22"/>
                <w:szCs w:val="22"/>
              </w:rPr>
              <w:t xml:space="preserve">To 1 mL add 1 mL of </w:t>
            </w:r>
            <w:hyperlink r:id="rId20" w:history="1">
              <w:r w:rsidRPr="008B628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dilute ammonia R1</w:t>
              </w:r>
            </w:hyperlink>
            <w:r w:rsidRPr="008B6282">
              <w:rPr>
                <w:rFonts w:asciiTheme="minorHAnsi" w:hAnsiTheme="minorHAnsi" w:cstheme="minorHAnsi"/>
                <w:sz w:val="22"/>
                <w:szCs w:val="22"/>
              </w:rPr>
              <w:t xml:space="preserve"> and heat in a water-bath at 60 °C for 5 min. The solution is not yellow. Immediately add 0.15 mL of </w:t>
            </w:r>
            <w:hyperlink r:id="rId21" w:history="1">
              <w:r w:rsidRPr="008B628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0.1 M silver nitrate</w:t>
              </w:r>
            </w:hyperlink>
            <w:r w:rsidRPr="008B6282">
              <w:rPr>
                <w:rFonts w:asciiTheme="minorHAnsi" w:hAnsiTheme="minorHAnsi" w:cstheme="minorHAnsi"/>
                <w:sz w:val="22"/>
                <w:szCs w:val="22"/>
              </w:rPr>
              <w:t xml:space="preserve"> and allow to stand for 5 min. </w:t>
            </w:r>
          </w:p>
        </w:tc>
      </w:tr>
      <w:tr w:rsidR="00D22443" w:rsidRPr="008B6282" w14:paraId="5F2E42CA" w14:textId="77777777" w:rsidTr="00F24968">
        <w:trPr>
          <w:trHeight w:val="413"/>
        </w:trPr>
        <w:tc>
          <w:tcPr>
            <w:tcW w:w="648" w:type="dxa"/>
          </w:tcPr>
          <w:p w14:paraId="07EFC4CC" w14:textId="77777777" w:rsidR="00D22443" w:rsidRPr="008B6282" w:rsidRDefault="00D22443" w:rsidP="008B628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45D7FA8" w14:textId="6F163E8F" w:rsidR="00D22443" w:rsidRPr="008B6282" w:rsidRDefault="00D22443" w:rsidP="008B6282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8B6282">
              <w:rPr>
                <w:rFonts w:cstheme="minorHAnsi"/>
                <w:b/>
                <w:bCs/>
              </w:rPr>
              <w:t>WATER</w:t>
            </w:r>
          </w:p>
        </w:tc>
        <w:tc>
          <w:tcPr>
            <w:tcW w:w="7380" w:type="dxa"/>
          </w:tcPr>
          <w:p w14:paraId="61F716B0" w14:textId="39288B2F" w:rsidR="00D22443" w:rsidRPr="008B6282" w:rsidRDefault="00D22443" w:rsidP="008B6282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B6282">
              <w:rPr>
                <w:rFonts w:asciiTheme="minorHAnsi" w:hAnsiTheme="minorHAnsi" w:cstheme="minorHAnsi"/>
                <w:sz w:val="22"/>
                <w:szCs w:val="22"/>
              </w:rPr>
              <w:t>Determined on 5.00 g by the semi-micro determination of water.</w:t>
            </w:r>
          </w:p>
        </w:tc>
      </w:tr>
      <w:tr w:rsidR="00D22443" w:rsidRPr="008B6282" w14:paraId="0FD6254F" w14:textId="77777777" w:rsidTr="00F24968">
        <w:trPr>
          <w:trHeight w:val="413"/>
        </w:trPr>
        <w:tc>
          <w:tcPr>
            <w:tcW w:w="648" w:type="dxa"/>
          </w:tcPr>
          <w:p w14:paraId="4B487B91" w14:textId="77777777" w:rsidR="00D22443" w:rsidRPr="008B6282" w:rsidRDefault="00D22443" w:rsidP="008B628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6B935F4" w14:textId="77777777" w:rsidR="00D22443" w:rsidRPr="008B6282" w:rsidRDefault="00D22443" w:rsidP="008B6282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8B6282">
              <w:rPr>
                <w:rFonts w:cstheme="minorHAnsi"/>
                <w:b/>
                <w:bCs/>
              </w:rPr>
              <w:t>SULPHATED ASH</w:t>
            </w:r>
          </w:p>
        </w:tc>
        <w:tc>
          <w:tcPr>
            <w:tcW w:w="7380" w:type="dxa"/>
          </w:tcPr>
          <w:p w14:paraId="7A57A808" w14:textId="16ED231D" w:rsidR="00D22443" w:rsidRPr="008B6282" w:rsidRDefault="00D22443" w:rsidP="008B6282">
            <w:pPr>
              <w:spacing w:line="276" w:lineRule="auto"/>
              <w:rPr>
                <w:rFonts w:cstheme="minorHAnsi"/>
              </w:rPr>
            </w:pPr>
            <w:r w:rsidRPr="008B6282">
              <w:rPr>
                <w:rFonts w:cstheme="minorHAnsi"/>
              </w:rPr>
              <w:t xml:space="preserve">Heat 50 g until it burns and ignite. Allow to cool. Moisten the residue with </w:t>
            </w:r>
            <w:hyperlink r:id="rId22" w:history="1">
              <w:r w:rsidRPr="008B6282">
                <w:rPr>
                  <w:rStyle w:val="Hyperlink"/>
                  <w:rFonts w:cstheme="minorHAnsi"/>
                  <w:color w:val="auto"/>
                  <w:u w:val="none"/>
                </w:rPr>
                <w:t>sulfuric acid R</w:t>
              </w:r>
            </w:hyperlink>
            <w:r w:rsidRPr="008B6282">
              <w:rPr>
                <w:rFonts w:cstheme="minorHAnsi"/>
              </w:rPr>
              <w:t xml:space="preserve"> and ignite; repeat the operations.</w:t>
            </w:r>
          </w:p>
        </w:tc>
      </w:tr>
      <w:tr w:rsidR="00D22443" w:rsidRPr="008B6282" w14:paraId="01791ED0" w14:textId="77777777" w:rsidTr="00F24968">
        <w:trPr>
          <w:trHeight w:val="413"/>
        </w:trPr>
        <w:tc>
          <w:tcPr>
            <w:tcW w:w="648" w:type="dxa"/>
          </w:tcPr>
          <w:p w14:paraId="64BB2108" w14:textId="77777777" w:rsidR="00D22443" w:rsidRPr="008B6282" w:rsidRDefault="00D22443" w:rsidP="008B628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9EF1A14" w14:textId="77777777" w:rsidR="00D22443" w:rsidRPr="008B6282" w:rsidRDefault="00D22443" w:rsidP="008B6282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B6282">
              <w:rPr>
                <w:rFonts w:cstheme="minorHAnsi"/>
                <w:b/>
                <w:bCs/>
              </w:rPr>
              <w:t>MICROBIAL ENUMERATION TEST</w:t>
            </w:r>
          </w:p>
          <w:p w14:paraId="64C859DD" w14:textId="77777777" w:rsidR="00D22443" w:rsidRPr="008B6282" w:rsidRDefault="00D22443" w:rsidP="008B6282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6C680BE6" w14:textId="77777777" w:rsidR="008B6282" w:rsidRPr="008B6282" w:rsidRDefault="008B6282" w:rsidP="008B6282">
            <w:pPr>
              <w:spacing w:after="0" w:line="276" w:lineRule="auto"/>
              <w:rPr>
                <w:rFonts w:cstheme="minorHAnsi"/>
              </w:rPr>
            </w:pPr>
            <w:r w:rsidRPr="008B6282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8B6282">
              <w:rPr>
                <w:rFonts w:cstheme="minorHAnsi"/>
                <w:b/>
              </w:rPr>
              <w:t>molds</w:t>
            </w:r>
            <w:proofErr w:type="spellEnd"/>
            <w:r w:rsidRPr="008B6282">
              <w:rPr>
                <w:rFonts w:cstheme="minorHAnsi"/>
                <w:b/>
              </w:rPr>
              <w:t xml:space="preserve"> count (TYMC) by the pour plate method</w:t>
            </w:r>
            <w:r w:rsidRPr="008B6282">
              <w:rPr>
                <w:rFonts w:cstheme="minorHAnsi"/>
              </w:rPr>
              <w:t>.</w:t>
            </w:r>
          </w:p>
          <w:p w14:paraId="6E9D751B" w14:textId="77777777" w:rsidR="008B6282" w:rsidRPr="008B6282" w:rsidRDefault="008B6282" w:rsidP="008B6282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B6282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8B6282">
              <w:rPr>
                <w:rFonts w:eastAsia="Times New Roman" w:cstheme="minorHAnsi"/>
              </w:rPr>
              <w:t>center</w:t>
            </w:r>
            <w:proofErr w:type="spellEnd"/>
            <w:r w:rsidRPr="008B6282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29A28512" w14:textId="77777777" w:rsidR="008B6282" w:rsidRPr="008B6282" w:rsidRDefault="008B6282" w:rsidP="008B6282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B6282">
              <w:rPr>
                <w:rFonts w:eastAsia="Times New Roman" w:cstheme="minorHAnsi"/>
              </w:rPr>
              <w:t>Open the lid of the prepared media. (</w:t>
            </w:r>
            <w:r w:rsidRPr="008B6282">
              <w:rPr>
                <w:rFonts w:cstheme="minorHAnsi"/>
              </w:rPr>
              <w:t>soya bean digest agar for TAMC</w:t>
            </w:r>
            <w:r w:rsidRPr="008B6282">
              <w:rPr>
                <w:rFonts w:eastAsia="Times New Roman" w:cstheme="minorHAnsi"/>
              </w:rPr>
              <w:t xml:space="preserve"> and </w:t>
            </w:r>
            <w:proofErr w:type="spellStart"/>
            <w:r w:rsidRPr="008B6282">
              <w:rPr>
                <w:rFonts w:eastAsia="Times New Roman" w:cstheme="minorHAnsi"/>
              </w:rPr>
              <w:t>Sabouraud</w:t>
            </w:r>
            <w:proofErr w:type="spellEnd"/>
            <w:r w:rsidRPr="008B6282">
              <w:rPr>
                <w:rFonts w:eastAsia="Times New Roman" w:cstheme="minorHAnsi"/>
              </w:rPr>
              <w:t xml:space="preserve"> Dextrose Agar for TYMC)</w:t>
            </w:r>
          </w:p>
          <w:p w14:paraId="5AD7CB8B" w14:textId="77777777" w:rsidR="008B6282" w:rsidRPr="008B6282" w:rsidRDefault="008B6282" w:rsidP="008B6282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B6282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23A882B1" w14:textId="77777777" w:rsidR="008B6282" w:rsidRPr="008B6282" w:rsidRDefault="008B6282" w:rsidP="008B6282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B6282">
              <w:rPr>
                <w:rFonts w:eastAsia="Times New Roman" w:cstheme="minorHAnsi"/>
              </w:rPr>
              <w:lastRenderedPageBreak/>
              <w:t xml:space="preserve">Close the lid of the plate then mix the sample in the media properly by gently swirling the plate. The plate is generally swirled in an “S” or “8” shape. </w:t>
            </w:r>
          </w:p>
          <w:p w14:paraId="12AA890F" w14:textId="77777777" w:rsidR="008B6282" w:rsidRPr="008B6282" w:rsidRDefault="008B6282" w:rsidP="008B6282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B6282">
              <w:rPr>
                <w:rFonts w:eastAsia="Times New Roman" w:cstheme="minorHAnsi"/>
              </w:rPr>
              <w:t>Allow the media to completely solidify.</w:t>
            </w:r>
          </w:p>
          <w:p w14:paraId="3358C63D" w14:textId="77777777" w:rsidR="008B6282" w:rsidRPr="008B6282" w:rsidRDefault="008B6282" w:rsidP="008B6282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B6282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6FB9D811" w14:textId="77777777" w:rsidR="008B6282" w:rsidRPr="008B6282" w:rsidRDefault="008B6282" w:rsidP="008B6282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B6282">
              <w:rPr>
                <w:rFonts w:eastAsia="Times New Roman" w:cstheme="minorHAnsi"/>
              </w:rPr>
              <w:t>Incubate the plate in an inverted position under suitable incubation conditions (</w:t>
            </w:r>
            <w:r w:rsidRPr="008B6282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8B6282">
              <w:rPr>
                <w:rFonts w:cstheme="minorHAnsi"/>
              </w:rPr>
              <w:t>Sabouraud</w:t>
            </w:r>
            <w:proofErr w:type="spellEnd"/>
            <w:r w:rsidRPr="008B6282">
              <w:rPr>
                <w:rFonts w:cstheme="minorHAnsi"/>
              </w:rPr>
              <w:t xml:space="preserve"> Dextrose Agar at 20°C - 25°C for 72hours  </w:t>
            </w:r>
          </w:p>
          <w:p w14:paraId="47A2F013" w14:textId="77777777" w:rsidR="008B6282" w:rsidRPr="008B6282" w:rsidRDefault="008B6282" w:rsidP="008B6282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B6282">
              <w:rPr>
                <w:rFonts w:cstheme="minorHAnsi"/>
                <w:b/>
              </w:rPr>
              <w:t>Test for Absence of Pathogen</w:t>
            </w:r>
          </w:p>
          <w:p w14:paraId="50E0D1F5" w14:textId="77777777" w:rsidR="008B6282" w:rsidRPr="008B6282" w:rsidRDefault="008B6282" w:rsidP="008B6282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B6282">
              <w:rPr>
                <w:rFonts w:cstheme="minorHAnsi"/>
                <w:b/>
              </w:rPr>
              <w:t>Test for E. coli</w:t>
            </w:r>
            <w:r w:rsidRPr="008B6282">
              <w:rPr>
                <w:rFonts w:cstheme="minorHAnsi"/>
              </w:rPr>
              <w:t>:</w:t>
            </w:r>
          </w:p>
          <w:p w14:paraId="5BE381AA" w14:textId="77777777" w:rsidR="008B6282" w:rsidRPr="008B6282" w:rsidRDefault="008B6282" w:rsidP="008B6282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B6282">
              <w:rPr>
                <w:rFonts w:cstheme="minorHAnsi"/>
              </w:rPr>
              <w:t>Using same dilution</w:t>
            </w:r>
          </w:p>
          <w:p w14:paraId="41F2328C" w14:textId="77777777" w:rsidR="008B6282" w:rsidRPr="008B6282" w:rsidRDefault="008B6282" w:rsidP="008B628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B6282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0389EBE5" w14:textId="77777777" w:rsidR="008B6282" w:rsidRPr="008B6282" w:rsidRDefault="008B6282" w:rsidP="008B628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B6282">
              <w:rPr>
                <w:rFonts w:cstheme="minorHAnsi"/>
              </w:rPr>
              <w:t>Incubate the MacConkey broth bottle at 30</w:t>
            </w:r>
            <w:r w:rsidRPr="008B6282">
              <w:rPr>
                <w:rFonts w:cstheme="minorHAnsi"/>
                <w:vertAlign w:val="superscript"/>
              </w:rPr>
              <w:t>0</w:t>
            </w:r>
            <w:r w:rsidRPr="008B6282">
              <w:rPr>
                <w:rFonts w:cstheme="minorHAnsi"/>
              </w:rPr>
              <w:t>C-35</w:t>
            </w:r>
            <w:r w:rsidRPr="008B6282">
              <w:rPr>
                <w:rFonts w:cstheme="minorHAnsi"/>
                <w:vertAlign w:val="superscript"/>
              </w:rPr>
              <w:t>0</w:t>
            </w:r>
            <w:r w:rsidRPr="008B6282">
              <w:rPr>
                <w:rFonts w:cstheme="minorHAnsi"/>
              </w:rPr>
              <w:t>C for 24 hours.</w:t>
            </w:r>
          </w:p>
          <w:p w14:paraId="5D2B6B29" w14:textId="77777777" w:rsidR="008B6282" w:rsidRPr="008B6282" w:rsidRDefault="008B6282" w:rsidP="008B628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B6282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65BADBDC" w14:textId="77777777" w:rsidR="008B6282" w:rsidRPr="008B6282" w:rsidRDefault="008B6282" w:rsidP="008B628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B6282">
              <w:rPr>
                <w:rFonts w:cstheme="minorHAnsi"/>
              </w:rPr>
              <w:lastRenderedPageBreak/>
              <w:t>Incubate plates at 30°C to 35°C for 48 hours.</w:t>
            </w:r>
          </w:p>
          <w:p w14:paraId="4C916A34" w14:textId="77777777" w:rsidR="008B6282" w:rsidRPr="008B6282" w:rsidRDefault="008B6282" w:rsidP="008B628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B6282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01A41A39" w14:textId="77777777" w:rsidR="008B6282" w:rsidRPr="008B6282" w:rsidRDefault="008B6282" w:rsidP="008B628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B6282">
              <w:rPr>
                <w:rFonts w:cstheme="minorHAnsi"/>
              </w:rPr>
              <w:t>Observe and record the presence or absence of specified microorganisms.</w:t>
            </w:r>
          </w:p>
          <w:p w14:paraId="0F8E9B35" w14:textId="77777777" w:rsidR="008B6282" w:rsidRPr="008B6282" w:rsidRDefault="008B6282" w:rsidP="008B628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B6282">
              <w:rPr>
                <w:rFonts w:cstheme="minorHAnsi"/>
              </w:rPr>
              <w:t>Include positive and negative controls in each batch of tests.</w:t>
            </w:r>
          </w:p>
          <w:p w14:paraId="6CE4F0F5" w14:textId="77777777" w:rsidR="008B6282" w:rsidRPr="008B6282" w:rsidRDefault="008B6282" w:rsidP="008B628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B6282">
              <w:rPr>
                <w:rFonts w:cstheme="minorHAnsi"/>
              </w:rPr>
              <w:t>Verify the performance of media and reagents used in the analysis.</w:t>
            </w:r>
          </w:p>
          <w:p w14:paraId="25FCCEE5" w14:textId="77777777" w:rsidR="008B6282" w:rsidRPr="008B6282" w:rsidRDefault="008B6282" w:rsidP="008B6282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B6282">
              <w:rPr>
                <w:rFonts w:cstheme="minorHAnsi"/>
                <w:b/>
              </w:rPr>
              <w:t>Interpretation of Results</w:t>
            </w:r>
          </w:p>
          <w:p w14:paraId="6E99E800" w14:textId="77777777" w:rsidR="008B6282" w:rsidRPr="008B6282" w:rsidRDefault="008B6282" w:rsidP="008B628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B6282">
              <w:rPr>
                <w:rFonts w:cstheme="minorHAnsi"/>
              </w:rPr>
              <w:t>The bacterial count should not exceed 10</w:t>
            </w:r>
            <w:r w:rsidRPr="008B6282">
              <w:rPr>
                <w:rFonts w:cstheme="minorHAnsi"/>
                <w:vertAlign w:val="superscript"/>
              </w:rPr>
              <w:t>2</w:t>
            </w:r>
            <w:r w:rsidRPr="008B6282">
              <w:rPr>
                <w:rFonts w:cstheme="minorHAnsi"/>
              </w:rPr>
              <w:t>cfu/</w:t>
            </w:r>
            <w:proofErr w:type="gramStart"/>
            <w:r w:rsidRPr="008B6282">
              <w:rPr>
                <w:rFonts w:cstheme="minorHAnsi"/>
              </w:rPr>
              <w:t>ml  while</w:t>
            </w:r>
            <w:proofErr w:type="gramEnd"/>
            <w:r w:rsidRPr="008B6282">
              <w:rPr>
                <w:rFonts w:cstheme="minorHAnsi"/>
              </w:rPr>
              <w:t xml:space="preserve"> that of the fungal count should not be more than 10</w:t>
            </w:r>
            <w:r w:rsidRPr="008B6282">
              <w:rPr>
                <w:rFonts w:cstheme="minorHAnsi"/>
                <w:vertAlign w:val="superscript"/>
              </w:rPr>
              <w:t>2</w:t>
            </w:r>
            <w:r w:rsidRPr="008B6282">
              <w:rPr>
                <w:rFonts w:cstheme="minorHAnsi"/>
              </w:rPr>
              <w:t xml:space="preserve">cfu/ml. There should be absence of </w:t>
            </w:r>
            <w:proofErr w:type="spellStart"/>
            <w:r w:rsidRPr="008B6282">
              <w:rPr>
                <w:rFonts w:cstheme="minorHAnsi"/>
              </w:rPr>
              <w:t>fecal</w:t>
            </w:r>
            <w:proofErr w:type="spellEnd"/>
            <w:r w:rsidRPr="008B6282">
              <w:rPr>
                <w:rFonts w:cstheme="minorHAnsi"/>
              </w:rPr>
              <w:t xml:space="preserve"> coliform (E coli).</w:t>
            </w:r>
          </w:p>
          <w:p w14:paraId="21664CC6" w14:textId="77777777" w:rsidR="008B6282" w:rsidRPr="008B6282" w:rsidRDefault="008B6282" w:rsidP="008B628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B6282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6C9C1CAC" w14:textId="77777777" w:rsidR="008B6282" w:rsidRPr="008B6282" w:rsidRDefault="008B6282" w:rsidP="008B628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B6282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8B6282">
              <w:rPr>
                <w:rFonts w:cstheme="minorHAnsi"/>
              </w:rPr>
              <w:t>is considered to be</w:t>
            </w:r>
            <w:proofErr w:type="gramEnd"/>
            <w:r w:rsidRPr="008B6282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3C04DD08" w14:textId="77777777" w:rsidR="008B6282" w:rsidRPr="008B6282" w:rsidRDefault="008B6282" w:rsidP="008B628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B6282">
              <w:rPr>
                <w:rFonts w:cstheme="minorHAnsi"/>
              </w:rPr>
              <w:lastRenderedPageBreak/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8B6282">
              <w:rPr>
                <w:rFonts w:cstheme="minorHAnsi"/>
              </w:rPr>
              <w:t>Sabouraud</w:t>
            </w:r>
            <w:proofErr w:type="spellEnd"/>
            <w:r w:rsidRPr="008B6282">
              <w:rPr>
                <w:rFonts w:cstheme="minorHAnsi"/>
              </w:rPr>
              <w:t xml:space="preserve">  dextrose</w:t>
            </w:r>
            <w:proofErr w:type="gramEnd"/>
            <w:r w:rsidRPr="008B6282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21A06123" w14:textId="77777777" w:rsidR="008B6282" w:rsidRPr="008B6282" w:rsidRDefault="008B6282" w:rsidP="008B628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B6282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20BB3E67" w14:textId="77777777" w:rsidR="008B6282" w:rsidRPr="008B6282" w:rsidRDefault="008B6282" w:rsidP="008B6282">
            <w:pPr>
              <w:pStyle w:val="NoSpacing"/>
              <w:spacing w:line="276" w:lineRule="auto"/>
              <w:rPr>
                <w:rFonts w:cstheme="minorHAnsi"/>
              </w:rPr>
            </w:pPr>
            <w:r w:rsidRPr="008B6282">
              <w:rPr>
                <w:rFonts w:cstheme="minorHAnsi"/>
              </w:rPr>
              <w:t>10</w:t>
            </w:r>
            <w:r w:rsidRPr="008B6282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8B6282">
              <w:rPr>
                <w:rFonts w:cstheme="minorHAnsi"/>
              </w:rPr>
              <w:t>CFU :</w:t>
            </w:r>
            <w:proofErr w:type="gramEnd"/>
            <w:r w:rsidRPr="008B6282">
              <w:rPr>
                <w:rFonts w:cstheme="minorHAnsi"/>
              </w:rPr>
              <w:t xml:space="preserve"> maximum acceptable count</w:t>
            </w:r>
            <w:r w:rsidRPr="008B6282">
              <w:rPr>
                <w:rFonts w:eastAsia="MS Gothic" w:cstheme="minorHAnsi"/>
              </w:rPr>
              <w:t>＝</w:t>
            </w:r>
            <w:r w:rsidRPr="008B6282">
              <w:rPr>
                <w:rFonts w:cstheme="minorHAnsi"/>
              </w:rPr>
              <w:t>20</w:t>
            </w:r>
          </w:p>
          <w:p w14:paraId="4A55C238" w14:textId="77777777" w:rsidR="008B6282" w:rsidRPr="008B6282" w:rsidRDefault="008B6282" w:rsidP="008B6282">
            <w:pPr>
              <w:pStyle w:val="NoSpacing"/>
              <w:spacing w:line="276" w:lineRule="auto"/>
              <w:rPr>
                <w:rFonts w:cstheme="minorHAnsi"/>
              </w:rPr>
            </w:pPr>
            <w:r w:rsidRPr="008B6282">
              <w:rPr>
                <w:rFonts w:cstheme="minorHAnsi"/>
              </w:rPr>
              <w:t>10</w:t>
            </w:r>
            <w:r w:rsidRPr="008B6282">
              <w:rPr>
                <w:rFonts w:cstheme="minorHAnsi"/>
                <w:vertAlign w:val="superscript"/>
              </w:rPr>
              <w:t xml:space="preserve">2 </w:t>
            </w:r>
            <w:r w:rsidRPr="008B6282">
              <w:rPr>
                <w:rFonts w:cstheme="minorHAnsi"/>
              </w:rPr>
              <w:t>CFU: maximum acceptable count</w:t>
            </w:r>
            <w:r w:rsidRPr="008B6282">
              <w:rPr>
                <w:rFonts w:eastAsia="MS Gothic" w:cstheme="minorHAnsi"/>
              </w:rPr>
              <w:t>＝</w:t>
            </w:r>
            <w:r w:rsidRPr="008B6282">
              <w:rPr>
                <w:rFonts w:cstheme="minorHAnsi"/>
              </w:rPr>
              <w:t xml:space="preserve">200, </w:t>
            </w:r>
          </w:p>
          <w:p w14:paraId="088C17C9" w14:textId="5708BF26" w:rsidR="00D22443" w:rsidRPr="008B6282" w:rsidRDefault="008B6282" w:rsidP="008B6282">
            <w:pPr>
              <w:spacing w:after="0" w:line="276" w:lineRule="auto"/>
              <w:jc w:val="both"/>
              <w:rPr>
                <w:rFonts w:cstheme="minorHAnsi"/>
              </w:rPr>
            </w:pPr>
            <w:r w:rsidRPr="008B6282">
              <w:rPr>
                <w:rFonts w:cstheme="minorHAnsi"/>
              </w:rPr>
              <w:t>10</w:t>
            </w:r>
            <w:r w:rsidRPr="008B6282">
              <w:rPr>
                <w:rFonts w:cstheme="minorHAnsi"/>
                <w:vertAlign w:val="superscript"/>
              </w:rPr>
              <w:t xml:space="preserve">3 </w:t>
            </w:r>
            <w:r w:rsidRPr="008B6282">
              <w:rPr>
                <w:rFonts w:cstheme="minorHAnsi"/>
              </w:rPr>
              <w:t>CFU: maximum acceptable count</w:t>
            </w:r>
            <w:r w:rsidRPr="008B6282">
              <w:rPr>
                <w:rFonts w:eastAsia="MS Gothic" w:cstheme="minorHAnsi"/>
              </w:rPr>
              <w:t>＝</w:t>
            </w:r>
            <w:r w:rsidRPr="008B6282">
              <w:rPr>
                <w:rFonts w:cstheme="minorHAnsi"/>
              </w:rPr>
              <w:t>2000.</w:t>
            </w:r>
          </w:p>
        </w:tc>
      </w:tr>
    </w:tbl>
    <w:p w14:paraId="1E9FCC29" w14:textId="77777777" w:rsidR="00D22443" w:rsidRPr="008B6282" w:rsidRDefault="00D22443" w:rsidP="008B6282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D22443" w:rsidRPr="008B6282" w14:paraId="14350C26" w14:textId="77777777" w:rsidTr="00F24968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7F604" w14:textId="77777777" w:rsidR="00D22443" w:rsidRPr="008B6282" w:rsidRDefault="00D22443" w:rsidP="008B628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8B6282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5FAD6" w14:textId="77777777" w:rsidR="00D22443" w:rsidRPr="008B6282" w:rsidRDefault="00D22443" w:rsidP="008B628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8B6282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4E43E" w14:textId="77777777" w:rsidR="00D22443" w:rsidRPr="008B6282" w:rsidRDefault="00D22443" w:rsidP="008B628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8B6282">
              <w:rPr>
                <w:rFonts w:cstheme="minorHAnsi"/>
                <w:b/>
              </w:rPr>
              <w:t>REASON FOR REVIEW</w:t>
            </w:r>
          </w:p>
        </w:tc>
      </w:tr>
      <w:tr w:rsidR="00D22443" w:rsidRPr="008B6282" w14:paraId="377E970A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FB750" w14:textId="77777777" w:rsidR="00D22443" w:rsidRPr="008B6282" w:rsidRDefault="00D22443" w:rsidP="008B628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B6282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6A08" w14:textId="77777777" w:rsidR="00D22443" w:rsidRPr="008B6282" w:rsidRDefault="00D22443" w:rsidP="008B628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B6282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72F3" w14:textId="77777777" w:rsidR="00D22443" w:rsidRPr="008B6282" w:rsidRDefault="00D22443" w:rsidP="008B628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B6282">
              <w:rPr>
                <w:rFonts w:cstheme="minorHAnsi"/>
              </w:rPr>
              <w:t>FIRST ISSUE</w:t>
            </w:r>
          </w:p>
        </w:tc>
      </w:tr>
      <w:tr w:rsidR="00D22443" w:rsidRPr="008B6282" w14:paraId="20DCAF99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52E68" w14:textId="77777777" w:rsidR="00D22443" w:rsidRPr="008B6282" w:rsidRDefault="00D22443" w:rsidP="008B628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B6282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2021B" w14:textId="77777777" w:rsidR="00D22443" w:rsidRPr="008B6282" w:rsidRDefault="00D22443" w:rsidP="008B628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B6282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793BC" w14:textId="77777777" w:rsidR="00D22443" w:rsidRPr="008B6282" w:rsidRDefault="00D22443" w:rsidP="008B628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B6282">
              <w:rPr>
                <w:rFonts w:cstheme="minorHAnsi"/>
              </w:rPr>
              <w:t>Review of the procedures</w:t>
            </w:r>
          </w:p>
          <w:p w14:paraId="100B698B" w14:textId="77777777" w:rsidR="00D22443" w:rsidRPr="008B6282" w:rsidRDefault="00D22443" w:rsidP="008B628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B6282">
              <w:rPr>
                <w:rFonts w:cstheme="minorHAnsi"/>
              </w:rPr>
              <w:t>Change in header and footer format</w:t>
            </w:r>
          </w:p>
        </w:tc>
      </w:tr>
      <w:bookmarkEnd w:id="0"/>
    </w:tbl>
    <w:p w14:paraId="38822CCB" w14:textId="77777777" w:rsidR="002C70FE" w:rsidRPr="008B6282" w:rsidRDefault="002C70FE" w:rsidP="008B6282">
      <w:pPr>
        <w:spacing w:line="276" w:lineRule="auto"/>
        <w:rPr>
          <w:rFonts w:cstheme="minorHAnsi"/>
        </w:rPr>
      </w:pPr>
    </w:p>
    <w:sectPr w:rsidR="002C70FE" w:rsidRPr="008B6282" w:rsidSect="00D22443">
      <w:headerReference w:type="default" r:id="rId23"/>
      <w:footerReference w:type="default" r:id="rId24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286A2D" w14:textId="77777777" w:rsidR="00222FC3" w:rsidRDefault="00222FC3" w:rsidP="00D22443">
      <w:pPr>
        <w:spacing w:after="0" w:line="240" w:lineRule="auto"/>
      </w:pPr>
      <w:r>
        <w:separator/>
      </w:r>
    </w:p>
  </w:endnote>
  <w:endnote w:type="continuationSeparator" w:id="0">
    <w:p w14:paraId="2537AD26" w14:textId="77777777" w:rsidR="00222FC3" w:rsidRDefault="00222FC3" w:rsidP="00D22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546503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F61CBF0" w14:textId="77777777" w:rsidR="008B6282" w:rsidRDefault="008B6282">
            <w:pPr>
              <w:pStyle w:val="Footer"/>
              <w:jc w:val="right"/>
            </w:pPr>
          </w:p>
          <w:tbl>
            <w:tblPr>
              <w:tblW w:w="10349" w:type="dxa"/>
              <w:tblInd w:w="-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844"/>
              <w:gridCol w:w="5386"/>
              <w:gridCol w:w="1701"/>
              <w:gridCol w:w="1418"/>
            </w:tblGrid>
            <w:tr w:rsidR="008B6282" w:rsidRPr="008B6282" w14:paraId="3A302445" w14:textId="77777777" w:rsidTr="00667D68">
              <w:trPr>
                <w:trHeight w:val="245"/>
              </w:trPr>
              <w:tc>
                <w:tcPr>
                  <w:tcW w:w="1844" w:type="dxa"/>
                  <w:vMerge w:val="restart"/>
                </w:tcPr>
                <w:p w14:paraId="75D9842F" w14:textId="77777777" w:rsidR="008B6282" w:rsidRPr="008B6282" w:rsidRDefault="008B6282" w:rsidP="008B6282">
                  <w:pPr>
                    <w:rPr>
                      <w:rFonts w:cstheme="minorHAnsi"/>
                      <w:b/>
                      <w:bCs/>
                    </w:rPr>
                  </w:pPr>
                </w:p>
                <w:p w14:paraId="34B102A6" w14:textId="77777777" w:rsidR="008B6282" w:rsidRPr="008B6282" w:rsidRDefault="008B6282" w:rsidP="008B6282">
                  <w:pPr>
                    <w:rPr>
                      <w:rFonts w:cstheme="minorHAnsi"/>
                      <w:b/>
                      <w:bCs/>
                    </w:rPr>
                  </w:pPr>
                  <w:r w:rsidRPr="008B6282">
                    <w:rPr>
                      <w:rFonts w:cstheme="minorHAnsi"/>
                      <w:b/>
                      <w:bCs/>
                    </w:rPr>
                    <w:t>PREPARED BY:</w:t>
                  </w:r>
                </w:p>
              </w:tc>
              <w:tc>
                <w:tcPr>
                  <w:tcW w:w="5386" w:type="dxa"/>
                </w:tcPr>
                <w:p w14:paraId="05BF72A6" w14:textId="77777777" w:rsidR="008B6282" w:rsidRPr="008B6282" w:rsidRDefault="008B6282" w:rsidP="008B6282">
                  <w:pPr>
                    <w:tabs>
                      <w:tab w:val="right" w:pos="5170"/>
                    </w:tabs>
                    <w:rPr>
                      <w:rFonts w:cstheme="minorHAnsi"/>
                      <w:b/>
                    </w:rPr>
                  </w:pPr>
                  <w:r w:rsidRPr="008B6282">
                    <w:rPr>
                      <w:rFonts w:cstheme="minorHAnsi"/>
                      <w:b/>
                    </w:rPr>
                    <w:t>DESIGNATION</w:t>
                  </w:r>
                  <w:r w:rsidRPr="008B6282">
                    <w:rPr>
                      <w:rFonts w:cstheme="minorHAnsi"/>
                      <w:b/>
                    </w:rPr>
                    <w:tab/>
                  </w:r>
                </w:p>
              </w:tc>
              <w:tc>
                <w:tcPr>
                  <w:tcW w:w="1701" w:type="dxa"/>
                </w:tcPr>
                <w:p w14:paraId="1C9E03B4" w14:textId="77777777" w:rsidR="008B6282" w:rsidRPr="008B6282" w:rsidRDefault="008B6282" w:rsidP="008B6282">
                  <w:pPr>
                    <w:rPr>
                      <w:rFonts w:cstheme="minorHAnsi"/>
                      <w:b/>
                    </w:rPr>
                  </w:pPr>
                  <w:r w:rsidRPr="008B6282">
                    <w:rPr>
                      <w:rFonts w:cstheme="minorHAnsi"/>
                      <w:b/>
                    </w:rPr>
                    <w:t>SIGNATURE</w:t>
                  </w:r>
                </w:p>
              </w:tc>
              <w:tc>
                <w:tcPr>
                  <w:tcW w:w="1418" w:type="dxa"/>
                </w:tcPr>
                <w:p w14:paraId="7500C91C" w14:textId="77777777" w:rsidR="008B6282" w:rsidRPr="008B6282" w:rsidRDefault="008B6282" w:rsidP="008B6282">
                  <w:pPr>
                    <w:rPr>
                      <w:rFonts w:cstheme="minorHAnsi"/>
                      <w:b/>
                      <w:bCs/>
                    </w:rPr>
                  </w:pPr>
                  <w:r w:rsidRPr="008B6282">
                    <w:rPr>
                      <w:rFonts w:cstheme="minorHAnsi"/>
                      <w:b/>
                      <w:bCs/>
                    </w:rPr>
                    <w:t>DATE</w:t>
                  </w:r>
                </w:p>
              </w:tc>
            </w:tr>
            <w:tr w:rsidR="008B6282" w:rsidRPr="008B6282" w14:paraId="0A0FF3B0" w14:textId="77777777" w:rsidTr="00667D68">
              <w:trPr>
                <w:trHeight w:val="70"/>
              </w:trPr>
              <w:tc>
                <w:tcPr>
                  <w:tcW w:w="1844" w:type="dxa"/>
                  <w:vMerge/>
                </w:tcPr>
                <w:p w14:paraId="63EC3086" w14:textId="77777777" w:rsidR="008B6282" w:rsidRPr="008B6282" w:rsidRDefault="008B6282" w:rsidP="008B6282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5386" w:type="dxa"/>
                </w:tcPr>
                <w:p w14:paraId="770E6D20" w14:textId="77777777" w:rsidR="008B6282" w:rsidRPr="008B6282" w:rsidRDefault="008B6282" w:rsidP="008B6282">
                  <w:pPr>
                    <w:rPr>
                      <w:rFonts w:cstheme="minorHAnsi"/>
                      <w:b/>
                      <w:bCs/>
                    </w:rPr>
                  </w:pPr>
                  <w:r w:rsidRPr="008B6282">
                    <w:rPr>
                      <w:rFonts w:cstheme="minorHAnsi"/>
                      <w:b/>
                      <w:bCs/>
                    </w:rPr>
                    <w:t>QUALITY CONTROL SENIOR ANALYST</w:t>
                  </w:r>
                </w:p>
              </w:tc>
              <w:tc>
                <w:tcPr>
                  <w:tcW w:w="1701" w:type="dxa"/>
                </w:tcPr>
                <w:p w14:paraId="7F7D6CC4" w14:textId="77777777" w:rsidR="008B6282" w:rsidRPr="008B6282" w:rsidRDefault="008B6282" w:rsidP="008B6282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09C29D0F" w14:textId="77777777" w:rsidR="008B6282" w:rsidRPr="008B6282" w:rsidRDefault="008B6282" w:rsidP="008B6282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  <w:tr w:rsidR="008B6282" w:rsidRPr="008B6282" w14:paraId="374F7BB5" w14:textId="77777777" w:rsidTr="00667D68">
              <w:trPr>
                <w:trHeight w:val="70"/>
              </w:trPr>
              <w:tc>
                <w:tcPr>
                  <w:tcW w:w="1844" w:type="dxa"/>
                </w:tcPr>
                <w:p w14:paraId="210452FF" w14:textId="77777777" w:rsidR="008B6282" w:rsidRPr="008B6282" w:rsidRDefault="008B6282" w:rsidP="008B6282">
                  <w:pPr>
                    <w:rPr>
                      <w:rFonts w:cstheme="minorHAnsi"/>
                      <w:b/>
                      <w:bCs/>
                    </w:rPr>
                  </w:pPr>
                  <w:r w:rsidRPr="008B6282">
                    <w:rPr>
                      <w:rFonts w:cstheme="minorHAnsi"/>
                      <w:b/>
                      <w:bCs/>
                    </w:rPr>
                    <w:t>REVIEWED BY:</w:t>
                  </w:r>
                </w:p>
              </w:tc>
              <w:tc>
                <w:tcPr>
                  <w:tcW w:w="5386" w:type="dxa"/>
                </w:tcPr>
                <w:p w14:paraId="3DF0D2FC" w14:textId="77777777" w:rsidR="008B6282" w:rsidRPr="008B6282" w:rsidRDefault="008B6282" w:rsidP="008B6282">
                  <w:pPr>
                    <w:rPr>
                      <w:rFonts w:cstheme="minorHAnsi"/>
                      <w:b/>
                      <w:bCs/>
                    </w:rPr>
                  </w:pPr>
                  <w:r w:rsidRPr="008B6282">
                    <w:rPr>
                      <w:rFonts w:cstheme="minorHAnsi"/>
                      <w:b/>
                      <w:bCs/>
                    </w:rPr>
                    <w:t>QUALITY CONTROL HEAD</w:t>
                  </w:r>
                </w:p>
              </w:tc>
              <w:tc>
                <w:tcPr>
                  <w:tcW w:w="1701" w:type="dxa"/>
                </w:tcPr>
                <w:p w14:paraId="5ADAD8EC" w14:textId="77777777" w:rsidR="008B6282" w:rsidRPr="008B6282" w:rsidRDefault="008B6282" w:rsidP="008B6282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18C0CB99" w14:textId="77777777" w:rsidR="008B6282" w:rsidRPr="008B6282" w:rsidRDefault="008B6282" w:rsidP="008B6282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  <w:tr w:rsidR="008B6282" w:rsidRPr="008B6282" w14:paraId="2D882B27" w14:textId="77777777" w:rsidTr="00667D68">
              <w:trPr>
                <w:trHeight w:val="260"/>
              </w:trPr>
              <w:tc>
                <w:tcPr>
                  <w:tcW w:w="1844" w:type="dxa"/>
                </w:tcPr>
                <w:p w14:paraId="7F49A165" w14:textId="77777777" w:rsidR="008B6282" w:rsidRPr="008B6282" w:rsidRDefault="008B6282" w:rsidP="008B6282">
                  <w:pPr>
                    <w:rPr>
                      <w:rFonts w:cstheme="minorHAnsi"/>
                      <w:b/>
                      <w:bCs/>
                    </w:rPr>
                  </w:pPr>
                  <w:r w:rsidRPr="008B6282">
                    <w:rPr>
                      <w:rFonts w:cstheme="minorHAnsi"/>
                      <w:b/>
                      <w:bCs/>
                    </w:rPr>
                    <w:t>APPROVED BY:</w:t>
                  </w:r>
                </w:p>
              </w:tc>
              <w:tc>
                <w:tcPr>
                  <w:tcW w:w="5386" w:type="dxa"/>
                </w:tcPr>
                <w:p w14:paraId="46C1AD4E" w14:textId="77777777" w:rsidR="008B6282" w:rsidRPr="008B6282" w:rsidRDefault="008B6282" w:rsidP="008B6282">
                  <w:pPr>
                    <w:rPr>
                      <w:rFonts w:cstheme="minorHAnsi"/>
                      <w:b/>
                      <w:bCs/>
                    </w:rPr>
                  </w:pPr>
                  <w:r w:rsidRPr="008B6282">
                    <w:rPr>
                      <w:rFonts w:cstheme="minorHAnsi"/>
                      <w:b/>
                      <w:bCs/>
                    </w:rPr>
                    <w:t>QUALITY ASSURANCE MANAGER</w:t>
                  </w:r>
                </w:p>
              </w:tc>
              <w:tc>
                <w:tcPr>
                  <w:tcW w:w="1701" w:type="dxa"/>
                </w:tcPr>
                <w:p w14:paraId="0F226EDE" w14:textId="77777777" w:rsidR="008B6282" w:rsidRPr="008B6282" w:rsidRDefault="008B6282" w:rsidP="008B6282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3703F2D8" w14:textId="77777777" w:rsidR="008B6282" w:rsidRPr="008B6282" w:rsidRDefault="008B6282" w:rsidP="008B6282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</w:tbl>
          <w:p w14:paraId="5BEC331C" w14:textId="77777777" w:rsidR="008B6282" w:rsidRPr="008B6282" w:rsidRDefault="008B6282" w:rsidP="008B6282">
            <w:pPr>
              <w:pStyle w:val="Footer"/>
              <w:rPr>
                <w:rFonts w:cstheme="minorHAnsi"/>
              </w:rPr>
            </w:pPr>
          </w:p>
          <w:p w14:paraId="6B3EAA9B" w14:textId="123D2930" w:rsidR="008B6282" w:rsidRDefault="008B628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23DDC8" w14:textId="77777777" w:rsidR="002B7381" w:rsidRPr="008B6282" w:rsidRDefault="002B7381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5F2DD1" w14:textId="77777777" w:rsidR="00222FC3" w:rsidRDefault="00222FC3" w:rsidP="00D22443">
      <w:pPr>
        <w:spacing w:after="0" w:line="240" w:lineRule="auto"/>
      </w:pPr>
      <w:r>
        <w:separator/>
      </w:r>
    </w:p>
  </w:footnote>
  <w:footnote w:type="continuationSeparator" w:id="0">
    <w:p w14:paraId="56E8FBB2" w14:textId="77777777" w:rsidR="00222FC3" w:rsidRDefault="00222FC3" w:rsidP="00D22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460FD924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2491B90" w14:textId="77777777" w:rsidR="002B7381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0EBC6768" wp14:editId="6CD7B3A8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9B326E7" w14:textId="77777777" w:rsidR="002B7381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8E81941" w14:textId="77777777" w:rsidR="002B7381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4B1D81F8" w14:textId="1A5CF5AF" w:rsidR="002B7381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D22443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02</w:t>
          </w:r>
        </w:p>
      </w:tc>
    </w:tr>
    <w:tr w:rsidR="005806FA" w:rsidRPr="005806FA" w14:paraId="0B258800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90A0FF2" w14:textId="77777777" w:rsidR="002B7381" w:rsidRPr="005806FA" w:rsidRDefault="002B7381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21296E6" w14:textId="77777777" w:rsidR="002B7381" w:rsidRPr="005806FA" w:rsidRDefault="002B7381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E33C32E" w14:textId="77777777" w:rsidR="002B7381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2D39C73" w14:textId="3C1A8029" w:rsidR="002B7381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D22443">
            <w:rPr>
              <w:rFonts w:asciiTheme="minorHAnsi" w:hAnsiTheme="minorHAnsi" w:cstheme="minorHAnsi"/>
              <w:b/>
              <w:bCs/>
              <w:sz w:val="22"/>
              <w:szCs w:val="22"/>
            </w:rPr>
            <w:t>02</w:t>
          </w:r>
        </w:p>
      </w:tc>
    </w:tr>
    <w:tr w:rsidR="005806FA" w:rsidRPr="005806FA" w14:paraId="20757DBE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9DF1F86" w14:textId="77777777" w:rsidR="002B7381" w:rsidRPr="005806FA" w:rsidRDefault="002B7381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FC93901" w14:textId="77777777" w:rsidR="002B7381" w:rsidRPr="005806FA" w:rsidRDefault="002B7381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59CA40C" w14:textId="77777777" w:rsidR="002B7381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54E1B2F" w14:textId="77777777" w:rsidR="002B7381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14B06749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665A72E" w14:textId="77777777" w:rsidR="002B7381" w:rsidRPr="005806FA" w:rsidRDefault="002B7381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4CB82A7" w14:textId="77777777" w:rsidR="002B7381" w:rsidRPr="005806FA" w:rsidRDefault="002B7381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E600C92" w14:textId="77777777" w:rsidR="002B7381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5CF16F4" w14:textId="77777777" w:rsidR="002B7381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499CD45F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E770A6D" w14:textId="77777777" w:rsidR="002B7381" w:rsidRPr="005806FA" w:rsidRDefault="002B7381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7D7C633" w14:textId="77777777" w:rsidR="002B7381" w:rsidRPr="005806FA" w:rsidRDefault="002B7381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BDB5AC2" w14:textId="77777777" w:rsidR="002B7381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935A236" w14:textId="77777777" w:rsidR="002B7381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4EFD5656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08C29CA" w14:textId="77777777" w:rsidR="002B7381" w:rsidRPr="005806FA" w:rsidRDefault="002B7381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C2BE5BA" w14:textId="5FAF5AC1" w:rsidR="002B7381" w:rsidRPr="005806FA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PROPYL</w:t>
          </w:r>
          <w:r w:rsidR="00D22443">
            <w:rPr>
              <w:rFonts w:cstheme="minorHAnsi"/>
              <w:b/>
              <w:bCs/>
              <w:sz w:val="36"/>
              <w:szCs w:val="36"/>
            </w:rPr>
            <w:t>ENE GLYCOL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B18E503" w14:textId="77777777" w:rsidR="002B7381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5169922" w14:textId="77777777" w:rsidR="002B7381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1D35B25F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7E608CA" w14:textId="77777777" w:rsidR="002B7381" w:rsidRPr="005806FA" w:rsidRDefault="002B7381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EEC2EA1" w14:textId="77777777" w:rsidR="002B7381" w:rsidRPr="005806FA" w:rsidRDefault="002B7381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5C5E35A" w14:textId="77777777" w:rsidR="002B7381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53AFE01E" w14:textId="77777777" w:rsidR="002B7381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0AA63D73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008A753" w14:textId="77777777" w:rsidR="002B7381" w:rsidRPr="005806FA" w:rsidRDefault="002B7381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707F990" w14:textId="77777777" w:rsidR="002B7381" w:rsidRPr="005806FA" w:rsidRDefault="002B7381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7FDDE0E" w14:textId="77777777" w:rsidR="002B7381" w:rsidRPr="005806FA" w:rsidRDefault="002B7381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113CA9A3" w14:textId="77777777" w:rsidR="002B7381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F4490EE" w14:textId="77777777" w:rsidR="002B7381" w:rsidRPr="005806FA" w:rsidRDefault="002B7381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6478D592" w14:textId="77777777" w:rsidR="002B7381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7C802D64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6901E79" w14:textId="77777777" w:rsidR="002B7381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1EDDC8E" w14:textId="77777777" w:rsidR="002B7381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D32E9D6" w14:textId="77777777" w:rsidR="002B7381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45417DB4" w14:textId="77777777" w:rsidR="002B7381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38514C27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5C5A4EB6" w14:textId="77777777" w:rsidR="002B7381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F8A7FDA" w14:textId="77777777" w:rsidR="002B7381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F57789B" w14:textId="77777777" w:rsidR="002B7381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69BAA4CD" w14:textId="77777777" w:rsidR="002B7381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21E33B6D" w14:textId="77777777" w:rsidR="002B7381" w:rsidRPr="005806FA" w:rsidRDefault="002B7381" w:rsidP="005806FA">
    <w:pPr>
      <w:pStyle w:val="Header"/>
      <w:rPr>
        <w:b/>
        <w:bCs/>
      </w:rPr>
    </w:pPr>
  </w:p>
  <w:p w14:paraId="256B9479" w14:textId="77777777" w:rsidR="002B7381" w:rsidRPr="005806FA" w:rsidRDefault="002B7381">
    <w:pPr>
      <w:pStyle w:val="Header"/>
      <w:rPr>
        <w:b/>
        <w:bCs/>
      </w:rPr>
    </w:pPr>
  </w:p>
  <w:p w14:paraId="2B2BB190" w14:textId="77777777" w:rsidR="002B7381" w:rsidRPr="005806FA" w:rsidRDefault="002B7381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43"/>
    <w:rsid w:val="00222FC3"/>
    <w:rsid w:val="002B7381"/>
    <w:rsid w:val="002C70FE"/>
    <w:rsid w:val="00524FEF"/>
    <w:rsid w:val="00867E63"/>
    <w:rsid w:val="008B6282"/>
    <w:rsid w:val="00921803"/>
    <w:rsid w:val="009A19E1"/>
    <w:rsid w:val="00B939FA"/>
    <w:rsid w:val="00C03810"/>
    <w:rsid w:val="00D22443"/>
    <w:rsid w:val="00D830A2"/>
    <w:rsid w:val="00DC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0326C"/>
  <w15:chartTrackingRefBased/>
  <w15:docId w15:val="{481B07D7-B75F-45C2-8ABC-092ADFE30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443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2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4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4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22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22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4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4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4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D224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2244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D224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443"/>
    <w:rPr>
      <w:lang w:val="en-GB"/>
    </w:rPr>
  </w:style>
  <w:style w:type="paragraph" w:styleId="NoSpacing">
    <w:name w:val="No Spacing"/>
    <w:uiPriority w:val="1"/>
    <w:qFormat/>
    <w:rsid w:val="00D22443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D22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D22443"/>
    <w:rPr>
      <w:i/>
      <w:iCs/>
    </w:rPr>
  </w:style>
  <w:style w:type="character" w:styleId="Hyperlink">
    <w:name w:val="Hyperlink"/>
    <w:basedOn w:val="DefaultParagraphFont"/>
    <w:uiPriority w:val="99"/>
    <w:unhideWhenUsed/>
    <w:rsid w:val="00D224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Desktop\BP%202023\appendices\appendix-01\appendix-01-a\nitrobenzoyl-chloride.html?date=2023-07-01" TargetMode="External"/><Relationship Id="rId13" Type="http://schemas.openxmlformats.org/officeDocument/2006/relationships/hyperlink" Target="file:///C:\Users\HP\Desktop\BP%202023\appendices\appendix-01\appendix-01-a\water.html?date=2023-07-01" TargetMode="External"/><Relationship Id="rId18" Type="http://schemas.openxmlformats.org/officeDocument/2006/relationships/hyperlink" Target="file:///C:\Users\HP\Desktop\BP%202023\appendices\appendix-01\appendix-01-b\volumetric\0-1m-sodium-thiosulfate-vs.html?date=2023-07-01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file:///C:\Users\HP\Desktop\BP%202023\appendices\appendix-01\appendix-01-b\volumetric\0-1m-silver-nitrate-vs.html?date=2023-07-01" TargetMode="External"/><Relationship Id="rId7" Type="http://schemas.openxmlformats.org/officeDocument/2006/relationships/hyperlink" Target="file:///C:\Users\HP\Desktop\BP%202023\appendices\appendix-01\appendix-01-a\pyridine.html?date=2023-07-01" TargetMode="External"/><Relationship Id="rId12" Type="http://schemas.openxmlformats.org/officeDocument/2006/relationships/hyperlink" Target="file:///C:\Users\HP\Desktop\BP%202023\appendices\appendix-01\appendix-01-a\ethanol--96--.html?date=2023-07-01" TargetMode="External"/><Relationship Id="rId17" Type="http://schemas.openxmlformats.org/officeDocument/2006/relationships/hyperlink" Target="file:///C:\Users\HP\Desktop\BP%202023\appendices\appendix-01\appendix-01-a\sulfuric-acid--dilute.html?date=2023-07-01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/C:\Users\HP\Desktop\BP%202023\appendices\appendix-01\appendix-01-a\potassium-iodide-solution.html?date=2023-07-01" TargetMode="External"/><Relationship Id="rId20" Type="http://schemas.openxmlformats.org/officeDocument/2006/relationships/hyperlink" Target="file:///C:\Users\HP\Desktop\BP%202023\appendices\appendix-01\appendix-01-a\ammonia-r1--dilute.html?date=2023-07-0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HP\Desktop\BP%202023\appendices\appendix-01\appendix-01-a\water.html?date=2023-07-01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file:///C:\Users\HP\Desktop\BP%202023\appendices\appendix-01\appendix-01-a\water.html?date=2023-07-01" TargetMode="External"/><Relationship Id="rId23" Type="http://schemas.openxmlformats.org/officeDocument/2006/relationships/header" Target="header1.xml"/><Relationship Id="rId10" Type="http://schemas.openxmlformats.org/officeDocument/2006/relationships/hyperlink" Target="file:///C:\Users\HP\Desktop\BP%202023\appendices\appendix-01\appendix-01-a\sodium-hydrogen-carbonate.html?date=2023-07-01" TargetMode="External"/><Relationship Id="rId19" Type="http://schemas.openxmlformats.org/officeDocument/2006/relationships/hyperlink" Target="file:///C:\Users\HP\Desktop\BP%202023\appendices\appendix-01\appendix-01-a\starch-solution.html?date=2023-07-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a\water.html?date=2023-07-01" TargetMode="External"/><Relationship Id="rId14" Type="http://schemas.openxmlformats.org/officeDocument/2006/relationships/hyperlink" Target="file:///C:\Users\HP\Desktop\BP%202023\appendices\appendix-01\appendix-01-a\bromothymol-blue-solution-r1.html?date=2023-07-01" TargetMode="External"/><Relationship Id="rId22" Type="http://schemas.openxmlformats.org/officeDocument/2006/relationships/hyperlink" Target="file:///C:\Users\HP\Desktop\BP%202023\appendices\appendix-01\appendix-01-a\sulfuric-acid.html?date=2023-07-0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1023</Words>
  <Characters>5836</Characters>
  <Application>Microsoft Office Word</Application>
  <DocSecurity>0</DocSecurity>
  <Lines>48</Lines>
  <Paragraphs>13</Paragraphs>
  <ScaleCrop>false</ScaleCrop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2025-01-24T12:26:00Z</dcterms:created>
  <dcterms:modified xsi:type="dcterms:W3CDTF">2025-02-06T12:53:00Z</dcterms:modified>
</cp:coreProperties>
</file>