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8D44A" w14:textId="6C12F3E3" w:rsidR="00D871DE" w:rsidRPr="00350A45" w:rsidRDefault="00D871DE" w:rsidP="00D871DE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350A45">
        <w:rPr>
          <w:rFonts w:asciiTheme="minorHAnsi" w:hAnsiTheme="minorHAnsi" w:cstheme="minorHAnsi"/>
          <w:b/>
        </w:rPr>
        <w:t>MATERIAL NAME: SO</w:t>
      </w:r>
      <w:r w:rsidRPr="00350A45">
        <w:rPr>
          <w:rFonts w:asciiTheme="minorHAnsi" w:hAnsiTheme="minorHAnsi" w:cstheme="minorHAnsi"/>
          <w:b/>
        </w:rPr>
        <w:t>RBITOL</w:t>
      </w:r>
    </w:p>
    <w:p w14:paraId="0854F0D4" w14:textId="77777777" w:rsidR="00D871DE" w:rsidRPr="00350A45" w:rsidRDefault="00D871DE" w:rsidP="00D871DE">
      <w:pPr>
        <w:jc w:val="both"/>
        <w:rPr>
          <w:rFonts w:asciiTheme="minorHAnsi" w:hAnsiTheme="minorHAnsi" w:cstheme="minorHAnsi"/>
          <w:b/>
        </w:rPr>
      </w:pPr>
      <w:r w:rsidRPr="00350A45">
        <w:rPr>
          <w:rFonts w:asciiTheme="minorHAnsi" w:hAnsiTheme="minorHAnsi" w:cstheme="minorHAnsi"/>
          <w:b/>
        </w:rPr>
        <w:t xml:space="preserve">SOP Ref. No.: BML-QDG-QA-105                </w:t>
      </w:r>
      <w:r w:rsidRPr="00350A45">
        <w:rPr>
          <w:rFonts w:asciiTheme="minorHAnsi" w:hAnsiTheme="minorHAnsi" w:cstheme="minorHAnsi"/>
          <w:b/>
        </w:rPr>
        <w:tab/>
      </w:r>
      <w:r w:rsidRPr="00350A45">
        <w:rPr>
          <w:rFonts w:asciiTheme="minorHAnsi" w:hAnsiTheme="minorHAnsi" w:cstheme="minorHAnsi"/>
          <w:b/>
        </w:rPr>
        <w:tab/>
        <w:t xml:space="preserve">       </w:t>
      </w:r>
      <w:r w:rsidRPr="00350A45">
        <w:rPr>
          <w:rFonts w:asciiTheme="minorHAnsi" w:hAnsiTheme="minorHAnsi" w:cstheme="minorHAnsi"/>
          <w:b/>
        </w:rPr>
        <w:tab/>
      </w:r>
      <w:r w:rsidRPr="00350A45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350A45">
        <w:rPr>
          <w:rFonts w:asciiTheme="minorHAnsi" w:hAnsiTheme="minorHAnsi" w:cstheme="minorHAnsi"/>
          <w:b/>
        </w:rPr>
        <w:t>JAN.,</w:t>
      </w:r>
      <w:proofErr w:type="gramEnd"/>
      <w:r w:rsidRPr="00350A45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350A45" w:rsidRPr="00350A45" w14:paraId="11B2C924" w14:textId="77777777" w:rsidTr="003E6EF5">
        <w:tc>
          <w:tcPr>
            <w:tcW w:w="720" w:type="dxa"/>
          </w:tcPr>
          <w:p w14:paraId="3DA7B59B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50A45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65EEC4D0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50A45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140140AC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50A45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0F1AC98C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50A45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350A45" w:rsidRPr="00350A45" w14:paraId="02341145" w14:textId="77777777" w:rsidTr="00761079">
        <w:trPr>
          <w:trHeight w:val="290"/>
        </w:trPr>
        <w:tc>
          <w:tcPr>
            <w:tcW w:w="720" w:type="dxa"/>
          </w:tcPr>
          <w:p w14:paraId="12DB3649" w14:textId="77777777" w:rsidR="00D871DE" w:rsidRPr="00350A45" w:rsidRDefault="00D871DE" w:rsidP="00D871DE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EBE3794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</w:tcPr>
          <w:p w14:paraId="01BC6877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 xml:space="preserve">Clear, </w:t>
            </w:r>
            <w:proofErr w:type="spellStart"/>
            <w:r w:rsidRPr="00350A45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350A45">
              <w:rPr>
                <w:rFonts w:asciiTheme="minorHAnsi" w:hAnsiTheme="minorHAnsi" w:cstheme="minorHAnsi"/>
              </w:rPr>
              <w:t xml:space="preserve"> syrupy liquid. </w:t>
            </w:r>
          </w:p>
          <w:p w14:paraId="62671748" w14:textId="2E23491F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27F5225D" w14:textId="77777777" w:rsidR="00D871DE" w:rsidRPr="00350A45" w:rsidRDefault="00D871DE" w:rsidP="00D871D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0A4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50A45" w:rsidRPr="00350A45" w14:paraId="6BA4CB47" w14:textId="77777777" w:rsidTr="003E6EF5">
        <w:trPr>
          <w:trHeight w:val="695"/>
        </w:trPr>
        <w:tc>
          <w:tcPr>
            <w:tcW w:w="720" w:type="dxa"/>
          </w:tcPr>
          <w:p w14:paraId="2287427C" w14:textId="77777777" w:rsidR="00D871DE" w:rsidRPr="00350A45" w:rsidRDefault="00D871DE" w:rsidP="00D871DE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A0E4E4A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340040E6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Miscible with water.</w:t>
            </w:r>
          </w:p>
          <w:p w14:paraId="51DE430D" w14:textId="1AB8F544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56BF1F37" w14:textId="77777777" w:rsidR="00D871DE" w:rsidRPr="00350A45" w:rsidRDefault="00D871DE" w:rsidP="00D871DE">
            <w:pPr>
              <w:jc w:val="both"/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D1D647B" w14:textId="77777777" w:rsidR="00D871DE" w:rsidRPr="00350A45" w:rsidRDefault="00D871DE" w:rsidP="00D871DE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350A45" w:rsidRPr="00350A45" w14:paraId="51CCD39F" w14:textId="77777777" w:rsidTr="003E6EF5">
        <w:trPr>
          <w:trHeight w:val="443"/>
        </w:trPr>
        <w:tc>
          <w:tcPr>
            <w:tcW w:w="720" w:type="dxa"/>
          </w:tcPr>
          <w:p w14:paraId="2C1741BB" w14:textId="77777777" w:rsidR="00D871DE" w:rsidRPr="00350A45" w:rsidRDefault="00D871DE" w:rsidP="00D871DE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3415BCF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08C67CB8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A. The principal peak in the chromatogram obtained with the test solution is similar in retention time to the principal peak in the chromatogram obtained with reference solution (a).</w:t>
            </w:r>
          </w:p>
          <w:p w14:paraId="41AB5C0F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</w:p>
          <w:p w14:paraId="65F794A6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B. The angle of rotation is +1.</w:t>
            </w:r>
            <w:proofErr w:type="gramStart"/>
            <w:r w:rsidRPr="00350A45">
              <w:rPr>
                <w:rFonts w:asciiTheme="minorHAnsi" w:hAnsiTheme="minorHAnsi" w:cstheme="minorHAnsi"/>
              </w:rPr>
              <w:t>5</w:t>
            </w:r>
            <w:r w:rsidRPr="00350A45">
              <w:rPr>
                <w:rFonts w:asciiTheme="minorHAnsi" w:hAnsiTheme="minorHAnsi" w:cstheme="minorHAnsi"/>
                <w:vertAlign w:val="superscript"/>
              </w:rPr>
              <w:t>0</w:t>
            </w:r>
            <w:r w:rsidRPr="00350A45">
              <w:rPr>
                <w:rFonts w:asciiTheme="minorHAnsi" w:hAnsiTheme="minorHAnsi" w:cstheme="minorHAnsi"/>
              </w:rPr>
              <w:t xml:space="preserve">  to</w:t>
            </w:r>
            <w:proofErr w:type="gramEnd"/>
            <w:r w:rsidRPr="00350A45">
              <w:rPr>
                <w:rFonts w:asciiTheme="minorHAnsi" w:hAnsiTheme="minorHAnsi" w:cstheme="minorHAnsi"/>
              </w:rPr>
              <w:t xml:space="preserve">  +3.5</w:t>
            </w:r>
            <w:r w:rsidRPr="00350A45">
              <w:rPr>
                <w:rFonts w:asciiTheme="minorHAnsi" w:hAnsiTheme="minorHAnsi" w:cstheme="minorHAnsi"/>
                <w:vertAlign w:val="superscript"/>
              </w:rPr>
              <w:t>0</w:t>
            </w:r>
            <w:r w:rsidRPr="00350A45">
              <w:rPr>
                <w:rFonts w:asciiTheme="minorHAnsi" w:hAnsiTheme="minorHAnsi" w:cstheme="minorHAnsi"/>
              </w:rPr>
              <w:t xml:space="preserve">. </w:t>
            </w:r>
          </w:p>
          <w:p w14:paraId="660E7F0A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</w:p>
          <w:p w14:paraId="552CA18F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 xml:space="preserve">C. It is a clear, syrupy liquid at 25 </w:t>
            </w:r>
            <w:r w:rsidRPr="00350A45">
              <w:rPr>
                <w:rFonts w:asciiTheme="minorHAnsi" w:hAnsiTheme="minorHAnsi" w:cstheme="minorHAnsi"/>
                <w:vertAlign w:val="superscript"/>
              </w:rPr>
              <w:t>0</w:t>
            </w:r>
            <w:r w:rsidRPr="00350A45">
              <w:rPr>
                <w:rFonts w:asciiTheme="minorHAnsi" w:hAnsiTheme="minorHAnsi" w:cstheme="minorHAnsi"/>
              </w:rPr>
              <w:t>C</w:t>
            </w:r>
          </w:p>
          <w:p w14:paraId="594CABFD" w14:textId="44A604B9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6D6EE179" w14:textId="77777777" w:rsidR="00D871DE" w:rsidRPr="00350A45" w:rsidRDefault="00D871DE" w:rsidP="00D871DE">
            <w:pPr>
              <w:jc w:val="both"/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50A45" w:rsidRPr="00350A45" w14:paraId="1BE341BE" w14:textId="77777777" w:rsidTr="003E6EF5">
        <w:trPr>
          <w:trHeight w:val="443"/>
        </w:trPr>
        <w:tc>
          <w:tcPr>
            <w:tcW w:w="720" w:type="dxa"/>
          </w:tcPr>
          <w:p w14:paraId="39DF4D8F" w14:textId="77777777" w:rsidR="00D871DE" w:rsidRPr="00350A45" w:rsidRDefault="00D871DE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6AF35C6" w14:textId="77777777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 xml:space="preserve">Appearance of Solution </w:t>
            </w:r>
          </w:p>
        </w:tc>
        <w:tc>
          <w:tcPr>
            <w:tcW w:w="3870" w:type="dxa"/>
          </w:tcPr>
          <w:p w14:paraId="4AAECA11" w14:textId="03155CC3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 xml:space="preserve">The solution is clear and </w:t>
            </w:r>
            <w:proofErr w:type="spellStart"/>
            <w:r w:rsidRPr="00350A45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350A4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2E8ABF8D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50A45" w:rsidRPr="00350A45" w14:paraId="06728D5F" w14:textId="77777777" w:rsidTr="003E6EF5">
        <w:trPr>
          <w:trHeight w:val="503"/>
        </w:trPr>
        <w:tc>
          <w:tcPr>
            <w:tcW w:w="720" w:type="dxa"/>
          </w:tcPr>
          <w:p w14:paraId="785DCE5E" w14:textId="77777777" w:rsidR="00D871DE" w:rsidRPr="00350A45" w:rsidRDefault="00D871DE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1C2DCC4" w14:textId="040C3E31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Conductivity</w:t>
            </w:r>
          </w:p>
        </w:tc>
        <w:tc>
          <w:tcPr>
            <w:tcW w:w="3870" w:type="dxa"/>
          </w:tcPr>
          <w:p w14:paraId="0856A23F" w14:textId="77777777" w:rsidR="00D871DE" w:rsidRPr="00350A45" w:rsidRDefault="00D871DE" w:rsidP="00D871DE">
            <w:pPr>
              <w:rPr>
                <w:rFonts w:asciiTheme="minorHAnsi" w:hAnsiTheme="minorHAnsi" w:cstheme="minorHAnsi"/>
                <w:vertAlign w:val="superscript"/>
              </w:rPr>
            </w:pPr>
            <w:proofErr w:type="gramStart"/>
            <w:r w:rsidRPr="00350A45">
              <w:rPr>
                <w:rFonts w:asciiTheme="minorHAnsi" w:hAnsiTheme="minorHAnsi" w:cstheme="minorHAnsi"/>
              </w:rPr>
              <w:t>Maximum  10</w:t>
            </w:r>
            <w:proofErr w:type="gramEnd"/>
            <w:r w:rsidRPr="00350A45">
              <w:rPr>
                <w:rFonts w:asciiTheme="minorHAnsi" w:hAnsiTheme="minorHAnsi" w:cstheme="minorHAnsi"/>
              </w:rPr>
              <w:t xml:space="preserve"> µS.cm </w:t>
            </w:r>
            <w:r w:rsidRPr="00350A45">
              <w:rPr>
                <w:rFonts w:asciiTheme="minorHAnsi" w:hAnsiTheme="minorHAnsi" w:cstheme="minorHAnsi"/>
                <w:vertAlign w:val="superscript"/>
              </w:rPr>
              <w:t xml:space="preserve">-1  </w:t>
            </w:r>
          </w:p>
          <w:p w14:paraId="6B9C2557" w14:textId="736697F5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60516826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0A4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E156939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D871DE" w:rsidRPr="00350A45" w14:paraId="31214BC4" w14:textId="77777777" w:rsidTr="003E6EF5">
        <w:trPr>
          <w:trHeight w:val="503"/>
        </w:trPr>
        <w:tc>
          <w:tcPr>
            <w:tcW w:w="720" w:type="dxa"/>
          </w:tcPr>
          <w:p w14:paraId="73A62AEF" w14:textId="77777777" w:rsidR="00D871DE" w:rsidRPr="00350A45" w:rsidRDefault="00D871DE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8CA0038" w14:textId="425B1DCD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Related Su</w:t>
            </w:r>
            <w:r w:rsidRPr="00350A45">
              <w:rPr>
                <w:rFonts w:asciiTheme="minorHAnsi" w:hAnsiTheme="minorHAnsi" w:cstheme="minorHAnsi"/>
              </w:rPr>
              <w:t>gars</w:t>
            </w:r>
          </w:p>
        </w:tc>
        <w:tc>
          <w:tcPr>
            <w:tcW w:w="3870" w:type="dxa"/>
          </w:tcPr>
          <w:p w14:paraId="404F2D29" w14:textId="71EDB607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 xml:space="preserve">Not less than 12.8 mL of 0.05 M sodium thiosulphate is </w:t>
            </w:r>
            <w:proofErr w:type="gramStart"/>
            <w:r w:rsidRPr="00350A45">
              <w:rPr>
                <w:rFonts w:asciiTheme="minorHAnsi" w:hAnsiTheme="minorHAnsi" w:cstheme="minorHAnsi"/>
              </w:rPr>
              <w:t>required.(</w:t>
            </w:r>
            <w:proofErr w:type="gramEnd"/>
            <w:r w:rsidRPr="00350A45">
              <w:rPr>
                <w:rFonts w:asciiTheme="minorHAnsi" w:hAnsiTheme="minorHAnsi" w:cstheme="minorHAnsi"/>
              </w:rPr>
              <w:t xml:space="preserve"> Maximum  0.2 % calculated as glucose equivalent.)</w:t>
            </w:r>
          </w:p>
        </w:tc>
        <w:tc>
          <w:tcPr>
            <w:tcW w:w="2861" w:type="dxa"/>
          </w:tcPr>
          <w:p w14:paraId="38845A48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8885492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D871DE" w:rsidRPr="00350A45" w14:paraId="45F35B37" w14:textId="77777777" w:rsidTr="003E6EF5">
        <w:trPr>
          <w:trHeight w:val="503"/>
        </w:trPr>
        <w:tc>
          <w:tcPr>
            <w:tcW w:w="720" w:type="dxa"/>
          </w:tcPr>
          <w:p w14:paraId="6564792A" w14:textId="77777777" w:rsidR="00D871DE" w:rsidRPr="00350A45" w:rsidRDefault="00D871DE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A892DBA" w14:textId="2FAB51C1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Related S</w:t>
            </w:r>
            <w:r w:rsidRPr="00350A45">
              <w:rPr>
                <w:rFonts w:asciiTheme="minorHAnsi" w:hAnsiTheme="minorHAnsi" w:cstheme="minorHAnsi"/>
              </w:rPr>
              <w:t>ugars after hydrolysis</w:t>
            </w:r>
          </w:p>
        </w:tc>
        <w:tc>
          <w:tcPr>
            <w:tcW w:w="3870" w:type="dxa"/>
          </w:tcPr>
          <w:p w14:paraId="02BCEF03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Not less than 8.0 mL of 0.05 M sodium thiosulphate is required. Maximum 9.3 % calculated as glucose equivalent.</w:t>
            </w:r>
          </w:p>
          <w:p w14:paraId="5BAC20DE" w14:textId="41E08ADD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7575DEDB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0A4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D871DE" w:rsidRPr="00350A45" w14:paraId="5121B554" w14:textId="77777777" w:rsidTr="003E6EF5">
        <w:trPr>
          <w:trHeight w:val="503"/>
        </w:trPr>
        <w:tc>
          <w:tcPr>
            <w:tcW w:w="720" w:type="dxa"/>
          </w:tcPr>
          <w:p w14:paraId="23FF16F0" w14:textId="77777777" w:rsidR="00D871DE" w:rsidRPr="00350A45" w:rsidRDefault="00D871DE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C1FB362" w14:textId="789F6085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Lead</w:t>
            </w:r>
          </w:p>
        </w:tc>
        <w:tc>
          <w:tcPr>
            <w:tcW w:w="3870" w:type="dxa"/>
          </w:tcPr>
          <w:p w14:paraId="54EF9E35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  <w:proofErr w:type="gramStart"/>
            <w:r w:rsidRPr="00350A45">
              <w:rPr>
                <w:rFonts w:asciiTheme="minorHAnsi" w:hAnsiTheme="minorHAnsi" w:cstheme="minorHAnsi"/>
              </w:rPr>
              <w:t>Maximum  0.5</w:t>
            </w:r>
            <w:proofErr w:type="gramEnd"/>
            <w:r w:rsidRPr="00350A45">
              <w:rPr>
                <w:rFonts w:asciiTheme="minorHAnsi" w:hAnsiTheme="minorHAnsi" w:cstheme="minorHAnsi"/>
              </w:rPr>
              <w:t xml:space="preserve"> ppm</w:t>
            </w:r>
          </w:p>
          <w:p w14:paraId="373160F0" w14:textId="5E3C19AC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7C60A2B6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0A4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24F23EB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D871DE" w:rsidRPr="00350A45" w14:paraId="6E6C4E98" w14:textId="77777777" w:rsidTr="003E6EF5">
        <w:trPr>
          <w:trHeight w:val="503"/>
        </w:trPr>
        <w:tc>
          <w:tcPr>
            <w:tcW w:w="720" w:type="dxa"/>
          </w:tcPr>
          <w:p w14:paraId="153631E2" w14:textId="77777777" w:rsidR="00D871DE" w:rsidRPr="00350A45" w:rsidRDefault="00D871DE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B2460D3" w14:textId="50E19699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Nickel</w:t>
            </w:r>
          </w:p>
        </w:tc>
        <w:tc>
          <w:tcPr>
            <w:tcW w:w="3870" w:type="dxa"/>
          </w:tcPr>
          <w:p w14:paraId="3F51DD16" w14:textId="77777777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  <w:proofErr w:type="gramStart"/>
            <w:r w:rsidRPr="00350A45">
              <w:rPr>
                <w:rFonts w:asciiTheme="minorHAnsi" w:hAnsiTheme="minorHAnsi" w:cstheme="minorHAnsi"/>
              </w:rPr>
              <w:t>Maximum  1</w:t>
            </w:r>
            <w:proofErr w:type="gramEnd"/>
            <w:r w:rsidRPr="00350A45">
              <w:rPr>
                <w:rFonts w:asciiTheme="minorHAnsi" w:hAnsiTheme="minorHAnsi" w:cstheme="minorHAnsi"/>
              </w:rPr>
              <w:t xml:space="preserve"> ppm</w:t>
            </w:r>
          </w:p>
          <w:p w14:paraId="1DA3618F" w14:textId="42B1D013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1FE27BCD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0A4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EB41A93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D871DE" w:rsidRPr="00350A45" w14:paraId="0B90F909" w14:textId="77777777" w:rsidTr="003E6EF5">
        <w:trPr>
          <w:trHeight w:val="503"/>
        </w:trPr>
        <w:tc>
          <w:tcPr>
            <w:tcW w:w="720" w:type="dxa"/>
          </w:tcPr>
          <w:p w14:paraId="4DAA0746" w14:textId="77777777" w:rsidR="00D871DE" w:rsidRPr="00350A45" w:rsidRDefault="00D871DE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EE5D443" w14:textId="593F945C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Water Content</w:t>
            </w:r>
          </w:p>
        </w:tc>
        <w:tc>
          <w:tcPr>
            <w:tcW w:w="3870" w:type="dxa"/>
          </w:tcPr>
          <w:p w14:paraId="220CBAED" w14:textId="227ED99A" w:rsidR="00D871DE" w:rsidRPr="00350A45" w:rsidRDefault="00D871DE" w:rsidP="00D871DE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 xml:space="preserve">28.0 </w:t>
            </w:r>
            <w:proofErr w:type="gramStart"/>
            <w:r w:rsidRPr="00350A45">
              <w:rPr>
                <w:rFonts w:asciiTheme="minorHAnsi" w:hAnsiTheme="minorHAnsi" w:cstheme="minorHAnsi"/>
              </w:rPr>
              <w:t>%  to</w:t>
            </w:r>
            <w:proofErr w:type="gramEnd"/>
            <w:r w:rsidRPr="00350A45">
              <w:rPr>
                <w:rFonts w:asciiTheme="minorHAnsi" w:hAnsiTheme="minorHAnsi" w:cstheme="minorHAnsi"/>
              </w:rPr>
              <w:t xml:space="preserve">  32.0 % m/m</w:t>
            </w:r>
          </w:p>
        </w:tc>
        <w:tc>
          <w:tcPr>
            <w:tcW w:w="2861" w:type="dxa"/>
          </w:tcPr>
          <w:p w14:paraId="0F24443E" w14:textId="77777777" w:rsidR="00350A45" w:rsidRPr="00350A45" w:rsidRDefault="00350A45" w:rsidP="00350A4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0A4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D6BCC7E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D871DE" w:rsidRPr="00350A45" w14:paraId="6E265934" w14:textId="77777777" w:rsidTr="003E6EF5">
        <w:trPr>
          <w:trHeight w:val="503"/>
        </w:trPr>
        <w:tc>
          <w:tcPr>
            <w:tcW w:w="720" w:type="dxa"/>
          </w:tcPr>
          <w:p w14:paraId="4C100B37" w14:textId="77777777" w:rsidR="00D871DE" w:rsidRPr="00350A45" w:rsidRDefault="00D871DE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E8B0956" w14:textId="77777777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72120EFD" w14:textId="77777777" w:rsidR="00350A45" w:rsidRPr="00350A45" w:rsidRDefault="00350A45" w:rsidP="00350A4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Anhydrous substance: 68.0% m/m to 72.0 % m/m.</w:t>
            </w:r>
          </w:p>
          <w:p w14:paraId="56F1DF3D" w14:textId="3AC8EECA" w:rsidR="00D871DE" w:rsidRPr="00350A45" w:rsidRDefault="00350A45" w:rsidP="00350A4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D – glucitol (D-sorbitol, C</w:t>
            </w:r>
            <w:r w:rsidRPr="00350A45">
              <w:rPr>
                <w:rFonts w:asciiTheme="minorHAnsi" w:hAnsiTheme="minorHAnsi" w:cstheme="minorHAnsi"/>
                <w:vertAlign w:val="subscript"/>
              </w:rPr>
              <w:t>6</w:t>
            </w:r>
            <w:r w:rsidRPr="00350A45">
              <w:rPr>
                <w:rFonts w:asciiTheme="minorHAnsi" w:hAnsiTheme="minorHAnsi" w:cstheme="minorHAnsi"/>
              </w:rPr>
              <w:t>H</w:t>
            </w:r>
            <w:r w:rsidRPr="00350A45">
              <w:rPr>
                <w:rFonts w:asciiTheme="minorHAnsi" w:hAnsiTheme="minorHAnsi" w:cstheme="minorHAnsi"/>
                <w:vertAlign w:val="subscript"/>
              </w:rPr>
              <w:t>14</w:t>
            </w:r>
            <w:r w:rsidRPr="00350A45">
              <w:rPr>
                <w:rFonts w:asciiTheme="minorHAnsi" w:hAnsiTheme="minorHAnsi" w:cstheme="minorHAnsi"/>
              </w:rPr>
              <w:t>0</w:t>
            </w:r>
            <w:r w:rsidRPr="00350A45">
              <w:rPr>
                <w:rFonts w:asciiTheme="minorHAnsi" w:hAnsiTheme="minorHAnsi" w:cstheme="minorHAnsi"/>
                <w:vertAlign w:val="subscript"/>
              </w:rPr>
              <w:t>6</w:t>
            </w:r>
            <w:r w:rsidRPr="00350A45">
              <w:rPr>
                <w:rFonts w:asciiTheme="minorHAnsi" w:hAnsiTheme="minorHAnsi" w:cstheme="minorHAnsi"/>
              </w:rPr>
              <w:t>): 72.0% to 92.0% (anhydrous substance)</w:t>
            </w:r>
          </w:p>
        </w:tc>
        <w:tc>
          <w:tcPr>
            <w:tcW w:w="2861" w:type="dxa"/>
          </w:tcPr>
          <w:p w14:paraId="180E0D71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0A45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50A45" w:rsidRPr="00350A45" w14:paraId="30FDD681" w14:textId="77777777" w:rsidTr="003E6EF5">
        <w:trPr>
          <w:trHeight w:val="1163"/>
        </w:trPr>
        <w:tc>
          <w:tcPr>
            <w:tcW w:w="720" w:type="dxa"/>
          </w:tcPr>
          <w:p w14:paraId="5038FFB9" w14:textId="77777777" w:rsidR="00D871DE" w:rsidRPr="00350A45" w:rsidRDefault="00D871DE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5B74256" w14:textId="77777777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Microbial Contamination; TMC</w:t>
            </w:r>
          </w:p>
          <w:p w14:paraId="5278A6D2" w14:textId="77777777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350A45">
              <w:rPr>
                <w:rFonts w:asciiTheme="minorHAnsi" w:hAnsiTheme="minorHAnsi" w:cstheme="minorHAnsi"/>
              </w:rPr>
              <w:t>Mould</w:t>
            </w:r>
            <w:proofErr w:type="spellEnd"/>
            <w:r w:rsidRPr="00350A45">
              <w:rPr>
                <w:rFonts w:asciiTheme="minorHAnsi" w:hAnsiTheme="minorHAnsi" w:cstheme="minorHAnsi"/>
              </w:rPr>
              <w:t xml:space="preserve"> count</w:t>
            </w:r>
          </w:p>
          <w:p w14:paraId="79A4AE5C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3DC20B17" w14:textId="77777777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</w:p>
          <w:p w14:paraId="58303B02" w14:textId="77777777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NMT 1000cfu/g</w:t>
            </w:r>
          </w:p>
          <w:p w14:paraId="4D54AAC5" w14:textId="77777777" w:rsidR="00D871DE" w:rsidRPr="00350A45" w:rsidRDefault="00D871DE" w:rsidP="003E6EF5">
            <w:pPr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NMT 100cfu/g</w:t>
            </w:r>
          </w:p>
          <w:p w14:paraId="442828C0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</w:rPr>
            </w:pPr>
            <w:r w:rsidRPr="00350A45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53B017C7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50A45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58D18D1" w14:textId="77777777" w:rsidR="00D871DE" w:rsidRPr="00350A45" w:rsidRDefault="00D871DE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151ADEC5" w14:textId="77777777" w:rsidR="00D871DE" w:rsidRPr="00350A45" w:rsidRDefault="00D871DE" w:rsidP="00D871DE">
      <w:pPr>
        <w:jc w:val="both"/>
        <w:rPr>
          <w:rFonts w:asciiTheme="minorHAnsi" w:hAnsiTheme="minorHAnsi" w:cstheme="minorHAnsi"/>
        </w:rPr>
      </w:pPr>
    </w:p>
    <w:p w14:paraId="42E0DF1E" w14:textId="77777777" w:rsidR="00D871DE" w:rsidRPr="00350A45" w:rsidRDefault="00D871DE" w:rsidP="00D871DE">
      <w:pPr>
        <w:rPr>
          <w:rFonts w:asciiTheme="minorHAnsi" w:hAnsiTheme="minorHAnsi" w:cstheme="minorHAnsi"/>
        </w:rPr>
      </w:pPr>
      <w:r w:rsidRPr="00350A45">
        <w:rPr>
          <w:rFonts w:asciiTheme="minorHAnsi" w:hAnsiTheme="minorHAnsi" w:cstheme="minorHAnsi"/>
        </w:rPr>
        <w:t>STORAGE: Store in an airtight container.</w:t>
      </w:r>
    </w:p>
    <w:p w14:paraId="47DC5A8A" w14:textId="77777777" w:rsidR="00D871DE" w:rsidRPr="00350A45" w:rsidRDefault="00D871DE" w:rsidP="00D871DE">
      <w:pPr>
        <w:rPr>
          <w:rFonts w:asciiTheme="minorHAnsi" w:hAnsiTheme="minorHAnsi" w:cstheme="minorHAnsi"/>
        </w:rPr>
      </w:pPr>
    </w:p>
    <w:p w14:paraId="6B8A3566" w14:textId="77777777" w:rsidR="00D871DE" w:rsidRPr="00350A45" w:rsidRDefault="00D871DE" w:rsidP="00D871DE">
      <w:pPr>
        <w:jc w:val="both"/>
        <w:rPr>
          <w:rFonts w:asciiTheme="minorHAnsi" w:hAnsiTheme="minorHAnsi" w:cstheme="minorHAnsi"/>
        </w:rPr>
      </w:pPr>
      <w:r w:rsidRPr="00350A45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350A45">
        <w:rPr>
          <w:rFonts w:asciiTheme="minorHAnsi" w:hAnsiTheme="minorHAnsi" w:cstheme="minorHAnsi"/>
        </w:rPr>
        <w:t>cfu</w:t>
      </w:r>
      <w:proofErr w:type="spellEnd"/>
      <w:r w:rsidRPr="00350A45">
        <w:rPr>
          <w:rFonts w:asciiTheme="minorHAnsi" w:hAnsiTheme="minorHAnsi" w:cstheme="minorHAnsi"/>
        </w:rPr>
        <w:t>/g= Colony Forming Unit per Gram</w:t>
      </w:r>
    </w:p>
    <w:bookmarkEnd w:id="0"/>
    <w:p w14:paraId="302F7F05" w14:textId="77777777" w:rsidR="00D871DE" w:rsidRPr="00350A45" w:rsidRDefault="00D871DE" w:rsidP="00D871DE">
      <w:pPr>
        <w:rPr>
          <w:rFonts w:asciiTheme="minorHAnsi" w:hAnsiTheme="minorHAnsi" w:cstheme="minorHAnsi"/>
        </w:rPr>
      </w:pPr>
    </w:p>
    <w:p w14:paraId="2928AB20" w14:textId="77777777" w:rsidR="00D871DE" w:rsidRPr="00350A45" w:rsidRDefault="00D871DE" w:rsidP="00D871DE">
      <w:pPr>
        <w:rPr>
          <w:rFonts w:asciiTheme="minorHAnsi" w:hAnsiTheme="minorHAnsi" w:cstheme="minorHAnsi"/>
        </w:rPr>
      </w:pPr>
    </w:p>
    <w:p w14:paraId="1839A8F8" w14:textId="77777777" w:rsidR="00D871DE" w:rsidRPr="00350A45" w:rsidRDefault="00D871DE" w:rsidP="00D871DE">
      <w:pPr>
        <w:rPr>
          <w:rFonts w:asciiTheme="minorHAnsi" w:hAnsiTheme="minorHAnsi" w:cstheme="minorHAnsi"/>
        </w:rPr>
      </w:pPr>
    </w:p>
    <w:p w14:paraId="7713EA5D" w14:textId="77777777" w:rsidR="00D871DE" w:rsidRPr="00350A45" w:rsidRDefault="00D871DE" w:rsidP="00D871DE">
      <w:pPr>
        <w:rPr>
          <w:rFonts w:asciiTheme="minorHAnsi" w:hAnsiTheme="minorHAnsi" w:cstheme="minorHAnsi"/>
        </w:rPr>
      </w:pPr>
    </w:p>
    <w:p w14:paraId="63D2A7F5" w14:textId="77777777" w:rsidR="002C70FE" w:rsidRPr="00350A45" w:rsidRDefault="002C70FE">
      <w:pPr>
        <w:rPr>
          <w:rFonts w:asciiTheme="minorHAnsi" w:hAnsiTheme="minorHAnsi" w:cstheme="minorHAnsi"/>
        </w:rPr>
      </w:pPr>
    </w:p>
    <w:sectPr w:rsidR="002C70FE" w:rsidRPr="00350A45" w:rsidSect="00D871DE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41B33D" w14:textId="77777777" w:rsidR="00531AB0" w:rsidRDefault="00531AB0" w:rsidP="00D871DE">
      <w:r>
        <w:separator/>
      </w:r>
    </w:p>
  </w:endnote>
  <w:endnote w:type="continuationSeparator" w:id="0">
    <w:p w14:paraId="4D58A6C1" w14:textId="77777777" w:rsidR="00531AB0" w:rsidRDefault="00531AB0" w:rsidP="00D87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5251BD9C" w14:textId="77777777" w:rsidTr="003E6EF5">
      <w:trPr>
        <w:trHeight w:val="410"/>
      </w:trPr>
      <w:tc>
        <w:tcPr>
          <w:tcW w:w="3403" w:type="dxa"/>
        </w:tcPr>
        <w:p w14:paraId="444265E9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424C7C14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0B40DC5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6D4D4EF2" w14:textId="77777777" w:rsidTr="003E6EF5">
      <w:trPr>
        <w:trHeight w:val="411"/>
      </w:trPr>
      <w:tc>
        <w:tcPr>
          <w:tcW w:w="3403" w:type="dxa"/>
        </w:tcPr>
        <w:p w14:paraId="24E3F8D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58CF256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1DDAC89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00CAC73E" w14:textId="77777777" w:rsidTr="003E6EF5">
      <w:trPr>
        <w:trHeight w:val="214"/>
      </w:trPr>
      <w:tc>
        <w:tcPr>
          <w:tcW w:w="3403" w:type="dxa"/>
        </w:tcPr>
        <w:p w14:paraId="49DA85CF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5F4C459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0C179C10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E4A3630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00DD723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5C9E2A" w14:textId="77777777" w:rsidR="00531AB0" w:rsidRDefault="00531AB0" w:rsidP="00D871DE">
      <w:r>
        <w:separator/>
      </w:r>
    </w:p>
  </w:footnote>
  <w:footnote w:type="continuationSeparator" w:id="0">
    <w:p w14:paraId="730467C0" w14:textId="77777777" w:rsidR="00531AB0" w:rsidRDefault="00531AB0" w:rsidP="00D871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4221D159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5212DB6F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38790FA9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479391A9" wp14:editId="0347E8C6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75A942C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08F3244B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2C40F95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6696CC20" w14:textId="5DA3E997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D871DE">
            <w:rPr>
              <w:rFonts w:asciiTheme="minorHAnsi" w:eastAsia="Calibri" w:hAnsiTheme="minorHAnsi" w:cstheme="minorHAnsi"/>
              <w:b/>
              <w:bCs/>
            </w:rPr>
            <w:t>01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2669287D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B5BCB"/>
    <w:multiLevelType w:val="hybridMultilevel"/>
    <w:tmpl w:val="D3EA4A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  <w:num w:numId="2" w16cid:durableId="1517885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DE"/>
    <w:rsid w:val="002C70FE"/>
    <w:rsid w:val="00350A45"/>
    <w:rsid w:val="00531AB0"/>
    <w:rsid w:val="00867E63"/>
    <w:rsid w:val="00921803"/>
    <w:rsid w:val="009A19E1"/>
    <w:rsid w:val="00C03810"/>
    <w:rsid w:val="00CA1CB0"/>
    <w:rsid w:val="00D8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7F0B"/>
  <w15:chartTrackingRefBased/>
  <w15:docId w15:val="{F7484BB9-6C2F-47A8-9B3E-C6C9D22C4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1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1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1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1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1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1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1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D871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71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1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71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1DE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871DE"/>
    <w:rPr>
      <w:i/>
      <w:iCs/>
    </w:rPr>
  </w:style>
  <w:style w:type="character" w:styleId="Hyperlink">
    <w:name w:val="Hyperlink"/>
    <w:basedOn w:val="DefaultParagraphFont"/>
    <w:uiPriority w:val="99"/>
    <w:unhideWhenUsed/>
    <w:rsid w:val="00D871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2025-01-30T09:34:00Z</dcterms:created>
  <dcterms:modified xsi:type="dcterms:W3CDTF">2025-01-30T09:47:00Z</dcterms:modified>
</cp:coreProperties>
</file>