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24"/>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6"/>
        <w:gridCol w:w="2048"/>
        <w:gridCol w:w="8534"/>
      </w:tblGrid>
      <w:tr w:rsidR="00A66A9F" w:rsidRPr="00094F67" w14:paraId="3A277C8B" w14:textId="77777777" w:rsidTr="008410F3">
        <w:trPr>
          <w:trHeight w:val="378"/>
        </w:trPr>
        <w:tc>
          <w:tcPr>
            <w:tcW w:w="686" w:type="dxa"/>
          </w:tcPr>
          <w:p w14:paraId="116454A8" w14:textId="77777777" w:rsidR="00A66A9F" w:rsidRPr="00094F67" w:rsidRDefault="00A66A9F" w:rsidP="00094F67">
            <w:pPr>
              <w:spacing w:line="360" w:lineRule="auto"/>
              <w:jc w:val="both"/>
              <w:rPr>
                <w:rFonts w:cstheme="minorHAnsi"/>
                <w:b/>
                <w:sz w:val="24"/>
                <w:szCs w:val="24"/>
              </w:rPr>
            </w:pPr>
            <w:r w:rsidRPr="00094F67">
              <w:rPr>
                <w:rFonts w:cstheme="minorHAnsi"/>
                <w:b/>
                <w:sz w:val="24"/>
                <w:szCs w:val="24"/>
              </w:rPr>
              <w:t>S/N</w:t>
            </w:r>
          </w:p>
        </w:tc>
        <w:tc>
          <w:tcPr>
            <w:tcW w:w="2048" w:type="dxa"/>
          </w:tcPr>
          <w:p w14:paraId="51106FBF" w14:textId="77777777" w:rsidR="00A66A9F" w:rsidRPr="00094F67" w:rsidRDefault="00A66A9F" w:rsidP="00094F67">
            <w:pPr>
              <w:spacing w:after="0" w:line="360" w:lineRule="auto"/>
              <w:jc w:val="both"/>
              <w:rPr>
                <w:rFonts w:cstheme="minorHAnsi"/>
                <w:b/>
                <w:sz w:val="24"/>
                <w:szCs w:val="24"/>
              </w:rPr>
            </w:pPr>
            <w:r w:rsidRPr="00094F67">
              <w:rPr>
                <w:rFonts w:cstheme="minorHAnsi"/>
                <w:b/>
                <w:sz w:val="24"/>
                <w:szCs w:val="24"/>
              </w:rPr>
              <w:t>TEST</w:t>
            </w:r>
          </w:p>
        </w:tc>
        <w:tc>
          <w:tcPr>
            <w:tcW w:w="8534" w:type="dxa"/>
          </w:tcPr>
          <w:p w14:paraId="7E9BCD7F" w14:textId="77777777" w:rsidR="00A66A9F" w:rsidRPr="00094F67" w:rsidRDefault="00A66A9F" w:rsidP="00094F67">
            <w:pPr>
              <w:tabs>
                <w:tab w:val="left" w:pos="1440"/>
              </w:tabs>
              <w:spacing w:after="0" w:line="360" w:lineRule="auto"/>
              <w:ind w:right="432"/>
              <w:jc w:val="both"/>
              <w:rPr>
                <w:rFonts w:cstheme="minorHAnsi"/>
                <w:b/>
                <w:bCs/>
                <w:sz w:val="24"/>
                <w:szCs w:val="24"/>
              </w:rPr>
            </w:pPr>
            <w:r w:rsidRPr="00094F67">
              <w:rPr>
                <w:rFonts w:cstheme="minorHAnsi"/>
                <w:b/>
                <w:bCs/>
                <w:sz w:val="24"/>
                <w:szCs w:val="24"/>
              </w:rPr>
              <w:t>DESCRIPTIONS OF PROCEDURE</w:t>
            </w:r>
          </w:p>
        </w:tc>
      </w:tr>
      <w:tr w:rsidR="00A66A9F" w:rsidRPr="00094F67" w14:paraId="241CB3E8" w14:textId="77777777" w:rsidTr="008410F3">
        <w:trPr>
          <w:trHeight w:val="440"/>
        </w:trPr>
        <w:tc>
          <w:tcPr>
            <w:tcW w:w="686" w:type="dxa"/>
          </w:tcPr>
          <w:p w14:paraId="17E1C0A2" w14:textId="77777777" w:rsidR="00A66A9F" w:rsidRPr="00094F67" w:rsidRDefault="00A66A9F" w:rsidP="00094F67">
            <w:pPr>
              <w:pStyle w:val="ListParagraph"/>
              <w:numPr>
                <w:ilvl w:val="0"/>
                <w:numId w:val="1"/>
              </w:numPr>
              <w:spacing w:after="0" w:line="360" w:lineRule="auto"/>
              <w:ind w:left="611" w:hanging="611"/>
              <w:jc w:val="both"/>
              <w:rPr>
                <w:rFonts w:cstheme="minorHAnsi"/>
                <w:b/>
                <w:sz w:val="24"/>
                <w:szCs w:val="24"/>
              </w:rPr>
            </w:pPr>
          </w:p>
        </w:tc>
        <w:tc>
          <w:tcPr>
            <w:tcW w:w="2048" w:type="dxa"/>
          </w:tcPr>
          <w:p w14:paraId="4AA7BC0D" w14:textId="77777777" w:rsidR="00A66A9F" w:rsidRPr="00094F67" w:rsidRDefault="00A66A9F" w:rsidP="00094F67">
            <w:pPr>
              <w:spacing w:after="0" w:line="360" w:lineRule="auto"/>
              <w:jc w:val="both"/>
              <w:rPr>
                <w:rFonts w:cstheme="minorHAnsi"/>
                <w:b/>
                <w:sz w:val="24"/>
                <w:szCs w:val="24"/>
              </w:rPr>
            </w:pPr>
            <w:r w:rsidRPr="00094F67">
              <w:rPr>
                <w:rFonts w:cstheme="minorHAnsi"/>
                <w:b/>
                <w:sz w:val="24"/>
                <w:szCs w:val="24"/>
              </w:rPr>
              <w:t>pH</w:t>
            </w:r>
          </w:p>
        </w:tc>
        <w:tc>
          <w:tcPr>
            <w:tcW w:w="8534" w:type="dxa"/>
          </w:tcPr>
          <w:p w14:paraId="1FE61737" w14:textId="77777777" w:rsidR="00A66A9F" w:rsidRPr="00094F67" w:rsidRDefault="00A66A9F" w:rsidP="00094F67">
            <w:pPr>
              <w:pStyle w:val="ListParagraph"/>
              <w:numPr>
                <w:ilvl w:val="0"/>
                <w:numId w:val="3"/>
              </w:numPr>
              <w:spacing w:after="0" w:line="360" w:lineRule="auto"/>
              <w:jc w:val="both"/>
              <w:rPr>
                <w:rFonts w:cstheme="minorHAnsi"/>
                <w:sz w:val="24"/>
                <w:szCs w:val="24"/>
              </w:rPr>
            </w:pPr>
            <w:r w:rsidRPr="00094F67">
              <w:rPr>
                <w:rFonts w:cstheme="minorHAnsi"/>
                <w:sz w:val="24"/>
                <w:szCs w:val="24"/>
              </w:rPr>
              <w:t>Take sample sufficient to immerse the electrode-head, and dip the electrode in the sample.</w:t>
            </w:r>
          </w:p>
          <w:p w14:paraId="59156050" w14:textId="77777777" w:rsidR="00A66A9F" w:rsidRPr="00094F67" w:rsidRDefault="00A66A9F" w:rsidP="00094F67">
            <w:pPr>
              <w:pStyle w:val="ListParagraph"/>
              <w:numPr>
                <w:ilvl w:val="0"/>
                <w:numId w:val="3"/>
              </w:numPr>
              <w:spacing w:after="0" w:line="360" w:lineRule="auto"/>
              <w:jc w:val="both"/>
              <w:rPr>
                <w:rFonts w:cstheme="minorHAnsi"/>
                <w:sz w:val="24"/>
                <w:szCs w:val="24"/>
              </w:rPr>
            </w:pPr>
            <w:r w:rsidRPr="00094F67">
              <w:rPr>
                <w:rFonts w:cstheme="minorHAnsi"/>
                <w:sz w:val="24"/>
                <w:szCs w:val="24"/>
              </w:rPr>
              <w:t>Wait until the reading stabilises, then take readings.</w:t>
            </w:r>
          </w:p>
        </w:tc>
      </w:tr>
      <w:tr w:rsidR="00A66A9F" w:rsidRPr="00094F67" w14:paraId="2A0385B8" w14:textId="77777777" w:rsidTr="008410F3">
        <w:trPr>
          <w:trHeight w:val="413"/>
        </w:trPr>
        <w:tc>
          <w:tcPr>
            <w:tcW w:w="686" w:type="dxa"/>
          </w:tcPr>
          <w:p w14:paraId="7C2E92C2" w14:textId="77777777" w:rsidR="00A66A9F" w:rsidRPr="00094F67" w:rsidRDefault="00A66A9F" w:rsidP="00094F67">
            <w:pPr>
              <w:pStyle w:val="ListParagraph"/>
              <w:numPr>
                <w:ilvl w:val="0"/>
                <w:numId w:val="1"/>
              </w:numPr>
              <w:spacing w:after="0" w:line="360" w:lineRule="auto"/>
              <w:ind w:left="611" w:hanging="611"/>
              <w:jc w:val="both"/>
              <w:rPr>
                <w:rFonts w:cstheme="minorHAnsi"/>
                <w:b/>
                <w:sz w:val="24"/>
                <w:szCs w:val="24"/>
              </w:rPr>
            </w:pPr>
          </w:p>
        </w:tc>
        <w:tc>
          <w:tcPr>
            <w:tcW w:w="2048" w:type="dxa"/>
          </w:tcPr>
          <w:p w14:paraId="21C1279F" w14:textId="77777777" w:rsidR="00A66A9F" w:rsidRDefault="008410F3" w:rsidP="00094F67">
            <w:pPr>
              <w:spacing w:line="360" w:lineRule="auto"/>
              <w:jc w:val="both"/>
              <w:rPr>
                <w:rFonts w:cstheme="minorHAnsi"/>
                <w:b/>
                <w:color w:val="000000"/>
                <w:sz w:val="24"/>
                <w:szCs w:val="24"/>
              </w:rPr>
            </w:pPr>
            <w:r w:rsidRPr="00094F67">
              <w:rPr>
                <w:rFonts w:cstheme="minorHAnsi"/>
                <w:b/>
                <w:color w:val="000000"/>
                <w:sz w:val="24"/>
                <w:szCs w:val="24"/>
              </w:rPr>
              <w:t>Promethazine HCl</w:t>
            </w:r>
          </w:p>
          <w:p w14:paraId="0A19BE14" w14:textId="77777777" w:rsidR="00F53FF1" w:rsidRPr="00094F67" w:rsidRDefault="00F53FF1" w:rsidP="00094F67">
            <w:pPr>
              <w:spacing w:line="360" w:lineRule="auto"/>
              <w:jc w:val="both"/>
              <w:rPr>
                <w:rFonts w:cstheme="minorHAnsi"/>
                <w:b/>
                <w:sz w:val="24"/>
                <w:szCs w:val="24"/>
              </w:rPr>
            </w:pPr>
            <w:r>
              <w:rPr>
                <w:rFonts w:cstheme="minorHAnsi"/>
                <w:b/>
                <w:color w:val="000000"/>
                <w:sz w:val="24"/>
                <w:szCs w:val="24"/>
              </w:rPr>
              <w:t>Label Claim: 5mg/5ml</w:t>
            </w:r>
          </w:p>
          <w:p w14:paraId="189DCB67" w14:textId="77777777" w:rsidR="00A66A9F" w:rsidRPr="00094F67" w:rsidRDefault="00A66A9F" w:rsidP="00094F67">
            <w:pPr>
              <w:spacing w:line="360" w:lineRule="auto"/>
              <w:ind w:left="540" w:hanging="540"/>
              <w:jc w:val="both"/>
              <w:rPr>
                <w:rFonts w:cstheme="minorHAnsi"/>
                <w:b/>
                <w:sz w:val="24"/>
                <w:szCs w:val="24"/>
              </w:rPr>
            </w:pPr>
          </w:p>
          <w:p w14:paraId="7890E27D" w14:textId="77777777" w:rsidR="00A66A9F" w:rsidRPr="00094F67" w:rsidRDefault="00A66A9F" w:rsidP="00094F67">
            <w:pPr>
              <w:spacing w:line="360" w:lineRule="auto"/>
              <w:ind w:left="540" w:hanging="540"/>
              <w:jc w:val="both"/>
              <w:rPr>
                <w:rFonts w:cstheme="minorHAnsi"/>
                <w:b/>
                <w:sz w:val="24"/>
                <w:szCs w:val="24"/>
              </w:rPr>
            </w:pPr>
          </w:p>
          <w:p w14:paraId="694DDED4" w14:textId="77777777" w:rsidR="00A66A9F" w:rsidRPr="00094F67" w:rsidRDefault="00A66A9F" w:rsidP="00094F67">
            <w:pPr>
              <w:spacing w:line="360" w:lineRule="auto"/>
              <w:jc w:val="both"/>
              <w:rPr>
                <w:rFonts w:cstheme="minorHAnsi"/>
                <w:sz w:val="24"/>
                <w:szCs w:val="24"/>
                <w:shd w:val="clear" w:color="auto" w:fill="FFFFFF"/>
              </w:rPr>
            </w:pPr>
          </w:p>
          <w:p w14:paraId="6B6A49F3" w14:textId="77777777" w:rsidR="00A66A9F" w:rsidRPr="00094F67" w:rsidRDefault="00A66A9F" w:rsidP="00094F67">
            <w:pPr>
              <w:spacing w:line="360" w:lineRule="auto"/>
              <w:jc w:val="both"/>
              <w:rPr>
                <w:rFonts w:cstheme="minorHAnsi"/>
                <w:sz w:val="24"/>
                <w:szCs w:val="24"/>
                <w:shd w:val="clear" w:color="auto" w:fill="FFFFFF"/>
              </w:rPr>
            </w:pPr>
          </w:p>
          <w:p w14:paraId="67A3CE6F" w14:textId="77777777" w:rsidR="00A66A9F" w:rsidRPr="00094F67" w:rsidRDefault="00A66A9F" w:rsidP="00094F67">
            <w:pPr>
              <w:spacing w:line="360" w:lineRule="auto"/>
              <w:jc w:val="both"/>
              <w:rPr>
                <w:rFonts w:cstheme="minorHAnsi"/>
                <w:b/>
                <w:bCs/>
                <w:sz w:val="24"/>
                <w:szCs w:val="24"/>
                <w:shd w:val="clear" w:color="auto" w:fill="FFFFFF"/>
              </w:rPr>
            </w:pPr>
          </w:p>
        </w:tc>
        <w:tc>
          <w:tcPr>
            <w:tcW w:w="8534" w:type="dxa"/>
          </w:tcPr>
          <w:p w14:paraId="12336C8B" w14:textId="77777777" w:rsidR="008410F3" w:rsidRPr="00094F67" w:rsidRDefault="00A66A9F" w:rsidP="00094F67">
            <w:pPr>
              <w:spacing w:after="0" w:line="360" w:lineRule="auto"/>
              <w:jc w:val="both"/>
              <w:rPr>
                <w:rFonts w:cstheme="minorHAnsi"/>
                <w:color w:val="000000"/>
                <w:sz w:val="24"/>
                <w:szCs w:val="24"/>
              </w:rPr>
            </w:pPr>
            <w:r w:rsidRPr="00094F67">
              <w:rPr>
                <w:rFonts w:cstheme="minorHAnsi"/>
                <w:b/>
                <w:color w:val="000000"/>
                <w:sz w:val="24"/>
                <w:szCs w:val="24"/>
              </w:rPr>
              <w:t>METHOD 1</w:t>
            </w:r>
          </w:p>
          <w:p w14:paraId="59D7B968" w14:textId="77777777" w:rsidR="008410F3" w:rsidRPr="00094F67" w:rsidRDefault="008410F3" w:rsidP="00094F67">
            <w:pPr>
              <w:spacing w:after="200" w:line="360" w:lineRule="auto"/>
              <w:jc w:val="both"/>
              <w:rPr>
                <w:rFonts w:cstheme="minorHAnsi"/>
                <w:color w:val="000000"/>
                <w:sz w:val="24"/>
                <w:szCs w:val="24"/>
              </w:rPr>
            </w:pPr>
            <w:r w:rsidRPr="00094F67">
              <w:rPr>
                <w:rFonts w:cstheme="minorHAnsi"/>
                <w:color w:val="000000"/>
                <w:sz w:val="24"/>
                <w:szCs w:val="24"/>
              </w:rPr>
              <w:t xml:space="preserve">Reagents: </w:t>
            </w:r>
          </w:p>
          <w:p w14:paraId="43F0AB5D" w14:textId="77777777" w:rsidR="008410F3" w:rsidRPr="00094F67" w:rsidRDefault="008410F3" w:rsidP="00094F67">
            <w:pPr>
              <w:pStyle w:val="ListParagraph"/>
              <w:numPr>
                <w:ilvl w:val="0"/>
                <w:numId w:val="9"/>
              </w:numPr>
              <w:spacing w:after="200" w:line="360" w:lineRule="auto"/>
              <w:jc w:val="both"/>
              <w:rPr>
                <w:rFonts w:cstheme="minorHAnsi"/>
                <w:color w:val="000000"/>
                <w:sz w:val="24"/>
                <w:szCs w:val="24"/>
              </w:rPr>
            </w:pPr>
            <w:r w:rsidRPr="00094F67">
              <w:rPr>
                <w:rFonts w:cstheme="minorHAnsi"/>
                <w:color w:val="000000"/>
                <w:sz w:val="24"/>
                <w:szCs w:val="24"/>
              </w:rPr>
              <w:t>DM</w:t>
            </w:r>
          </w:p>
          <w:p w14:paraId="02EAEDCC" w14:textId="77777777" w:rsidR="008410F3" w:rsidRPr="00094F67" w:rsidRDefault="008410F3" w:rsidP="00094F67">
            <w:pPr>
              <w:pStyle w:val="ListParagraph"/>
              <w:numPr>
                <w:ilvl w:val="0"/>
                <w:numId w:val="9"/>
              </w:numPr>
              <w:spacing w:before="240" w:after="200" w:line="360" w:lineRule="auto"/>
              <w:jc w:val="both"/>
              <w:rPr>
                <w:rFonts w:cstheme="minorHAnsi"/>
                <w:color w:val="000000"/>
                <w:sz w:val="24"/>
                <w:szCs w:val="24"/>
              </w:rPr>
            </w:pPr>
            <w:r w:rsidRPr="00094F67">
              <w:rPr>
                <w:rFonts w:cstheme="minorHAnsi"/>
                <w:color w:val="000000"/>
                <w:sz w:val="24"/>
                <w:szCs w:val="24"/>
              </w:rPr>
              <w:t>Bromocresol Green solution (69.8mg of dye was dissolved in 2ml of 0.1N sodium Hydroxide and made to 1000ml with buffer solution pH 2.7)</w:t>
            </w:r>
          </w:p>
          <w:p w14:paraId="09B16AE1" w14:textId="77777777" w:rsidR="008410F3" w:rsidRPr="00094F67" w:rsidRDefault="008410F3" w:rsidP="00094F67">
            <w:pPr>
              <w:pStyle w:val="ListParagraph"/>
              <w:numPr>
                <w:ilvl w:val="0"/>
                <w:numId w:val="9"/>
              </w:numPr>
              <w:spacing w:after="200" w:line="360" w:lineRule="auto"/>
              <w:jc w:val="both"/>
              <w:rPr>
                <w:rFonts w:cstheme="minorHAnsi"/>
                <w:color w:val="000000"/>
                <w:sz w:val="24"/>
                <w:szCs w:val="24"/>
              </w:rPr>
            </w:pPr>
            <w:r w:rsidRPr="00094F67">
              <w:rPr>
                <w:rFonts w:cstheme="minorHAnsi"/>
                <w:color w:val="000000"/>
                <w:sz w:val="24"/>
                <w:szCs w:val="24"/>
              </w:rPr>
              <w:t>Buffer pH 2.7 (6g of Citric acid and 3.9g of disodium dihydrogen phosphate dissolved in about 900ml of water, pH adjusted to 2.7 – 2.8 with citric acid and diluted to 1000ml)</w:t>
            </w:r>
          </w:p>
          <w:p w14:paraId="765DDCF4" w14:textId="77777777" w:rsidR="008410F3" w:rsidRPr="00094F67" w:rsidRDefault="008410F3" w:rsidP="00094F67">
            <w:pPr>
              <w:pStyle w:val="ListParagraph"/>
              <w:numPr>
                <w:ilvl w:val="0"/>
                <w:numId w:val="9"/>
              </w:numPr>
              <w:spacing w:after="200" w:line="360" w:lineRule="auto"/>
              <w:jc w:val="both"/>
              <w:rPr>
                <w:rFonts w:cstheme="minorHAnsi"/>
                <w:color w:val="000000"/>
                <w:sz w:val="24"/>
                <w:szCs w:val="24"/>
              </w:rPr>
            </w:pPr>
            <w:r w:rsidRPr="00094F67">
              <w:rPr>
                <w:rFonts w:cstheme="minorHAnsi"/>
                <w:color w:val="000000"/>
                <w:sz w:val="24"/>
                <w:szCs w:val="24"/>
              </w:rPr>
              <w:t>Chloroform</w:t>
            </w:r>
          </w:p>
          <w:p w14:paraId="09F27BB7" w14:textId="77777777" w:rsidR="008410F3" w:rsidRPr="00094F67" w:rsidRDefault="008410F3" w:rsidP="00094F67">
            <w:pPr>
              <w:tabs>
                <w:tab w:val="left" w:pos="3450"/>
              </w:tabs>
              <w:spacing w:after="0" w:line="360" w:lineRule="auto"/>
              <w:jc w:val="both"/>
              <w:rPr>
                <w:rFonts w:cstheme="minorHAnsi"/>
                <w:i/>
                <w:color w:val="000000"/>
                <w:sz w:val="24"/>
                <w:szCs w:val="24"/>
              </w:rPr>
            </w:pPr>
            <w:r w:rsidRPr="00094F67">
              <w:rPr>
                <w:rFonts w:cstheme="minorHAnsi"/>
                <w:b/>
                <w:i/>
                <w:color w:val="000000"/>
                <w:sz w:val="24"/>
                <w:szCs w:val="24"/>
              </w:rPr>
              <w:t>Standard solution</w:t>
            </w:r>
            <w:r w:rsidRPr="00094F67">
              <w:rPr>
                <w:rFonts w:cstheme="minorHAnsi"/>
                <w:i/>
                <w:color w:val="000000"/>
                <w:sz w:val="24"/>
                <w:szCs w:val="24"/>
              </w:rPr>
              <w:t>:</w:t>
            </w:r>
            <w:r w:rsidRPr="00094F67">
              <w:rPr>
                <w:rFonts w:cstheme="minorHAnsi"/>
                <w:i/>
                <w:color w:val="000000"/>
                <w:sz w:val="24"/>
                <w:szCs w:val="24"/>
              </w:rPr>
              <w:tab/>
            </w:r>
          </w:p>
          <w:p w14:paraId="3680C238" w14:textId="77777777" w:rsidR="008410F3" w:rsidRPr="00094F67" w:rsidRDefault="008410F3" w:rsidP="00094F67">
            <w:pPr>
              <w:spacing w:after="0" w:line="360" w:lineRule="auto"/>
              <w:jc w:val="both"/>
              <w:rPr>
                <w:rFonts w:cstheme="minorHAnsi"/>
                <w:color w:val="000000"/>
                <w:sz w:val="24"/>
                <w:szCs w:val="24"/>
              </w:rPr>
            </w:pPr>
            <w:r w:rsidRPr="00094F67">
              <w:rPr>
                <w:rFonts w:cstheme="minorHAnsi"/>
                <w:color w:val="000000"/>
                <w:sz w:val="24"/>
                <w:szCs w:val="24"/>
              </w:rPr>
              <w:t>1mg/mL of Promethazine Hydrochloride in DM</w:t>
            </w:r>
          </w:p>
          <w:p w14:paraId="04A7B4AA" w14:textId="77777777" w:rsidR="008410F3" w:rsidRPr="00094F67" w:rsidRDefault="008410F3" w:rsidP="00094F67">
            <w:pPr>
              <w:spacing w:after="0" w:line="360" w:lineRule="auto"/>
              <w:jc w:val="both"/>
              <w:rPr>
                <w:rFonts w:cstheme="minorHAnsi"/>
                <w:b/>
                <w:i/>
                <w:color w:val="000000"/>
                <w:sz w:val="24"/>
                <w:szCs w:val="24"/>
              </w:rPr>
            </w:pPr>
            <w:r w:rsidRPr="00094F67">
              <w:rPr>
                <w:rFonts w:cstheme="minorHAnsi"/>
                <w:b/>
                <w:i/>
                <w:color w:val="000000"/>
                <w:sz w:val="24"/>
                <w:szCs w:val="24"/>
              </w:rPr>
              <w:t>Sample solution:</w:t>
            </w:r>
          </w:p>
          <w:p w14:paraId="30CA9AD3" w14:textId="77777777" w:rsidR="008410F3" w:rsidRPr="00094F67" w:rsidRDefault="008410F3" w:rsidP="00094F67">
            <w:pPr>
              <w:spacing w:after="0" w:line="360" w:lineRule="auto"/>
              <w:jc w:val="both"/>
              <w:rPr>
                <w:rFonts w:cstheme="minorHAnsi"/>
                <w:color w:val="000000"/>
                <w:sz w:val="24"/>
                <w:szCs w:val="24"/>
              </w:rPr>
            </w:pPr>
            <w:r w:rsidRPr="00094F67">
              <w:rPr>
                <w:rFonts w:cstheme="minorHAnsi"/>
                <w:color w:val="000000"/>
                <w:sz w:val="24"/>
                <w:szCs w:val="24"/>
              </w:rPr>
              <w:lastRenderedPageBreak/>
              <w:t>The sample containing 5mg/5ml of the substance was used as such.</w:t>
            </w:r>
          </w:p>
          <w:p w14:paraId="67A26BEA" w14:textId="77777777" w:rsidR="008410F3" w:rsidRPr="00094F67" w:rsidRDefault="008410F3" w:rsidP="00094F67">
            <w:pPr>
              <w:spacing w:after="0" w:line="360" w:lineRule="auto"/>
              <w:jc w:val="both"/>
              <w:rPr>
                <w:rFonts w:cstheme="minorHAnsi"/>
                <w:b/>
                <w:sz w:val="24"/>
                <w:szCs w:val="24"/>
              </w:rPr>
            </w:pPr>
            <w:r w:rsidRPr="00094F67">
              <w:rPr>
                <w:rFonts w:cstheme="minorHAnsi"/>
                <w:b/>
                <w:color w:val="000000"/>
                <w:sz w:val="24"/>
                <w:szCs w:val="24"/>
              </w:rPr>
              <w:t>Procedure:</w:t>
            </w:r>
          </w:p>
          <w:p w14:paraId="5D12D2FD" w14:textId="77777777" w:rsidR="008410F3" w:rsidRPr="00094F67" w:rsidRDefault="008410F3" w:rsidP="00094F67">
            <w:pPr>
              <w:spacing w:after="200" w:line="360" w:lineRule="auto"/>
              <w:jc w:val="both"/>
              <w:rPr>
                <w:rFonts w:cstheme="minorHAnsi"/>
                <w:sz w:val="24"/>
                <w:szCs w:val="24"/>
              </w:rPr>
            </w:pPr>
            <w:r w:rsidRPr="00094F67">
              <w:rPr>
                <w:rFonts w:cstheme="minorHAnsi"/>
                <w:sz w:val="24"/>
                <w:szCs w:val="24"/>
              </w:rPr>
              <w:t xml:space="preserve">To 2ml each of the sample and standard solutions, add 50ml of DM, 25ml dye solution. Mix and extract with three portions of chloroform. Pass the Chloroform layer through anhydrous sodium sulphate (already moistened with chloroform), Make up to 100ml. </w:t>
            </w:r>
          </w:p>
          <w:p w14:paraId="36350BBA" w14:textId="77777777" w:rsidR="008410F3" w:rsidRDefault="008410F3" w:rsidP="00094F67">
            <w:pPr>
              <w:spacing w:after="200" w:line="360" w:lineRule="auto"/>
              <w:jc w:val="both"/>
              <w:rPr>
                <w:rFonts w:cstheme="minorHAnsi"/>
                <w:sz w:val="24"/>
                <w:szCs w:val="24"/>
              </w:rPr>
            </w:pPr>
            <w:r w:rsidRPr="00094F67">
              <w:rPr>
                <w:rFonts w:cstheme="minorHAnsi"/>
                <w:sz w:val="24"/>
                <w:szCs w:val="24"/>
              </w:rPr>
              <w:t xml:space="preserve">Measure the absorbance of both sample and standard at 415nm using chloroform as blank and calculate the results. </w:t>
            </w:r>
          </w:p>
          <w:p w14:paraId="2C0FB3EA" w14:textId="77777777" w:rsidR="005C09C9" w:rsidRDefault="005C09C9" w:rsidP="005C09C9">
            <w:pPr>
              <w:pStyle w:val="PlainText"/>
              <w:rPr>
                <w:rFonts w:asciiTheme="minorHAnsi" w:hAnsiTheme="minorHAnsi" w:cstheme="minorHAnsi"/>
                <w:sz w:val="22"/>
                <w:szCs w:val="22"/>
                <w:lang w:val="en-GB"/>
              </w:rPr>
            </w:pPr>
            <w:r w:rsidRPr="009A61EC">
              <w:rPr>
                <w:rFonts w:asciiTheme="minorHAnsi" w:hAnsiTheme="minorHAnsi" w:cstheme="minorHAnsi"/>
                <w:b/>
                <w:bCs/>
                <w:sz w:val="22"/>
                <w:szCs w:val="22"/>
                <w:lang w:val="en-GB"/>
              </w:rPr>
              <w:t xml:space="preserve">% Assay of </w:t>
            </w:r>
            <w:r w:rsidRPr="009A61EC">
              <w:rPr>
                <w:rFonts w:asciiTheme="minorHAnsi" w:hAnsiTheme="minorHAnsi" w:cstheme="minorHAnsi"/>
                <w:b/>
                <w:bCs/>
                <w:sz w:val="22"/>
                <w:szCs w:val="22"/>
              </w:rPr>
              <w:t>Promethazine HCl</w:t>
            </w:r>
            <w:r w:rsidRPr="001C0430">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1C0430">
              <w:rPr>
                <w:rFonts w:asciiTheme="minorHAnsi" w:hAnsiTheme="minorHAnsi" w:cstheme="minorHAnsi"/>
                <w:sz w:val="22"/>
                <w:szCs w:val="22"/>
                <w:lang w:val="en-GB"/>
              </w:rPr>
              <w:t>x  100</w:t>
            </w:r>
            <w:proofErr w:type="gramEnd"/>
          </w:p>
          <w:p w14:paraId="7175ED93" w14:textId="77777777" w:rsidR="005C09C9" w:rsidRPr="005C09C9" w:rsidRDefault="005C09C9" w:rsidP="005C09C9">
            <w:pPr>
              <w:pStyle w:val="PlainText"/>
              <w:rPr>
                <w:rFonts w:asciiTheme="minorHAnsi" w:hAnsiTheme="minorHAnsi" w:cstheme="minorHAnsi"/>
                <w:sz w:val="22"/>
                <w:szCs w:val="22"/>
                <w:lang w:val="en-GB"/>
              </w:rPr>
            </w:pPr>
          </w:p>
          <w:p w14:paraId="54280AE0" w14:textId="77777777" w:rsidR="008410F3" w:rsidRPr="00094F67" w:rsidRDefault="008410F3" w:rsidP="00094F67">
            <w:pPr>
              <w:spacing w:after="0" w:line="360" w:lineRule="auto"/>
              <w:rPr>
                <w:rFonts w:cstheme="minorHAnsi"/>
                <w:b/>
                <w:i/>
                <w:color w:val="000000"/>
                <w:sz w:val="24"/>
                <w:szCs w:val="24"/>
              </w:rPr>
            </w:pPr>
            <w:r w:rsidRPr="00094F67">
              <w:rPr>
                <w:rFonts w:cstheme="minorHAnsi"/>
                <w:b/>
                <w:i/>
                <w:color w:val="000000"/>
                <w:sz w:val="24"/>
                <w:szCs w:val="24"/>
              </w:rPr>
              <w:t>REFERENCE:</w:t>
            </w:r>
          </w:p>
          <w:p w14:paraId="1F361190" w14:textId="77777777" w:rsidR="008410F3" w:rsidRPr="00094F67" w:rsidRDefault="008410F3" w:rsidP="00094F67">
            <w:pPr>
              <w:spacing w:after="0" w:line="360" w:lineRule="auto"/>
              <w:rPr>
                <w:rFonts w:cstheme="minorHAnsi"/>
                <w:color w:val="000000"/>
                <w:sz w:val="24"/>
                <w:szCs w:val="24"/>
              </w:rPr>
            </w:pPr>
            <w:r w:rsidRPr="00094F67">
              <w:rPr>
                <w:rFonts w:cstheme="minorHAnsi"/>
                <w:color w:val="000000"/>
                <w:sz w:val="24"/>
                <w:szCs w:val="24"/>
              </w:rPr>
              <w:t>Sethi’s Quantitative Analysis of Pharmaceutical Formulations. Vol. 2</w:t>
            </w:r>
          </w:p>
          <w:p w14:paraId="784C8126" w14:textId="77777777" w:rsidR="00A66A9F" w:rsidRPr="00094F67" w:rsidRDefault="00A66A9F" w:rsidP="00094F67">
            <w:pPr>
              <w:spacing w:after="0" w:line="360" w:lineRule="auto"/>
              <w:jc w:val="both"/>
              <w:rPr>
                <w:rFonts w:cstheme="minorHAnsi"/>
                <w:b/>
                <w:color w:val="000000"/>
                <w:sz w:val="24"/>
                <w:szCs w:val="24"/>
              </w:rPr>
            </w:pPr>
          </w:p>
        </w:tc>
      </w:tr>
      <w:tr w:rsidR="00A66A9F" w:rsidRPr="00094F67" w14:paraId="36EAAACE" w14:textId="77777777" w:rsidTr="008410F3">
        <w:trPr>
          <w:trHeight w:val="413"/>
        </w:trPr>
        <w:tc>
          <w:tcPr>
            <w:tcW w:w="686" w:type="dxa"/>
          </w:tcPr>
          <w:p w14:paraId="642DA182" w14:textId="77777777" w:rsidR="00A66A9F" w:rsidRPr="00094F67" w:rsidRDefault="00A66A9F" w:rsidP="00094F67">
            <w:pPr>
              <w:pStyle w:val="ListParagraph"/>
              <w:numPr>
                <w:ilvl w:val="0"/>
                <w:numId w:val="1"/>
              </w:numPr>
              <w:spacing w:after="0" w:line="360" w:lineRule="auto"/>
              <w:ind w:left="611" w:hanging="611"/>
              <w:jc w:val="both"/>
              <w:rPr>
                <w:rFonts w:cstheme="minorHAnsi"/>
                <w:b/>
                <w:sz w:val="24"/>
                <w:szCs w:val="24"/>
              </w:rPr>
            </w:pPr>
          </w:p>
        </w:tc>
        <w:tc>
          <w:tcPr>
            <w:tcW w:w="2048" w:type="dxa"/>
          </w:tcPr>
          <w:p w14:paraId="4599E4DF" w14:textId="77777777" w:rsidR="00A66A9F" w:rsidRPr="00094F67" w:rsidRDefault="00A66A9F" w:rsidP="00094F67">
            <w:pPr>
              <w:spacing w:line="360" w:lineRule="auto"/>
              <w:jc w:val="both"/>
              <w:rPr>
                <w:rFonts w:cstheme="minorHAnsi"/>
                <w:b/>
                <w:sz w:val="24"/>
                <w:szCs w:val="24"/>
              </w:rPr>
            </w:pPr>
            <w:r w:rsidRPr="00094F67">
              <w:rPr>
                <w:rFonts w:cstheme="minorHAnsi"/>
                <w:b/>
                <w:sz w:val="24"/>
                <w:szCs w:val="24"/>
              </w:rPr>
              <w:t>Microbial Enumeration Test</w:t>
            </w:r>
          </w:p>
        </w:tc>
        <w:tc>
          <w:tcPr>
            <w:tcW w:w="8534" w:type="dxa"/>
          </w:tcPr>
          <w:p w14:paraId="059DA2B4" w14:textId="77777777" w:rsidR="007B43CA" w:rsidRPr="00467808" w:rsidRDefault="007B43CA" w:rsidP="007B43CA">
            <w:pPr>
              <w:pStyle w:val="ListParagraph"/>
              <w:numPr>
                <w:ilvl w:val="0"/>
                <w:numId w:val="12"/>
              </w:numPr>
              <w:spacing w:after="0" w:line="360" w:lineRule="auto"/>
              <w:rPr>
                <w:rFonts w:cstheme="minorHAnsi"/>
              </w:rPr>
            </w:pPr>
            <w:r w:rsidRPr="00467808">
              <w:rPr>
                <w:rFonts w:cstheme="minorHAnsi"/>
              </w:rPr>
              <w:t xml:space="preserve">Determination of total aerobic microbial count (TAMC) and total combined yeasts and </w:t>
            </w:r>
            <w:proofErr w:type="spellStart"/>
            <w:r w:rsidRPr="00467808">
              <w:rPr>
                <w:rFonts w:cstheme="minorHAnsi"/>
              </w:rPr>
              <w:t>molds</w:t>
            </w:r>
            <w:proofErr w:type="spellEnd"/>
            <w:r w:rsidRPr="00467808">
              <w:rPr>
                <w:rFonts w:cstheme="minorHAnsi"/>
              </w:rPr>
              <w:t xml:space="preserve"> count (TYMC) by the pour plate method.</w:t>
            </w:r>
          </w:p>
          <w:p w14:paraId="0B7778C9" w14:textId="77777777" w:rsidR="007B43CA" w:rsidRPr="00467808" w:rsidRDefault="007B43CA" w:rsidP="007B43CA">
            <w:pPr>
              <w:pStyle w:val="ListParagraph"/>
              <w:numPr>
                <w:ilvl w:val="0"/>
                <w:numId w:val="12"/>
              </w:numPr>
              <w:spacing w:after="0" w:line="360" w:lineRule="auto"/>
              <w:rPr>
                <w:rFonts w:cstheme="minorHAnsi"/>
              </w:rPr>
            </w:pPr>
            <w:r w:rsidRPr="00467808">
              <w:rPr>
                <w:rFonts w:eastAsia="Times New Roman" w:cstheme="minorHAnsi"/>
              </w:rPr>
              <w:t xml:space="preserve">Dispense 1 ml of diluted sample in the </w:t>
            </w:r>
            <w:proofErr w:type="spellStart"/>
            <w:r w:rsidRPr="00467808">
              <w:rPr>
                <w:rFonts w:eastAsia="Times New Roman" w:cstheme="minorHAnsi"/>
              </w:rPr>
              <w:t>center</w:t>
            </w:r>
            <w:proofErr w:type="spellEnd"/>
            <w:r w:rsidRPr="00467808">
              <w:rPr>
                <w:rFonts w:eastAsia="Times New Roman" w:cstheme="minorHAnsi"/>
              </w:rPr>
              <w:t xml:space="preserve"> of the Petri plate using a sterile micropipette or calibrated pipette. </w:t>
            </w:r>
          </w:p>
          <w:p w14:paraId="01615CA3" w14:textId="77777777" w:rsidR="007B43CA" w:rsidRPr="00467808" w:rsidRDefault="007B43CA" w:rsidP="007B43CA">
            <w:pPr>
              <w:pStyle w:val="ListParagraph"/>
              <w:numPr>
                <w:ilvl w:val="0"/>
                <w:numId w:val="12"/>
              </w:numPr>
              <w:spacing w:after="0" w:line="360" w:lineRule="auto"/>
              <w:rPr>
                <w:rFonts w:cstheme="minorHAnsi"/>
              </w:rPr>
            </w:pPr>
            <w:r w:rsidRPr="00467808">
              <w:rPr>
                <w:rFonts w:eastAsia="Times New Roman" w:cstheme="minorHAnsi"/>
              </w:rPr>
              <w:t xml:space="preserve">Open the lid of the prepared media, flame its mouth. </w:t>
            </w:r>
          </w:p>
          <w:p w14:paraId="0F2B93BD" w14:textId="77777777" w:rsidR="007B43CA" w:rsidRPr="00467808" w:rsidRDefault="007B43CA" w:rsidP="007B43CA">
            <w:pPr>
              <w:pStyle w:val="ListParagraph"/>
              <w:numPr>
                <w:ilvl w:val="0"/>
                <w:numId w:val="12"/>
              </w:numPr>
              <w:spacing w:after="0" w:line="360" w:lineRule="auto"/>
              <w:rPr>
                <w:rFonts w:cstheme="minorHAnsi"/>
              </w:rPr>
            </w:pPr>
            <w:r w:rsidRPr="00467808">
              <w:rPr>
                <w:rFonts w:eastAsia="Times New Roman" w:cstheme="minorHAnsi"/>
              </w:rPr>
              <w:lastRenderedPageBreak/>
              <w:t>Pour about 15 mL of sterilized molten media at the appropriate temperature above the sample. </w:t>
            </w:r>
          </w:p>
          <w:p w14:paraId="15CF67D2" w14:textId="77777777" w:rsidR="007B43CA" w:rsidRPr="00467808" w:rsidRDefault="007B43CA" w:rsidP="007B43CA">
            <w:pPr>
              <w:pStyle w:val="ListParagraph"/>
              <w:numPr>
                <w:ilvl w:val="0"/>
                <w:numId w:val="12"/>
              </w:numPr>
              <w:spacing w:after="0" w:line="360" w:lineRule="auto"/>
              <w:rPr>
                <w:rFonts w:cstheme="minorHAnsi"/>
              </w:rPr>
            </w:pPr>
            <w:r w:rsidRPr="00467808">
              <w:rPr>
                <w:rFonts w:eastAsia="Times New Roman" w:cstheme="minorHAnsi"/>
              </w:rPr>
              <w:t>Close the lid of the plate then mix the sample in the media properly by gently swirling the plate. The plate is generally swirled in an “S” or “8” shape. </w:t>
            </w:r>
          </w:p>
          <w:p w14:paraId="50CE9E12" w14:textId="77777777" w:rsidR="007B43CA" w:rsidRPr="00467808" w:rsidRDefault="007B43CA" w:rsidP="007B43CA">
            <w:pPr>
              <w:pStyle w:val="ListParagraph"/>
              <w:numPr>
                <w:ilvl w:val="0"/>
                <w:numId w:val="12"/>
              </w:numPr>
              <w:spacing w:after="0" w:line="360" w:lineRule="auto"/>
              <w:rPr>
                <w:rFonts w:cstheme="minorHAnsi"/>
              </w:rPr>
            </w:pPr>
            <w:r w:rsidRPr="00467808">
              <w:rPr>
                <w:rFonts w:eastAsia="Times New Roman" w:cstheme="minorHAnsi"/>
              </w:rPr>
              <w:t>Allow the media to completely solidify.</w:t>
            </w:r>
          </w:p>
          <w:p w14:paraId="2192F245" w14:textId="77777777" w:rsidR="007B43CA" w:rsidRDefault="007B43CA" w:rsidP="007B43CA">
            <w:pPr>
              <w:pStyle w:val="ListParagraph"/>
              <w:numPr>
                <w:ilvl w:val="0"/>
                <w:numId w:val="12"/>
              </w:numPr>
              <w:spacing w:after="0" w:line="360" w:lineRule="auto"/>
              <w:ind w:left="706"/>
              <w:rPr>
                <w:rFonts w:cstheme="minorHAnsi"/>
              </w:rPr>
            </w:pPr>
            <w:r w:rsidRPr="00467808">
              <w:rPr>
                <w:rFonts w:eastAsia="Times New Roman" w:cstheme="minorHAnsi"/>
              </w:rPr>
              <w:t>Incubate the plate in an inverted position under suitable incubation conditions (</w:t>
            </w:r>
            <w:r w:rsidRPr="00467808">
              <w:rPr>
                <w:rFonts w:cstheme="minorHAnsi"/>
              </w:rPr>
              <w:t>Incubate the plates of Soybean Casein Digest Agar at 30°C-35°C for 3-5days for TAMC and the plates of </w:t>
            </w:r>
            <w:proofErr w:type="spellStart"/>
            <w:r w:rsidRPr="00467808">
              <w:rPr>
                <w:rFonts w:cstheme="minorHAnsi"/>
              </w:rPr>
              <w:t>Sabouraud</w:t>
            </w:r>
            <w:proofErr w:type="spellEnd"/>
            <w:r w:rsidRPr="00467808">
              <w:rPr>
                <w:rFonts w:cstheme="minorHAnsi"/>
              </w:rPr>
              <w:t> Dextrose Agar at 20°C to 25°C for 5-7 days</w:t>
            </w:r>
            <w:r>
              <w:rPr>
                <w:rFonts w:cstheme="minorHAnsi"/>
              </w:rPr>
              <w:t>.</w:t>
            </w:r>
            <w:r w:rsidRPr="00467808">
              <w:rPr>
                <w:rFonts w:cstheme="minorHAnsi"/>
              </w:rPr>
              <w:t xml:space="preserve"> </w:t>
            </w:r>
          </w:p>
          <w:p w14:paraId="1D64F512" w14:textId="77777777" w:rsidR="007B43CA" w:rsidRPr="00467808" w:rsidRDefault="007B43CA" w:rsidP="007B43CA">
            <w:pPr>
              <w:spacing w:line="360" w:lineRule="auto"/>
              <w:ind w:left="346"/>
              <w:rPr>
                <w:rFonts w:cstheme="minorHAnsi"/>
              </w:rPr>
            </w:pPr>
          </w:p>
          <w:p w14:paraId="451A6943" w14:textId="77777777" w:rsidR="007B43CA" w:rsidRPr="00467808" w:rsidRDefault="007B43CA" w:rsidP="007B43CA">
            <w:pPr>
              <w:pStyle w:val="NoSpacing"/>
              <w:spacing w:line="360" w:lineRule="auto"/>
              <w:rPr>
                <w:rFonts w:cstheme="minorHAnsi"/>
                <w:b/>
                <w:u w:val="single"/>
              </w:rPr>
            </w:pPr>
            <w:r w:rsidRPr="00467808">
              <w:rPr>
                <w:rFonts w:cstheme="minorHAnsi"/>
                <w:b/>
                <w:u w:val="single"/>
              </w:rPr>
              <w:t>TEST FOR ABSENCE OF PATHOGEN</w:t>
            </w:r>
          </w:p>
          <w:p w14:paraId="2145123F"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Measure 10ml /10g of the samples, dilute 1n 90ml of nutrient broth</w:t>
            </w:r>
          </w:p>
          <w:p w14:paraId="71D9CBBB"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Transfer 10ml into 90ml of Tryptone soya broth</w:t>
            </w:r>
          </w:p>
          <w:p w14:paraId="4B69C4C3"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33AE422F"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3F2DDAA5"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5D29B00D"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 xml:space="preserve">For negative control, proceeding same as above except without sample, streak a portion of incubated sterile MacConkey broth medium on the surface of Eosin </w:t>
            </w:r>
            <w:r w:rsidRPr="00467808">
              <w:rPr>
                <w:rFonts w:cstheme="minorHAnsi"/>
              </w:rPr>
              <w:lastRenderedPageBreak/>
              <w:t>Methylene Blue Agar.</w:t>
            </w:r>
          </w:p>
          <w:p w14:paraId="2353C0D6" w14:textId="77777777" w:rsidR="007B43CA" w:rsidRPr="00467808" w:rsidRDefault="007B43CA" w:rsidP="007B43CA">
            <w:pPr>
              <w:pStyle w:val="NoSpacing"/>
              <w:numPr>
                <w:ilvl w:val="0"/>
                <w:numId w:val="12"/>
              </w:numPr>
              <w:spacing w:line="360" w:lineRule="auto"/>
              <w:rPr>
                <w:rFonts w:cstheme="minorHAnsi"/>
              </w:rPr>
            </w:pPr>
            <w:r w:rsidRPr="00467808">
              <w:rPr>
                <w:rFonts w:cstheme="minorHAnsi"/>
              </w:rPr>
              <w:t>Incubate plates at 30 to 35° for 48 hours.</w:t>
            </w:r>
          </w:p>
          <w:p w14:paraId="5F198A9C" w14:textId="77777777" w:rsidR="007B43CA" w:rsidRPr="00467808" w:rsidRDefault="007B43CA" w:rsidP="007B43CA">
            <w:pPr>
              <w:pStyle w:val="ListParagraph"/>
              <w:numPr>
                <w:ilvl w:val="0"/>
                <w:numId w:val="11"/>
              </w:numPr>
              <w:shd w:val="clear" w:color="auto" w:fill="FFFFFF"/>
              <w:spacing w:after="0" w:line="360" w:lineRule="auto"/>
              <w:rPr>
                <w:rFonts w:cstheme="minorHAnsi"/>
                <w:b/>
              </w:rPr>
            </w:pPr>
            <w:r w:rsidRPr="00467808">
              <w:rPr>
                <w:rFonts w:eastAsia="Times New Roman" w:cstheme="minorHAnsi"/>
                <w:b/>
                <w:bCs/>
              </w:rPr>
              <w:t>Result Interpretation</w:t>
            </w:r>
          </w:p>
          <w:p w14:paraId="71E77DB4" w14:textId="77777777" w:rsidR="007B43CA" w:rsidRPr="00467808" w:rsidRDefault="007B43CA" w:rsidP="007B43CA">
            <w:pPr>
              <w:pStyle w:val="ListParagraph"/>
              <w:numPr>
                <w:ilvl w:val="0"/>
                <w:numId w:val="12"/>
              </w:numPr>
              <w:shd w:val="clear" w:color="auto" w:fill="FFFFFF"/>
              <w:spacing w:after="0" w:line="360" w:lineRule="auto"/>
              <w:rPr>
                <w:rFonts w:cstheme="minorHAnsi"/>
                <w:b/>
              </w:rPr>
            </w:pPr>
            <w:r w:rsidRPr="00467808">
              <w:rPr>
                <w:rFonts w:cstheme="minorHAnsi"/>
              </w:rPr>
              <w:t>Following the incubation, developed colonies are observed. Each colony will account for one viable microbial cell or one colony-forming unit. </w:t>
            </w:r>
          </w:p>
          <w:p w14:paraId="58CE45F8" w14:textId="77777777" w:rsidR="007B43CA" w:rsidRPr="00467808" w:rsidRDefault="007B43CA" w:rsidP="007B43CA">
            <w:pPr>
              <w:pStyle w:val="ListParagraph"/>
              <w:numPr>
                <w:ilvl w:val="0"/>
                <w:numId w:val="12"/>
              </w:numPr>
              <w:shd w:val="clear" w:color="auto" w:fill="FFFFFF"/>
              <w:spacing w:after="0" w:line="360" w:lineRule="auto"/>
              <w:rPr>
                <w:rFonts w:cstheme="minorHAnsi"/>
                <w:b/>
              </w:rPr>
            </w:pPr>
            <w:r w:rsidRPr="00467808">
              <w:rPr>
                <w:rFonts w:eastAsia="Times New Roman" w:cstheme="minorHAnsi"/>
              </w:rPr>
              <w:t xml:space="preserve">If all the colonies are of the same type, then we can predict that the sample contained only one type of microbial genera. </w:t>
            </w:r>
          </w:p>
          <w:p w14:paraId="7C5F245D" w14:textId="77777777" w:rsidR="007B43CA" w:rsidRPr="00467808" w:rsidRDefault="007B43CA" w:rsidP="007B43CA">
            <w:pPr>
              <w:pStyle w:val="ListParagraph"/>
              <w:numPr>
                <w:ilvl w:val="0"/>
                <w:numId w:val="12"/>
              </w:numPr>
              <w:shd w:val="clear" w:color="auto" w:fill="FFFFFF"/>
              <w:spacing w:after="0" w:line="360" w:lineRule="auto"/>
              <w:rPr>
                <w:rFonts w:cstheme="minorHAnsi"/>
                <w:b/>
              </w:rPr>
            </w:pPr>
            <w:r w:rsidRPr="00467808">
              <w:rPr>
                <w:rFonts w:eastAsia="Times New Roman" w:cstheme="minorHAnsi"/>
              </w:rPr>
              <w:t>However, if there are different genera or species producing similar</w:t>
            </w:r>
            <w:r w:rsidRPr="00467808">
              <w:rPr>
                <w:rFonts w:cstheme="minorHAnsi"/>
              </w:rPr>
              <w:t xml:space="preserve"> </w:t>
            </w:r>
            <w:r w:rsidRPr="00467808">
              <w:rPr>
                <w:rFonts w:eastAsia="Times New Roman" w:cstheme="minorHAnsi"/>
              </w:rPr>
              <w:t>types of colonies, it is require</w:t>
            </w:r>
            <w:r w:rsidRPr="00467808">
              <w:rPr>
                <w:rFonts w:cstheme="minorHAnsi"/>
              </w:rPr>
              <w:t>d</w:t>
            </w:r>
            <w:r w:rsidRPr="00467808">
              <w:rPr>
                <w:rFonts w:eastAsia="Times New Roman" w:cstheme="minorHAnsi"/>
              </w:rPr>
              <w:t xml:space="preserve"> to carry out identification test.</w:t>
            </w:r>
          </w:p>
          <w:p w14:paraId="69030BDA" w14:textId="77777777" w:rsidR="007B43CA" w:rsidRPr="00467808" w:rsidRDefault="007B43CA" w:rsidP="007B43CA">
            <w:pPr>
              <w:pStyle w:val="ListParagraph"/>
              <w:numPr>
                <w:ilvl w:val="0"/>
                <w:numId w:val="12"/>
              </w:numPr>
              <w:shd w:val="clear" w:color="auto" w:fill="FFFFFF"/>
              <w:spacing w:after="0" w:line="360" w:lineRule="auto"/>
              <w:rPr>
                <w:rFonts w:cstheme="minorHAnsi"/>
                <w:b/>
              </w:rPr>
            </w:pPr>
            <w:r w:rsidRPr="00467808">
              <w:rPr>
                <w:rFonts w:eastAsia="Times New Roman" w:cstheme="minorHAnsi"/>
              </w:rPr>
              <w:t xml:space="preserve">If the colonies are of different morphology, then we can conclude that the sample contained a mixed population. </w:t>
            </w:r>
          </w:p>
          <w:p w14:paraId="34EAA501" w14:textId="77777777" w:rsidR="007B43CA" w:rsidRPr="00467808" w:rsidRDefault="007B43CA" w:rsidP="007B43CA">
            <w:pPr>
              <w:shd w:val="clear" w:color="auto" w:fill="FFFFFF"/>
              <w:spacing w:line="360" w:lineRule="auto"/>
              <w:ind w:left="360"/>
              <w:rPr>
                <w:rFonts w:cstheme="minorHAnsi"/>
                <w:b/>
              </w:rPr>
            </w:pPr>
            <w:r w:rsidRPr="00467808">
              <w:rPr>
                <w:rFonts w:cstheme="minorHAnsi"/>
              </w:rPr>
              <w:t>Count the colonies and calculate CFU/mL by using the formula:</w:t>
            </w:r>
          </w:p>
          <w:p w14:paraId="28C8E60A" w14:textId="77777777" w:rsidR="007B43CA" w:rsidRPr="00467808" w:rsidRDefault="007B43CA" w:rsidP="007B43CA">
            <w:pPr>
              <w:pStyle w:val="ListParagraph"/>
              <w:shd w:val="clear" w:color="auto" w:fill="FFFFFF"/>
              <w:spacing w:after="0" w:line="360" w:lineRule="auto"/>
              <w:ind w:left="0"/>
              <w:rPr>
                <w:rFonts w:eastAsia="Times New Roman" w:cstheme="minorHAnsi"/>
                <w:b/>
                <w:u w:val="single"/>
              </w:rPr>
            </w:pPr>
            <w:r w:rsidRPr="00467808">
              <w:rPr>
                <w:rFonts w:eastAsia="Times New Roman" w:cstheme="minorHAnsi"/>
                <w:b/>
              </w:rPr>
              <w:t>CFU/mL =</w:t>
            </w:r>
            <w:r w:rsidRPr="00467808">
              <w:rPr>
                <w:rFonts w:eastAsia="Times New Roman" w:cstheme="minorHAnsi"/>
                <w:b/>
                <w:u w:val="single"/>
              </w:rPr>
              <w:t>Total number of colonies obtained x dilution factor</w:t>
            </w:r>
          </w:p>
          <w:p w14:paraId="3E2DDCD5" w14:textId="77777777" w:rsidR="007B43CA" w:rsidRPr="00467808" w:rsidRDefault="007B43CA" w:rsidP="007B43CA">
            <w:pPr>
              <w:pStyle w:val="ListParagraph"/>
              <w:shd w:val="clear" w:color="auto" w:fill="FFFFFF"/>
              <w:spacing w:line="360" w:lineRule="auto"/>
              <w:ind w:firstLine="720"/>
              <w:rPr>
                <w:rFonts w:cstheme="minorHAnsi"/>
                <w:b/>
              </w:rPr>
            </w:pPr>
            <w:r w:rsidRPr="00467808">
              <w:rPr>
                <w:rFonts w:eastAsia="Times New Roman" w:cstheme="minorHAnsi"/>
                <w:b/>
              </w:rPr>
              <w:t>Volume of sample used (aliquot)</w:t>
            </w:r>
          </w:p>
          <w:p w14:paraId="007DB0FF" w14:textId="77777777" w:rsidR="007B43CA" w:rsidRPr="00467808" w:rsidRDefault="007B43CA" w:rsidP="007B43CA">
            <w:pPr>
              <w:pStyle w:val="ListParagraph"/>
              <w:numPr>
                <w:ilvl w:val="0"/>
                <w:numId w:val="12"/>
              </w:numPr>
              <w:shd w:val="clear" w:color="auto" w:fill="FFFFFF"/>
              <w:spacing w:after="0" w:line="360" w:lineRule="auto"/>
              <w:rPr>
                <w:rFonts w:cstheme="minorHAnsi"/>
                <w:b/>
                <w:u w:val="single"/>
              </w:rPr>
            </w:pPr>
            <w:r w:rsidRPr="00467808">
              <w:rPr>
                <w:rFonts w:cstheme="minorHAnsi"/>
              </w:rPr>
              <w:t>This will give the total number of viable microbial cells present in the given sample. </w:t>
            </w:r>
          </w:p>
          <w:p w14:paraId="70FBE367" w14:textId="77777777" w:rsidR="007B43CA" w:rsidRPr="00467808" w:rsidRDefault="007B43CA" w:rsidP="007B43CA">
            <w:pPr>
              <w:pStyle w:val="ListParagraph"/>
              <w:numPr>
                <w:ilvl w:val="0"/>
                <w:numId w:val="12"/>
              </w:numPr>
              <w:shd w:val="clear" w:color="auto" w:fill="FFFFFF"/>
              <w:spacing w:after="0" w:line="360" w:lineRule="auto"/>
              <w:rPr>
                <w:rFonts w:cstheme="minorHAnsi"/>
                <w:b/>
                <w:u w:val="single"/>
              </w:rPr>
            </w:pPr>
            <w:r w:rsidRPr="00467808">
              <w:rPr>
                <w:rFonts w:eastAsia="Times New Roman" w:cstheme="minorHAnsi"/>
              </w:rPr>
              <w:t>For optimum count, the number of colonies must be between 20 – 200 CFU/</w:t>
            </w:r>
            <w:proofErr w:type="spellStart"/>
            <w:r w:rsidRPr="00467808">
              <w:rPr>
                <w:rFonts w:eastAsia="Times New Roman" w:cstheme="minorHAnsi"/>
              </w:rPr>
              <w:t>mL.</w:t>
            </w:r>
            <w:proofErr w:type="spellEnd"/>
            <w:r w:rsidRPr="00467808">
              <w:rPr>
                <w:rFonts w:eastAsia="Times New Roman" w:cstheme="minorHAnsi"/>
              </w:rPr>
              <w:t xml:space="preserve"> Beyond this limit, the whole procedure must be repeated. </w:t>
            </w:r>
          </w:p>
          <w:p w14:paraId="0A4FCC2D" w14:textId="77777777" w:rsidR="007B43CA" w:rsidRPr="00467808" w:rsidRDefault="007B43CA" w:rsidP="007B43CA">
            <w:pPr>
              <w:pStyle w:val="ListParagraph"/>
              <w:numPr>
                <w:ilvl w:val="0"/>
                <w:numId w:val="12"/>
              </w:numPr>
              <w:shd w:val="clear" w:color="auto" w:fill="FFFFFF"/>
              <w:spacing w:after="0" w:line="360" w:lineRule="auto"/>
              <w:rPr>
                <w:rFonts w:cstheme="minorHAnsi"/>
                <w:b/>
                <w:u w:val="single"/>
              </w:rPr>
            </w:pPr>
            <w:r w:rsidRPr="00467808">
              <w:rPr>
                <w:rFonts w:eastAsia="Times New Roman" w:cstheme="minorHAnsi"/>
              </w:rPr>
              <w:t xml:space="preserve">If the number of the colony is less than 20, it is suggested to use the sample of lower dilution, whereas, if the total number of colonies exceeds 200, it is suggested to use </w:t>
            </w:r>
            <w:r w:rsidRPr="00467808">
              <w:rPr>
                <w:rFonts w:eastAsia="Times New Roman" w:cstheme="minorHAnsi"/>
              </w:rPr>
              <w:lastRenderedPageBreak/>
              <w:t>the sample of higher dilution on successive repeats. </w:t>
            </w:r>
          </w:p>
          <w:p w14:paraId="32588CA0" w14:textId="77777777" w:rsidR="007B43CA" w:rsidRPr="00467808" w:rsidRDefault="007B43CA" w:rsidP="007B43CA">
            <w:pPr>
              <w:pStyle w:val="ListParagraph"/>
              <w:numPr>
                <w:ilvl w:val="0"/>
                <w:numId w:val="12"/>
              </w:numPr>
              <w:shd w:val="clear" w:color="auto" w:fill="FFFFFF"/>
              <w:spacing w:after="0" w:line="360" w:lineRule="auto"/>
              <w:rPr>
                <w:rFonts w:cstheme="minorHAnsi"/>
                <w:b/>
                <w:u w:val="single"/>
              </w:rPr>
            </w:pPr>
            <w:r w:rsidRPr="00467808">
              <w:rPr>
                <w:rFonts w:cstheme="minorHAnsi"/>
              </w:rPr>
              <w:t xml:space="preserve">The result should be recorded following the Standard testing procedure SOP </w:t>
            </w:r>
            <w:r w:rsidRPr="00467808">
              <w:rPr>
                <w:rFonts w:cstheme="minorHAnsi"/>
                <w:b/>
                <w:bCs/>
              </w:rPr>
              <w:t>BML-QDG-QA-105</w:t>
            </w:r>
          </w:p>
          <w:p w14:paraId="16C5A229" w14:textId="0A17AB66" w:rsidR="00A66A9F" w:rsidRPr="00094F67" w:rsidRDefault="007B43CA" w:rsidP="007B43CA">
            <w:pPr>
              <w:pStyle w:val="ListParagraph"/>
              <w:numPr>
                <w:ilvl w:val="0"/>
                <w:numId w:val="7"/>
              </w:numPr>
              <w:shd w:val="clear" w:color="auto" w:fill="FFFFFF"/>
              <w:spacing w:after="0" w:line="360" w:lineRule="auto"/>
              <w:rPr>
                <w:rFonts w:cstheme="minorHAnsi"/>
                <w:sz w:val="24"/>
                <w:szCs w:val="24"/>
              </w:rPr>
            </w:pPr>
            <w:r w:rsidRPr="00467808">
              <w:rPr>
                <w:rFonts w:eastAsia="Times New Roman" w:cstheme="minorHAnsi"/>
              </w:rPr>
              <w:t>If the colonies are fused or the whole plate is covered with a single colony, then report as “too numerous to count” (TNTC) and repeat the process of taking the sample at a higher dilution.</w:t>
            </w:r>
          </w:p>
        </w:tc>
      </w:tr>
    </w:tbl>
    <w:p w14:paraId="63A7653E" w14:textId="77777777" w:rsidR="00094F67" w:rsidRDefault="00094F67" w:rsidP="00094F67">
      <w:pPr>
        <w:tabs>
          <w:tab w:val="left" w:pos="5910"/>
          <w:tab w:val="right" w:pos="9026"/>
        </w:tabs>
        <w:spacing w:line="360" w:lineRule="auto"/>
        <w:jc w:val="both"/>
        <w:rPr>
          <w:rFonts w:cstheme="minorHAnsi"/>
          <w:sz w:val="24"/>
          <w:szCs w:val="24"/>
        </w:rPr>
      </w:pPr>
    </w:p>
    <w:p w14:paraId="27E3F582" w14:textId="77777777" w:rsidR="00A66A9F" w:rsidRPr="00094F67" w:rsidRDefault="00A66A9F" w:rsidP="00094F67">
      <w:pPr>
        <w:tabs>
          <w:tab w:val="left" w:pos="5910"/>
          <w:tab w:val="right" w:pos="9026"/>
        </w:tabs>
        <w:spacing w:line="360" w:lineRule="auto"/>
        <w:jc w:val="both"/>
        <w:rPr>
          <w:rFonts w:cstheme="minorHAnsi"/>
          <w:sz w:val="24"/>
          <w:szCs w:val="24"/>
        </w:rPr>
      </w:pPr>
      <w:r w:rsidRPr="00094F67">
        <w:rPr>
          <w:rFonts w:cstheme="minorHAnsi"/>
          <w:sz w:val="24"/>
          <w:szCs w:val="24"/>
        </w:rPr>
        <w:tab/>
      </w:r>
      <w:r w:rsidRPr="00094F67">
        <w:rPr>
          <w:rFonts w:cstheme="minorHAnsi"/>
          <w:sz w:val="24"/>
          <w:szCs w:val="24"/>
        </w:rPr>
        <w:tab/>
      </w:r>
    </w:p>
    <w:tbl>
      <w:tblPr>
        <w:tblW w:w="1044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521"/>
        <w:gridCol w:w="7508"/>
      </w:tblGrid>
      <w:tr w:rsidR="00A66A9F" w:rsidRPr="00094F67" w14:paraId="09DC93AB" w14:textId="77777777" w:rsidTr="00D77E5F">
        <w:trPr>
          <w:trHeight w:val="575"/>
        </w:trPr>
        <w:tc>
          <w:tcPr>
            <w:tcW w:w="1412" w:type="dxa"/>
            <w:tcBorders>
              <w:top w:val="single" w:sz="4" w:space="0" w:color="000000"/>
              <w:left w:val="single" w:sz="4" w:space="0" w:color="000000"/>
              <w:bottom w:val="single" w:sz="4" w:space="0" w:color="000000"/>
              <w:right w:val="single" w:sz="4" w:space="0" w:color="000000"/>
            </w:tcBorders>
            <w:hideMark/>
          </w:tcPr>
          <w:p w14:paraId="6F4E4AF9" w14:textId="77777777" w:rsidR="00A66A9F" w:rsidRPr="00094F67" w:rsidRDefault="00A66A9F" w:rsidP="00094F67">
            <w:pPr>
              <w:pStyle w:val="ListParagraph"/>
              <w:numPr>
                <w:ilvl w:val="0"/>
                <w:numId w:val="2"/>
              </w:numPr>
              <w:spacing w:after="0" w:line="360" w:lineRule="auto"/>
              <w:ind w:left="0" w:right="-705" w:hanging="567"/>
              <w:jc w:val="both"/>
              <w:rPr>
                <w:rFonts w:cstheme="minorHAnsi"/>
                <w:b/>
                <w:sz w:val="24"/>
                <w:szCs w:val="24"/>
              </w:rPr>
            </w:pPr>
            <w:r w:rsidRPr="00094F67">
              <w:rPr>
                <w:rFonts w:cstheme="minorHAnsi"/>
                <w:b/>
                <w:sz w:val="24"/>
                <w:szCs w:val="24"/>
              </w:rPr>
              <w:t>CURRENT REVISION</w:t>
            </w:r>
          </w:p>
        </w:tc>
        <w:tc>
          <w:tcPr>
            <w:tcW w:w="1521" w:type="dxa"/>
            <w:tcBorders>
              <w:top w:val="single" w:sz="4" w:space="0" w:color="000000"/>
              <w:left w:val="single" w:sz="4" w:space="0" w:color="000000"/>
              <w:bottom w:val="single" w:sz="4" w:space="0" w:color="000000"/>
              <w:right w:val="single" w:sz="4" w:space="0" w:color="000000"/>
            </w:tcBorders>
            <w:hideMark/>
          </w:tcPr>
          <w:p w14:paraId="299F2EFD" w14:textId="77777777" w:rsidR="00A66A9F" w:rsidRPr="00094F67" w:rsidRDefault="00A66A9F" w:rsidP="00094F67">
            <w:pPr>
              <w:pStyle w:val="ListParagraph"/>
              <w:numPr>
                <w:ilvl w:val="0"/>
                <w:numId w:val="2"/>
              </w:numPr>
              <w:spacing w:after="0" w:line="360" w:lineRule="auto"/>
              <w:ind w:left="0" w:right="-705" w:hanging="567"/>
              <w:jc w:val="both"/>
              <w:rPr>
                <w:rFonts w:cstheme="minorHAnsi"/>
                <w:b/>
                <w:sz w:val="24"/>
                <w:szCs w:val="24"/>
              </w:rPr>
            </w:pPr>
            <w:r w:rsidRPr="00094F67">
              <w:rPr>
                <w:rFonts w:cstheme="minorHAnsi"/>
                <w:b/>
                <w:sz w:val="24"/>
                <w:szCs w:val="24"/>
              </w:rPr>
              <w:t xml:space="preserve">SUPERSEDE </w:t>
            </w:r>
          </w:p>
        </w:tc>
        <w:tc>
          <w:tcPr>
            <w:tcW w:w="7508" w:type="dxa"/>
            <w:tcBorders>
              <w:top w:val="single" w:sz="4" w:space="0" w:color="000000"/>
              <w:left w:val="single" w:sz="4" w:space="0" w:color="000000"/>
              <w:bottom w:val="single" w:sz="4" w:space="0" w:color="000000"/>
              <w:right w:val="single" w:sz="4" w:space="0" w:color="000000"/>
            </w:tcBorders>
            <w:hideMark/>
          </w:tcPr>
          <w:p w14:paraId="5ADA758D" w14:textId="77777777" w:rsidR="00A66A9F" w:rsidRPr="00094F67" w:rsidRDefault="00A66A9F" w:rsidP="00094F67">
            <w:pPr>
              <w:pStyle w:val="ListParagraph"/>
              <w:numPr>
                <w:ilvl w:val="0"/>
                <w:numId w:val="2"/>
              </w:numPr>
              <w:spacing w:after="0" w:line="360" w:lineRule="auto"/>
              <w:ind w:left="0" w:right="-705" w:hanging="567"/>
              <w:jc w:val="both"/>
              <w:rPr>
                <w:rFonts w:cstheme="minorHAnsi"/>
                <w:b/>
                <w:sz w:val="24"/>
                <w:szCs w:val="24"/>
              </w:rPr>
            </w:pPr>
            <w:r w:rsidRPr="00094F67">
              <w:rPr>
                <w:rFonts w:cstheme="minorHAnsi"/>
                <w:b/>
                <w:sz w:val="24"/>
                <w:szCs w:val="24"/>
              </w:rPr>
              <w:t>REASON FOR REVIEW</w:t>
            </w:r>
          </w:p>
        </w:tc>
      </w:tr>
      <w:tr w:rsidR="00A66A9F" w:rsidRPr="00094F67" w14:paraId="15290912" w14:textId="77777777" w:rsidTr="00D77E5F">
        <w:trPr>
          <w:trHeight w:val="128"/>
        </w:trPr>
        <w:tc>
          <w:tcPr>
            <w:tcW w:w="1412" w:type="dxa"/>
            <w:tcBorders>
              <w:top w:val="single" w:sz="4" w:space="0" w:color="000000"/>
              <w:left w:val="single" w:sz="4" w:space="0" w:color="000000"/>
              <w:bottom w:val="single" w:sz="4" w:space="0" w:color="000000"/>
              <w:right w:val="single" w:sz="4" w:space="0" w:color="000000"/>
            </w:tcBorders>
          </w:tcPr>
          <w:p w14:paraId="6E19BABF"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00</w:t>
            </w:r>
          </w:p>
        </w:tc>
        <w:tc>
          <w:tcPr>
            <w:tcW w:w="1521" w:type="dxa"/>
            <w:tcBorders>
              <w:top w:val="single" w:sz="4" w:space="0" w:color="000000"/>
              <w:left w:val="single" w:sz="4" w:space="0" w:color="000000"/>
              <w:bottom w:val="single" w:sz="4" w:space="0" w:color="000000"/>
              <w:right w:val="single" w:sz="4" w:space="0" w:color="000000"/>
            </w:tcBorders>
          </w:tcPr>
          <w:p w14:paraId="6C1E10FE"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NIL</w:t>
            </w:r>
          </w:p>
        </w:tc>
        <w:tc>
          <w:tcPr>
            <w:tcW w:w="7508" w:type="dxa"/>
            <w:tcBorders>
              <w:top w:val="single" w:sz="4" w:space="0" w:color="000000"/>
              <w:left w:val="single" w:sz="4" w:space="0" w:color="000000"/>
              <w:bottom w:val="single" w:sz="4" w:space="0" w:color="000000"/>
              <w:right w:val="single" w:sz="4" w:space="0" w:color="000000"/>
            </w:tcBorders>
          </w:tcPr>
          <w:p w14:paraId="587ED7C8"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FIRST ISSUE</w:t>
            </w:r>
          </w:p>
        </w:tc>
      </w:tr>
      <w:tr w:rsidR="00A66A9F" w:rsidRPr="00094F67" w14:paraId="40FB4526" w14:textId="77777777" w:rsidTr="00D77E5F">
        <w:trPr>
          <w:trHeight w:val="593"/>
        </w:trPr>
        <w:tc>
          <w:tcPr>
            <w:tcW w:w="1412" w:type="dxa"/>
            <w:tcBorders>
              <w:top w:val="single" w:sz="4" w:space="0" w:color="000000"/>
              <w:left w:val="single" w:sz="4" w:space="0" w:color="000000"/>
              <w:bottom w:val="single" w:sz="4" w:space="0" w:color="000000"/>
              <w:right w:val="single" w:sz="4" w:space="0" w:color="000000"/>
            </w:tcBorders>
          </w:tcPr>
          <w:p w14:paraId="624DC337"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01</w:t>
            </w:r>
          </w:p>
        </w:tc>
        <w:tc>
          <w:tcPr>
            <w:tcW w:w="1521" w:type="dxa"/>
            <w:tcBorders>
              <w:top w:val="single" w:sz="4" w:space="0" w:color="000000"/>
              <w:left w:val="single" w:sz="4" w:space="0" w:color="000000"/>
              <w:bottom w:val="single" w:sz="4" w:space="0" w:color="000000"/>
              <w:right w:val="single" w:sz="4" w:space="0" w:color="000000"/>
            </w:tcBorders>
          </w:tcPr>
          <w:p w14:paraId="5C47005A"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00</w:t>
            </w:r>
          </w:p>
        </w:tc>
        <w:tc>
          <w:tcPr>
            <w:tcW w:w="7508" w:type="dxa"/>
            <w:tcBorders>
              <w:top w:val="single" w:sz="4" w:space="0" w:color="000000"/>
              <w:left w:val="single" w:sz="4" w:space="0" w:color="000000"/>
              <w:bottom w:val="single" w:sz="4" w:space="0" w:color="000000"/>
              <w:right w:val="single" w:sz="4" w:space="0" w:color="000000"/>
            </w:tcBorders>
          </w:tcPr>
          <w:p w14:paraId="2AE561B3"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Review of the procedures</w:t>
            </w:r>
          </w:p>
          <w:p w14:paraId="3CE1E42C" w14:textId="77777777" w:rsidR="00A66A9F" w:rsidRPr="00094F67" w:rsidRDefault="00A66A9F" w:rsidP="00094F67">
            <w:pPr>
              <w:pStyle w:val="ListParagraph"/>
              <w:numPr>
                <w:ilvl w:val="0"/>
                <w:numId w:val="2"/>
              </w:numPr>
              <w:spacing w:after="0" w:line="360" w:lineRule="auto"/>
              <w:ind w:left="0" w:right="-705" w:hanging="567"/>
              <w:jc w:val="both"/>
              <w:rPr>
                <w:rFonts w:cstheme="minorHAnsi"/>
                <w:sz w:val="24"/>
                <w:szCs w:val="24"/>
              </w:rPr>
            </w:pPr>
            <w:r w:rsidRPr="00094F67">
              <w:rPr>
                <w:rFonts w:cstheme="minorHAnsi"/>
                <w:sz w:val="24"/>
                <w:szCs w:val="24"/>
              </w:rPr>
              <w:t>Change in header and footer format</w:t>
            </w:r>
          </w:p>
        </w:tc>
      </w:tr>
    </w:tbl>
    <w:p w14:paraId="0298A27E" w14:textId="77777777" w:rsidR="002C70FE" w:rsidRPr="00094F67" w:rsidRDefault="002C70FE" w:rsidP="00094F67">
      <w:pPr>
        <w:spacing w:line="360" w:lineRule="auto"/>
        <w:rPr>
          <w:rFonts w:cstheme="minorHAnsi"/>
          <w:sz w:val="24"/>
          <w:szCs w:val="24"/>
        </w:rPr>
      </w:pPr>
    </w:p>
    <w:sectPr w:rsidR="002C70FE" w:rsidRPr="00094F67" w:rsidSect="00A66A9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59778" w14:textId="77777777" w:rsidR="00FB30A0" w:rsidRDefault="00FB30A0" w:rsidP="00A66A9F">
      <w:pPr>
        <w:spacing w:after="0" w:line="240" w:lineRule="auto"/>
      </w:pPr>
      <w:r>
        <w:separator/>
      </w:r>
    </w:p>
  </w:endnote>
  <w:endnote w:type="continuationSeparator" w:id="0">
    <w:p w14:paraId="178B06A8" w14:textId="77777777" w:rsidR="00FB30A0" w:rsidRDefault="00FB30A0" w:rsidP="00A66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906551" w:rsidRPr="00711102" w14:paraId="0C25E1A7" w14:textId="77777777" w:rsidTr="00981835">
      <w:trPr>
        <w:trHeight w:val="245"/>
      </w:trPr>
      <w:tc>
        <w:tcPr>
          <w:tcW w:w="1844" w:type="dxa"/>
          <w:vMerge w:val="restart"/>
        </w:tcPr>
        <w:p w14:paraId="12A80668" w14:textId="77777777" w:rsidR="00906551" w:rsidRPr="00DB4AB2" w:rsidRDefault="00906551" w:rsidP="00906551">
          <w:pPr>
            <w:spacing w:after="0" w:line="240" w:lineRule="auto"/>
            <w:rPr>
              <w:rFonts w:ascii="Arial" w:hAnsi="Arial" w:cs="Arial"/>
              <w:b/>
              <w:bCs/>
              <w:sz w:val="20"/>
              <w:szCs w:val="20"/>
            </w:rPr>
          </w:pPr>
        </w:p>
        <w:p w14:paraId="530A91DB" w14:textId="77777777" w:rsidR="00906551" w:rsidRPr="00DB4AB2" w:rsidRDefault="00906551" w:rsidP="00906551">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578A62BD" w14:textId="77777777" w:rsidR="00906551" w:rsidRPr="00DB4AB2" w:rsidRDefault="00906551" w:rsidP="00906551">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72FAC0E0" w14:textId="77777777" w:rsidR="00906551" w:rsidRPr="00DB4AB2" w:rsidRDefault="00906551" w:rsidP="00906551">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18C657E0" w14:textId="77777777" w:rsidR="00906551" w:rsidRPr="00DB4AB2" w:rsidRDefault="00906551" w:rsidP="00906551">
          <w:pPr>
            <w:spacing w:after="0" w:line="240" w:lineRule="auto"/>
            <w:rPr>
              <w:rFonts w:ascii="Arial" w:hAnsi="Arial" w:cs="Arial"/>
              <w:b/>
              <w:bCs/>
              <w:sz w:val="20"/>
              <w:szCs w:val="20"/>
            </w:rPr>
          </w:pPr>
          <w:r w:rsidRPr="00DB4AB2">
            <w:rPr>
              <w:rFonts w:ascii="Arial" w:hAnsi="Arial" w:cs="Arial"/>
              <w:b/>
              <w:bCs/>
              <w:sz w:val="20"/>
              <w:szCs w:val="20"/>
            </w:rPr>
            <w:t>DATE</w:t>
          </w:r>
        </w:p>
      </w:tc>
    </w:tr>
    <w:tr w:rsidR="00906551" w:rsidRPr="00711102" w14:paraId="36928F95" w14:textId="77777777" w:rsidTr="00981835">
      <w:trPr>
        <w:trHeight w:val="448"/>
      </w:trPr>
      <w:tc>
        <w:tcPr>
          <w:tcW w:w="1844" w:type="dxa"/>
          <w:vMerge/>
        </w:tcPr>
        <w:p w14:paraId="244E7CC4" w14:textId="77777777" w:rsidR="00906551" w:rsidRPr="00DB4AB2" w:rsidRDefault="00906551" w:rsidP="00906551">
          <w:pPr>
            <w:spacing w:after="0" w:line="240" w:lineRule="auto"/>
            <w:rPr>
              <w:rFonts w:ascii="Arial" w:hAnsi="Arial" w:cs="Arial"/>
              <w:b/>
              <w:bCs/>
              <w:sz w:val="20"/>
              <w:szCs w:val="20"/>
            </w:rPr>
          </w:pPr>
        </w:p>
      </w:tc>
      <w:tc>
        <w:tcPr>
          <w:tcW w:w="5386" w:type="dxa"/>
        </w:tcPr>
        <w:p w14:paraId="72152E69" w14:textId="77777777" w:rsidR="00906551" w:rsidRPr="00DB4AB2" w:rsidRDefault="00906551" w:rsidP="00906551">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31A26FBA" w14:textId="77777777" w:rsidR="00906551" w:rsidRPr="00DB4AB2" w:rsidRDefault="00906551" w:rsidP="00906551">
          <w:pPr>
            <w:spacing w:after="0" w:line="240" w:lineRule="auto"/>
            <w:rPr>
              <w:rFonts w:ascii="Arial" w:hAnsi="Arial" w:cs="Arial"/>
              <w:b/>
              <w:bCs/>
              <w:sz w:val="20"/>
              <w:szCs w:val="20"/>
            </w:rPr>
          </w:pPr>
        </w:p>
      </w:tc>
      <w:tc>
        <w:tcPr>
          <w:tcW w:w="1418" w:type="dxa"/>
        </w:tcPr>
        <w:p w14:paraId="3FA4F688" w14:textId="77777777" w:rsidR="00906551" w:rsidRPr="00DB4AB2" w:rsidRDefault="00906551" w:rsidP="00906551">
          <w:pPr>
            <w:spacing w:after="0" w:line="240" w:lineRule="auto"/>
            <w:rPr>
              <w:rFonts w:ascii="Arial" w:hAnsi="Arial" w:cs="Arial"/>
              <w:b/>
              <w:bCs/>
              <w:sz w:val="20"/>
              <w:szCs w:val="20"/>
            </w:rPr>
          </w:pPr>
        </w:p>
      </w:tc>
    </w:tr>
    <w:tr w:rsidR="00906551" w:rsidRPr="00711102" w14:paraId="37E86166" w14:textId="77777777" w:rsidTr="00981835">
      <w:tc>
        <w:tcPr>
          <w:tcW w:w="1844" w:type="dxa"/>
        </w:tcPr>
        <w:p w14:paraId="2F9B083E" w14:textId="77777777" w:rsidR="00906551" w:rsidRPr="00DB4AB2" w:rsidRDefault="00906551" w:rsidP="00906551">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69980671" w14:textId="77777777" w:rsidR="00906551" w:rsidRPr="00DB4AB2" w:rsidRDefault="00906551" w:rsidP="00906551">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83C07AD" w14:textId="77777777" w:rsidR="00906551" w:rsidRPr="00DB4AB2" w:rsidRDefault="00906551" w:rsidP="00906551">
          <w:pPr>
            <w:spacing w:after="0" w:line="240" w:lineRule="auto"/>
            <w:rPr>
              <w:rFonts w:ascii="Arial" w:hAnsi="Arial" w:cs="Arial"/>
              <w:b/>
              <w:bCs/>
              <w:sz w:val="20"/>
              <w:szCs w:val="20"/>
            </w:rPr>
          </w:pPr>
        </w:p>
      </w:tc>
      <w:tc>
        <w:tcPr>
          <w:tcW w:w="1418" w:type="dxa"/>
        </w:tcPr>
        <w:p w14:paraId="01FF3D89" w14:textId="77777777" w:rsidR="00906551" w:rsidRPr="00DB4AB2" w:rsidRDefault="00906551" w:rsidP="00906551">
          <w:pPr>
            <w:spacing w:after="0" w:line="240" w:lineRule="auto"/>
            <w:rPr>
              <w:rFonts w:ascii="Arial" w:hAnsi="Arial" w:cs="Arial"/>
              <w:b/>
              <w:bCs/>
              <w:sz w:val="20"/>
              <w:szCs w:val="20"/>
            </w:rPr>
          </w:pPr>
        </w:p>
      </w:tc>
    </w:tr>
    <w:tr w:rsidR="00906551" w:rsidRPr="00711102" w14:paraId="204A2702" w14:textId="77777777" w:rsidTr="00981835">
      <w:trPr>
        <w:trHeight w:val="260"/>
      </w:trPr>
      <w:tc>
        <w:tcPr>
          <w:tcW w:w="1844" w:type="dxa"/>
        </w:tcPr>
        <w:p w14:paraId="68ED5B79" w14:textId="77777777" w:rsidR="00906551" w:rsidRPr="00DB4AB2" w:rsidRDefault="00906551" w:rsidP="00906551">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4DB247E" w14:textId="77777777" w:rsidR="00906551" w:rsidRPr="00DB4AB2" w:rsidRDefault="00906551" w:rsidP="00906551">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1613F96D" w14:textId="77777777" w:rsidR="00906551" w:rsidRPr="00DB4AB2" w:rsidRDefault="00906551" w:rsidP="00906551">
          <w:pPr>
            <w:spacing w:after="0" w:line="240" w:lineRule="auto"/>
            <w:rPr>
              <w:rFonts w:ascii="Arial" w:hAnsi="Arial" w:cs="Arial"/>
              <w:b/>
              <w:bCs/>
              <w:sz w:val="20"/>
              <w:szCs w:val="20"/>
            </w:rPr>
          </w:pPr>
        </w:p>
      </w:tc>
      <w:tc>
        <w:tcPr>
          <w:tcW w:w="1418" w:type="dxa"/>
        </w:tcPr>
        <w:p w14:paraId="1754839F" w14:textId="77777777" w:rsidR="00906551" w:rsidRPr="00DB4AB2" w:rsidRDefault="00906551" w:rsidP="00906551">
          <w:pPr>
            <w:spacing w:after="0" w:line="240" w:lineRule="auto"/>
            <w:rPr>
              <w:rFonts w:ascii="Arial" w:hAnsi="Arial" w:cs="Arial"/>
              <w:b/>
              <w:bCs/>
              <w:sz w:val="20"/>
              <w:szCs w:val="20"/>
            </w:rPr>
          </w:pPr>
        </w:p>
      </w:tc>
    </w:tr>
  </w:tbl>
  <w:p w14:paraId="57C72CB3" w14:textId="77777777" w:rsidR="00906551" w:rsidRDefault="00906551" w:rsidP="00906551">
    <w:pPr>
      <w:pStyle w:val="Footer"/>
      <w:tabs>
        <w:tab w:val="clear" w:pos="4680"/>
        <w:tab w:val="clear" w:pos="9360"/>
        <w:tab w:val="left" w:pos="4185"/>
      </w:tabs>
    </w:pPr>
    <w:r>
      <w:tab/>
    </w:r>
  </w:p>
  <w:p w14:paraId="0F0AB8FB" w14:textId="77777777" w:rsidR="00906551" w:rsidRDefault="00906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A390C" w14:textId="77777777" w:rsidR="00FB30A0" w:rsidRDefault="00FB30A0" w:rsidP="00A66A9F">
      <w:pPr>
        <w:spacing w:after="0" w:line="240" w:lineRule="auto"/>
      </w:pPr>
      <w:r>
        <w:separator/>
      </w:r>
    </w:p>
  </w:footnote>
  <w:footnote w:type="continuationSeparator" w:id="0">
    <w:p w14:paraId="5630B0A7" w14:textId="77777777" w:rsidR="00FB30A0" w:rsidRDefault="00FB30A0" w:rsidP="00A66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5F3C91" w:rsidRPr="00A32410" w14:paraId="49876F21" w14:textId="77777777" w:rsidTr="00D77E5F">
      <w:trPr>
        <w:trHeight w:val="135"/>
      </w:trPr>
      <w:tc>
        <w:tcPr>
          <w:tcW w:w="4453" w:type="dxa"/>
          <w:gridSpan w:val="2"/>
          <w:vMerge w:val="restart"/>
          <w:shd w:val="clear" w:color="auto" w:fill="auto"/>
        </w:tcPr>
        <w:p w14:paraId="0DC8FE0B" w14:textId="77777777" w:rsidR="006E4BD0" w:rsidRPr="00A32410" w:rsidRDefault="00F54479" w:rsidP="005F3C91">
          <w:pPr>
            <w:rPr>
              <w:rFonts w:ascii="Calibri" w:eastAsia="Calibri" w:hAnsi="Calibri"/>
              <w:b/>
              <w:sz w:val="24"/>
              <w:szCs w:val="24"/>
            </w:rPr>
          </w:pPr>
          <w:r w:rsidRPr="00A32410">
            <w:rPr>
              <w:rFonts w:ascii="Calibri" w:eastAsia="Calibri" w:hAnsi="Calibri"/>
              <w:i/>
              <w:noProof/>
              <w:color w:val="FF0000"/>
              <w:sz w:val="24"/>
              <w:szCs w:val="24"/>
              <w:lang w:val="en-US"/>
            </w:rPr>
            <w:drawing>
              <wp:inline distT="0" distB="0" distL="0" distR="0" wp14:anchorId="51615388" wp14:editId="1DCE5E5A">
                <wp:extent cx="733425" cy="647700"/>
                <wp:effectExtent l="0" t="0" r="9525" b="0"/>
                <wp:docPr id="767716202"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32410">
            <w:rPr>
              <w:rFonts w:ascii="Calibri" w:eastAsia="Calibri" w:hAnsi="Calibri"/>
              <w:b/>
              <w:sz w:val="24"/>
              <w:szCs w:val="24"/>
            </w:rPr>
            <w:t>BIOMEDICAL LIMITED ILORIN</w:t>
          </w:r>
        </w:p>
      </w:tc>
      <w:tc>
        <w:tcPr>
          <w:tcW w:w="5754" w:type="dxa"/>
          <w:gridSpan w:val="3"/>
          <w:shd w:val="clear" w:color="auto" w:fill="auto"/>
        </w:tcPr>
        <w:p w14:paraId="72C6A3D1" w14:textId="77777777" w:rsidR="006E4BD0" w:rsidRPr="00A32410" w:rsidRDefault="00F54479" w:rsidP="005F3C91">
          <w:pPr>
            <w:jc w:val="center"/>
            <w:rPr>
              <w:rFonts w:ascii="Calibri" w:eastAsia="Calibri" w:hAnsi="Calibri"/>
              <w:b/>
              <w:sz w:val="24"/>
              <w:szCs w:val="24"/>
            </w:rPr>
          </w:pPr>
          <w:r w:rsidRPr="00A32410">
            <w:rPr>
              <w:rFonts w:ascii="Calibri" w:eastAsia="Calibri" w:hAnsi="Calibri"/>
              <w:b/>
              <w:sz w:val="24"/>
              <w:szCs w:val="24"/>
            </w:rPr>
            <w:t>STANDARD TESTING PROCEDURE</w:t>
          </w:r>
        </w:p>
      </w:tc>
    </w:tr>
    <w:tr w:rsidR="005F3C91" w:rsidRPr="00A32410" w14:paraId="42B6FB09" w14:textId="77777777" w:rsidTr="00D77E5F">
      <w:trPr>
        <w:trHeight w:val="135"/>
      </w:trPr>
      <w:tc>
        <w:tcPr>
          <w:tcW w:w="4453" w:type="dxa"/>
          <w:gridSpan w:val="2"/>
          <w:vMerge/>
          <w:shd w:val="clear" w:color="auto" w:fill="auto"/>
        </w:tcPr>
        <w:p w14:paraId="6BBF1589" w14:textId="77777777" w:rsidR="006E4BD0" w:rsidRPr="00A32410" w:rsidRDefault="006E4BD0" w:rsidP="005F3C91">
          <w:pPr>
            <w:rPr>
              <w:rFonts w:ascii="Calibri" w:eastAsia="Calibri" w:hAnsi="Calibri"/>
              <w:b/>
              <w:sz w:val="24"/>
              <w:szCs w:val="24"/>
            </w:rPr>
          </w:pPr>
        </w:p>
      </w:tc>
      <w:tc>
        <w:tcPr>
          <w:tcW w:w="5754" w:type="dxa"/>
          <w:gridSpan w:val="3"/>
          <w:shd w:val="clear" w:color="auto" w:fill="auto"/>
        </w:tcPr>
        <w:p w14:paraId="1CAA0CBA" w14:textId="77777777" w:rsidR="006E4BD0" w:rsidRPr="00A32410" w:rsidRDefault="00F54479" w:rsidP="005F3C91">
          <w:pPr>
            <w:rPr>
              <w:rFonts w:ascii="Calibri" w:eastAsia="Calibri" w:hAnsi="Calibri" w:cs="Calibri"/>
              <w:b/>
              <w:sz w:val="24"/>
              <w:szCs w:val="24"/>
            </w:rPr>
          </w:pPr>
          <w:r w:rsidRPr="00A32410">
            <w:rPr>
              <w:rFonts w:ascii="Calibri" w:eastAsia="Calibri" w:hAnsi="Calibri" w:cs="Calibri"/>
              <w:b/>
              <w:sz w:val="24"/>
              <w:szCs w:val="24"/>
            </w:rPr>
            <w:t xml:space="preserve">TITLE: </w:t>
          </w:r>
          <w:r w:rsidRPr="00A32410">
            <w:rPr>
              <w:rFonts w:ascii="Calibri" w:eastAsia="Calibri" w:hAnsi="Calibri"/>
              <w:sz w:val="24"/>
              <w:szCs w:val="24"/>
            </w:rPr>
            <w:t xml:space="preserve">STANDARD CHEMICAL TESTING PROCEDURE FOR </w:t>
          </w:r>
          <w:r w:rsidRPr="00A625F2">
            <w:rPr>
              <w:rFonts w:cstheme="minorHAnsi"/>
              <w:bCs/>
              <w:color w:val="000000" w:themeColor="text1"/>
            </w:rPr>
            <w:t>BIO</w:t>
          </w:r>
          <w:r w:rsidR="00A66A9F">
            <w:rPr>
              <w:rFonts w:cstheme="minorHAnsi"/>
              <w:bCs/>
              <w:color w:val="000000" w:themeColor="text1"/>
            </w:rPr>
            <w:t>THAZINE SYRUP</w:t>
          </w:r>
          <w:r w:rsidRPr="00A32410">
            <w:rPr>
              <w:rFonts w:ascii="Calibri" w:eastAsia="Calibri" w:hAnsi="Calibri"/>
              <w:sz w:val="24"/>
              <w:szCs w:val="24"/>
            </w:rPr>
            <w:t xml:space="preserve"> (</w:t>
          </w:r>
          <w:r w:rsidR="00A66A9F">
            <w:rPr>
              <w:rFonts w:ascii="Calibri" w:eastAsia="Calibri" w:hAnsi="Calibri"/>
              <w:sz w:val="24"/>
              <w:szCs w:val="24"/>
            </w:rPr>
            <w:t>6</w:t>
          </w:r>
          <w:r w:rsidRPr="00A32410">
            <w:rPr>
              <w:rFonts w:ascii="Calibri" w:eastAsia="Calibri" w:hAnsi="Calibri"/>
              <w:sz w:val="24"/>
              <w:szCs w:val="24"/>
            </w:rPr>
            <w:t>0ml)</w:t>
          </w:r>
        </w:p>
      </w:tc>
    </w:tr>
    <w:tr w:rsidR="005F3C91" w:rsidRPr="00A32410" w14:paraId="400DB05C" w14:textId="77777777" w:rsidTr="00D77E5F">
      <w:tc>
        <w:tcPr>
          <w:tcW w:w="3098" w:type="dxa"/>
          <w:shd w:val="clear" w:color="auto" w:fill="auto"/>
          <w:vAlign w:val="center"/>
        </w:tcPr>
        <w:p w14:paraId="00C95C58"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DEPARTMENT:</w:t>
          </w:r>
        </w:p>
      </w:tc>
      <w:tc>
        <w:tcPr>
          <w:tcW w:w="2947" w:type="dxa"/>
          <w:gridSpan w:val="2"/>
          <w:shd w:val="clear" w:color="auto" w:fill="auto"/>
          <w:vAlign w:val="center"/>
        </w:tcPr>
        <w:p w14:paraId="47E847CD"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 xml:space="preserve">QUALITY </w:t>
          </w:r>
        </w:p>
      </w:tc>
      <w:tc>
        <w:tcPr>
          <w:tcW w:w="1499" w:type="dxa"/>
          <w:shd w:val="clear" w:color="auto" w:fill="auto"/>
          <w:vAlign w:val="center"/>
        </w:tcPr>
        <w:p w14:paraId="35176748" w14:textId="77777777" w:rsidR="006E4BD0" w:rsidRPr="00A32410" w:rsidRDefault="00F54479" w:rsidP="005F3C91">
          <w:pPr>
            <w:rPr>
              <w:rFonts w:ascii="Calibri" w:eastAsia="Calibri" w:hAnsi="Calibri"/>
              <w:b/>
              <w:sz w:val="24"/>
              <w:szCs w:val="24"/>
            </w:rPr>
          </w:pPr>
          <w:r w:rsidRPr="00A32410">
            <w:rPr>
              <w:rFonts w:ascii="Calibri" w:eastAsia="Calibri" w:hAnsi="Calibri"/>
              <w:b/>
              <w:sz w:val="24"/>
              <w:szCs w:val="24"/>
            </w:rPr>
            <w:t>SECTION:</w:t>
          </w:r>
        </w:p>
      </w:tc>
      <w:tc>
        <w:tcPr>
          <w:tcW w:w="2663" w:type="dxa"/>
          <w:shd w:val="clear" w:color="auto" w:fill="auto"/>
          <w:vAlign w:val="center"/>
        </w:tcPr>
        <w:p w14:paraId="5DE1F1FF"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QUALITY CONTROL</w:t>
          </w:r>
        </w:p>
      </w:tc>
    </w:tr>
    <w:tr w:rsidR="005F3C91" w:rsidRPr="00A32410" w14:paraId="71323372" w14:textId="77777777" w:rsidTr="00D77E5F">
      <w:tc>
        <w:tcPr>
          <w:tcW w:w="3098" w:type="dxa"/>
          <w:shd w:val="clear" w:color="auto" w:fill="auto"/>
          <w:vAlign w:val="center"/>
        </w:tcPr>
        <w:p w14:paraId="68338266"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STP NO.:</w:t>
          </w:r>
        </w:p>
      </w:tc>
      <w:tc>
        <w:tcPr>
          <w:tcW w:w="2947" w:type="dxa"/>
          <w:gridSpan w:val="2"/>
          <w:shd w:val="clear" w:color="auto" w:fill="auto"/>
          <w:vAlign w:val="center"/>
        </w:tcPr>
        <w:p w14:paraId="1B1E801D"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BML/QA/STP/FPS/0</w:t>
          </w:r>
          <w:r>
            <w:rPr>
              <w:rFonts w:ascii="Calibri" w:eastAsia="Calibri" w:hAnsi="Calibri"/>
              <w:b/>
              <w:sz w:val="24"/>
              <w:szCs w:val="24"/>
            </w:rPr>
            <w:t>1</w:t>
          </w:r>
          <w:r w:rsidR="00A66A9F">
            <w:rPr>
              <w:rFonts w:ascii="Calibri" w:eastAsia="Calibri" w:hAnsi="Calibri"/>
              <w:b/>
              <w:sz w:val="24"/>
              <w:szCs w:val="24"/>
            </w:rPr>
            <w:t>4</w:t>
          </w:r>
          <w:r w:rsidRPr="00A32410">
            <w:rPr>
              <w:rFonts w:ascii="Calibri" w:eastAsia="Calibri" w:hAnsi="Calibri"/>
              <w:b/>
              <w:sz w:val="24"/>
              <w:szCs w:val="24"/>
            </w:rPr>
            <w:t>/F01</w:t>
          </w:r>
        </w:p>
      </w:tc>
      <w:tc>
        <w:tcPr>
          <w:tcW w:w="1499" w:type="dxa"/>
          <w:shd w:val="clear" w:color="auto" w:fill="auto"/>
        </w:tcPr>
        <w:p w14:paraId="7C259214" w14:textId="77777777" w:rsidR="006E4BD0" w:rsidRPr="00A32410" w:rsidRDefault="00F54479" w:rsidP="005F3C91">
          <w:pPr>
            <w:rPr>
              <w:rFonts w:ascii="Calibri" w:eastAsia="Calibri" w:hAnsi="Calibri"/>
              <w:b/>
              <w:sz w:val="24"/>
              <w:szCs w:val="24"/>
            </w:rPr>
          </w:pPr>
          <w:r w:rsidRPr="00A32410">
            <w:rPr>
              <w:rFonts w:ascii="Calibri" w:eastAsia="Calibri" w:hAnsi="Calibri"/>
              <w:b/>
              <w:sz w:val="24"/>
              <w:szCs w:val="24"/>
            </w:rPr>
            <w:t>PAGE NO.:</w:t>
          </w:r>
        </w:p>
      </w:tc>
      <w:tc>
        <w:tcPr>
          <w:tcW w:w="2663" w:type="dxa"/>
          <w:shd w:val="clear" w:color="auto" w:fill="auto"/>
          <w:vAlign w:val="center"/>
        </w:tcPr>
        <w:p w14:paraId="4861F649"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 xml:space="preserve">Page </w:t>
          </w:r>
          <w:r w:rsidR="0041766B"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PAGE  \* Arabic  \* MERGEFORMAT </w:instrText>
          </w:r>
          <w:r w:rsidR="0041766B" w:rsidRPr="00A32410">
            <w:rPr>
              <w:rFonts w:ascii="Calibri" w:eastAsia="Calibri" w:hAnsi="Calibri"/>
              <w:b/>
              <w:bCs/>
              <w:sz w:val="24"/>
              <w:szCs w:val="24"/>
            </w:rPr>
            <w:fldChar w:fldCharType="separate"/>
          </w:r>
          <w:r w:rsidR="00F53FF1">
            <w:rPr>
              <w:rFonts w:ascii="Calibri" w:eastAsia="Calibri" w:hAnsi="Calibri"/>
              <w:b/>
              <w:bCs/>
              <w:noProof/>
              <w:sz w:val="24"/>
              <w:szCs w:val="24"/>
            </w:rPr>
            <w:t>1</w:t>
          </w:r>
          <w:r w:rsidR="0041766B" w:rsidRPr="00A32410">
            <w:rPr>
              <w:rFonts w:ascii="Calibri" w:eastAsia="Calibri" w:hAnsi="Calibri"/>
              <w:b/>
              <w:bCs/>
              <w:sz w:val="24"/>
              <w:szCs w:val="24"/>
            </w:rPr>
            <w:fldChar w:fldCharType="end"/>
          </w:r>
          <w:r w:rsidRPr="00A32410">
            <w:rPr>
              <w:rFonts w:ascii="Calibri" w:eastAsia="Calibri" w:hAnsi="Calibri"/>
              <w:b/>
              <w:sz w:val="24"/>
              <w:szCs w:val="24"/>
            </w:rPr>
            <w:t xml:space="preserve"> of </w:t>
          </w:r>
          <w:r w:rsidR="00FB30A0">
            <w:fldChar w:fldCharType="begin"/>
          </w:r>
          <w:r w:rsidR="00FB30A0">
            <w:instrText xml:space="preserve"> NUMPAGES  \* Arabic  \* MERGEFORMAT </w:instrText>
          </w:r>
          <w:r w:rsidR="00FB30A0">
            <w:fldChar w:fldCharType="separate"/>
          </w:r>
          <w:r w:rsidR="00F53FF1">
            <w:rPr>
              <w:rFonts w:ascii="Calibri" w:eastAsia="Calibri" w:hAnsi="Calibri"/>
              <w:b/>
              <w:bCs/>
              <w:noProof/>
              <w:sz w:val="24"/>
              <w:szCs w:val="24"/>
            </w:rPr>
            <w:t>5</w:t>
          </w:r>
          <w:r w:rsidR="00FB30A0">
            <w:rPr>
              <w:rFonts w:ascii="Calibri" w:eastAsia="Calibri" w:hAnsi="Calibri"/>
              <w:b/>
              <w:bCs/>
              <w:noProof/>
              <w:sz w:val="24"/>
              <w:szCs w:val="24"/>
            </w:rPr>
            <w:fldChar w:fldCharType="end"/>
          </w:r>
        </w:p>
      </w:tc>
    </w:tr>
    <w:tr w:rsidR="005F3C91" w:rsidRPr="00A32410" w14:paraId="2AAE30BD" w14:textId="77777777" w:rsidTr="00D77E5F">
      <w:tc>
        <w:tcPr>
          <w:tcW w:w="3098" w:type="dxa"/>
          <w:shd w:val="clear" w:color="auto" w:fill="auto"/>
          <w:vAlign w:val="center"/>
        </w:tcPr>
        <w:p w14:paraId="2DEC8FF4"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 xml:space="preserve">STP Ref.: </w:t>
          </w:r>
        </w:p>
      </w:tc>
      <w:tc>
        <w:tcPr>
          <w:tcW w:w="2947" w:type="dxa"/>
          <w:gridSpan w:val="2"/>
          <w:shd w:val="clear" w:color="auto" w:fill="auto"/>
          <w:vAlign w:val="center"/>
        </w:tcPr>
        <w:p w14:paraId="675B6113"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BML-QDG-QA-105</w:t>
          </w:r>
        </w:p>
      </w:tc>
      <w:tc>
        <w:tcPr>
          <w:tcW w:w="1499" w:type="dxa"/>
          <w:shd w:val="clear" w:color="auto" w:fill="auto"/>
          <w:vAlign w:val="center"/>
        </w:tcPr>
        <w:p w14:paraId="37A80326"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REF. BOOK</w:t>
          </w:r>
        </w:p>
      </w:tc>
      <w:tc>
        <w:tcPr>
          <w:tcW w:w="2663" w:type="dxa"/>
          <w:shd w:val="clear" w:color="auto" w:fill="auto"/>
          <w:vAlign w:val="center"/>
        </w:tcPr>
        <w:p w14:paraId="438D9C33"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BP 2024/IN-HOUSE</w:t>
          </w:r>
        </w:p>
      </w:tc>
    </w:tr>
    <w:tr w:rsidR="005F3C91" w:rsidRPr="00A32410" w14:paraId="581E20BA" w14:textId="77777777" w:rsidTr="00D77E5F">
      <w:tc>
        <w:tcPr>
          <w:tcW w:w="3098" w:type="dxa"/>
          <w:shd w:val="clear" w:color="auto" w:fill="auto"/>
          <w:vAlign w:val="center"/>
        </w:tcPr>
        <w:p w14:paraId="77907ED3" w14:textId="77777777" w:rsidR="006E4BD0" w:rsidRPr="00A32410" w:rsidRDefault="00F54479" w:rsidP="005F3C91">
          <w:pPr>
            <w:ind w:right="-109"/>
            <w:jc w:val="both"/>
            <w:rPr>
              <w:rFonts w:ascii="Calibri" w:eastAsia="Calibri" w:hAnsi="Calibri"/>
              <w:b/>
              <w:sz w:val="24"/>
              <w:szCs w:val="24"/>
            </w:rPr>
          </w:pPr>
          <w:r w:rsidRPr="00A32410">
            <w:rPr>
              <w:rFonts w:ascii="Calibri" w:eastAsia="Calibri" w:hAnsi="Calibri"/>
              <w:b/>
              <w:sz w:val="24"/>
              <w:szCs w:val="24"/>
            </w:rPr>
            <w:t>EFFECTIVE DATE:</w:t>
          </w:r>
        </w:p>
      </w:tc>
      <w:tc>
        <w:tcPr>
          <w:tcW w:w="2947" w:type="dxa"/>
          <w:gridSpan w:val="2"/>
          <w:shd w:val="clear" w:color="auto" w:fill="auto"/>
          <w:vAlign w:val="center"/>
        </w:tcPr>
        <w:p w14:paraId="7D5E5F62"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04/01/2024</w:t>
          </w:r>
        </w:p>
      </w:tc>
      <w:tc>
        <w:tcPr>
          <w:tcW w:w="1499" w:type="dxa"/>
          <w:shd w:val="clear" w:color="auto" w:fill="auto"/>
          <w:vAlign w:val="center"/>
        </w:tcPr>
        <w:p w14:paraId="287E20D3" w14:textId="77777777" w:rsidR="006E4BD0" w:rsidRPr="00A32410" w:rsidRDefault="00F54479" w:rsidP="005F3C91">
          <w:pPr>
            <w:ind w:left="-108" w:right="-108"/>
            <w:jc w:val="both"/>
            <w:rPr>
              <w:rFonts w:ascii="Calibri" w:eastAsia="Calibri" w:hAnsi="Calibri"/>
              <w:b/>
              <w:sz w:val="24"/>
              <w:szCs w:val="24"/>
            </w:rPr>
          </w:pPr>
          <w:r w:rsidRPr="00A32410">
            <w:rPr>
              <w:rFonts w:ascii="Calibri" w:eastAsia="Calibri" w:hAnsi="Calibri"/>
              <w:b/>
              <w:sz w:val="24"/>
              <w:szCs w:val="24"/>
            </w:rPr>
            <w:t xml:space="preserve"> REVISION NO:</w:t>
          </w:r>
        </w:p>
      </w:tc>
      <w:tc>
        <w:tcPr>
          <w:tcW w:w="2663" w:type="dxa"/>
          <w:shd w:val="clear" w:color="auto" w:fill="auto"/>
          <w:vAlign w:val="center"/>
        </w:tcPr>
        <w:p w14:paraId="09BDF9A0"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01</w:t>
          </w:r>
        </w:p>
      </w:tc>
    </w:tr>
    <w:tr w:rsidR="005F3C91" w:rsidRPr="00A32410" w14:paraId="1F5A8CEB" w14:textId="77777777" w:rsidTr="00D77E5F">
      <w:tc>
        <w:tcPr>
          <w:tcW w:w="3098" w:type="dxa"/>
          <w:shd w:val="clear" w:color="auto" w:fill="auto"/>
          <w:vAlign w:val="center"/>
        </w:tcPr>
        <w:p w14:paraId="16DA62DA" w14:textId="77777777" w:rsidR="006E4BD0" w:rsidRPr="00A32410" w:rsidRDefault="00F54479" w:rsidP="005F3C91">
          <w:pPr>
            <w:spacing w:before="40"/>
            <w:ind w:right="-109"/>
            <w:jc w:val="both"/>
            <w:rPr>
              <w:rFonts w:ascii="Calibri" w:eastAsia="Calibri" w:hAnsi="Calibri"/>
              <w:b/>
              <w:sz w:val="24"/>
              <w:szCs w:val="24"/>
            </w:rPr>
          </w:pPr>
          <w:r w:rsidRPr="00A32410">
            <w:rPr>
              <w:rFonts w:ascii="Calibri" w:eastAsia="Calibri" w:hAnsi="Calibri"/>
              <w:b/>
              <w:sz w:val="24"/>
              <w:szCs w:val="24"/>
            </w:rPr>
            <w:t xml:space="preserve">REVIEW DATE: </w:t>
          </w:r>
        </w:p>
      </w:tc>
      <w:tc>
        <w:tcPr>
          <w:tcW w:w="2947" w:type="dxa"/>
          <w:gridSpan w:val="2"/>
          <w:shd w:val="clear" w:color="auto" w:fill="auto"/>
          <w:vAlign w:val="center"/>
        </w:tcPr>
        <w:p w14:paraId="530F1285" w14:textId="77777777" w:rsidR="006E4BD0" w:rsidRPr="00A32410" w:rsidRDefault="00F54479" w:rsidP="005F3C91">
          <w:pPr>
            <w:jc w:val="both"/>
            <w:rPr>
              <w:rFonts w:ascii="Calibri" w:eastAsia="Calibri" w:hAnsi="Calibri"/>
              <w:b/>
              <w:sz w:val="24"/>
              <w:szCs w:val="24"/>
            </w:rPr>
          </w:pPr>
          <w:r w:rsidRPr="00A32410">
            <w:rPr>
              <w:rFonts w:ascii="Calibri" w:eastAsia="Calibri" w:hAnsi="Calibri"/>
              <w:b/>
              <w:sz w:val="24"/>
              <w:szCs w:val="24"/>
            </w:rPr>
            <w:t>04/01/2026</w:t>
          </w:r>
        </w:p>
      </w:tc>
      <w:tc>
        <w:tcPr>
          <w:tcW w:w="1499" w:type="dxa"/>
          <w:shd w:val="clear" w:color="auto" w:fill="auto"/>
          <w:vAlign w:val="center"/>
        </w:tcPr>
        <w:p w14:paraId="0446638B" w14:textId="77777777" w:rsidR="006E4BD0" w:rsidRPr="00A32410" w:rsidRDefault="00F54479" w:rsidP="005F3C91">
          <w:pPr>
            <w:spacing w:before="40"/>
            <w:ind w:left="-108" w:right="-108"/>
            <w:jc w:val="both"/>
            <w:rPr>
              <w:rFonts w:ascii="Calibri" w:eastAsia="Calibri" w:hAnsi="Calibri"/>
              <w:b/>
              <w:sz w:val="24"/>
              <w:szCs w:val="24"/>
            </w:rPr>
          </w:pPr>
          <w:r w:rsidRPr="00A32410">
            <w:rPr>
              <w:rFonts w:ascii="Calibri" w:eastAsia="Calibri" w:hAnsi="Calibri"/>
              <w:b/>
              <w:sz w:val="24"/>
              <w:szCs w:val="24"/>
            </w:rPr>
            <w:t xml:space="preserve"> SUPERSEDE:</w:t>
          </w:r>
        </w:p>
      </w:tc>
      <w:tc>
        <w:tcPr>
          <w:tcW w:w="2663" w:type="dxa"/>
          <w:shd w:val="clear" w:color="auto" w:fill="auto"/>
          <w:vAlign w:val="center"/>
        </w:tcPr>
        <w:p w14:paraId="1B657C34" w14:textId="77777777" w:rsidR="006E4BD0" w:rsidRPr="00A32410" w:rsidRDefault="00F54479" w:rsidP="005F3C91">
          <w:pPr>
            <w:spacing w:before="40"/>
            <w:jc w:val="both"/>
            <w:rPr>
              <w:rFonts w:ascii="Calibri" w:eastAsia="Calibri" w:hAnsi="Calibri"/>
              <w:b/>
              <w:sz w:val="24"/>
              <w:szCs w:val="24"/>
            </w:rPr>
          </w:pPr>
          <w:r w:rsidRPr="00A32410">
            <w:rPr>
              <w:rFonts w:ascii="Calibri" w:eastAsia="Calibri" w:hAnsi="Calibri"/>
              <w:b/>
              <w:sz w:val="24"/>
              <w:szCs w:val="24"/>
            </w:rPr>
            <w:t>00</w:t>
          </w:r>
        </w:p>
      </w:tc>
    </w:tr>
  </w:tbl>
  <w:p w14:paraId="6FDCC56C" w14:textId="77777777" w:rsidR="006E4BD0" w:rsidRDefault="006E4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E470A"/>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C59CF"/>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7"/>
  </w:num>
  <w:num w:numId="3">
    <w:abstractNumId w:val="11"/>
  </w:num>
  <w:num w:numId="4">
    <w:abstractNumId w:val="8"/>
  </w:num>
  <w:num w:numId="5">
    <w:abstractNumId w:val="9"/>
  </w:num>
  <w:num w:numId="6">
    <w:abstractNumId w:val="10"/>
  </w:num>
  <w:num w:numId="7">
    <w:abstractNumId w:val="3"/>
  </w:num>
  <w:num w:numId="8">
    <w:abstractNumId w:val="6"/>
  </w:num>
  <w:num w:numId="9">
    <w:abstractNumId w:val="2"/>
  </w:num>
  <w:num w:numId="10">
    <w:abstractNumId w:val="0"/>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6A9F"/>
    <w:rsid w:val="00000A33"/>
    <w:rsid w:val="00006D17"/>
    <w:rsid w:val="00094F67"/>
    <w:rsid w:val="002C70FE"/>
    <w:rsid w:val="0041766B"/>
    <w:rsid w:val="004B79A3"/>
    <w:rsid w:val="005C09C9"/>
    <w:rsid w:val="00641350"/>
    <w:rsid w:val="006E4BD0"/>
    <w:rsid w:val="007B43CA"/>
    <w:rsid w:val="008410F3"/>
    <w:rsid w:val="00867E63"/>
    <w:rsid w:val="008B2425"/>
    <w:rsid w:val="008B3057"/>
    <w:rsid w:val="00906551"/>
    <w:rsid w:val="00921803"/>
    <w:rsid w:val="009A19E1"/>
    <w:rsid w:val="00A24906"/>
    <w:rsid w:val="00A66A9F"/>
    <w:rsid w:val="00A8460D"/>
    <w:rsid w:val="00B654C8"/>
    <w:rsid w:val="00BF09F0"/>
    <w:rsid w:val="00C03810"/>
    <w:rsid w:val="00E677B0"/>
    <w:rsid w:val="00EE2B47"/>
    <w:rsid w:val="00F53FF1"/>
    <w:rsid w:val="00F54479"/>
    <w:rsid w:val="00F83987"/>
    <w:rsid w:val="00F905E4"/>
    <w:rsid w:val="00FB30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B106"/>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A9F"/>
    <w:rPr>
      <w:lang w:val="en-GB"/>
    </w:rPr>
  </w:style>
  <w:style w:type="paragraph" w:styleId="Heading1">
    <w:name w:val="heading 1"/>
    <w:basedOn w:val="Normal"/>
    <w:next w:val="Normal"/>
    <w:link w:val="Heading1Char"/>
    <w:uiPriority w:val="9"/>
    <w:qFormat/>
    <w:rsid w:val="00A66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A9F"/>
    <w:rPr>
      <w:rFonts w:eastAsiaTheme="majorEastAsia" w:cstheme="majorBidi"/>
      <w:color w:val="272727" w:themeColor="text1" w:themeTint="D8"/>
    </w:rPr>
  </w:style>
  <w:style w:type="paragraph" w:styleId="Title">
    <w:name w:val="Title"/>
    <w:basedOn w:val="Normal"/>
    <w:next w:val="Normal"/>
    <w:link w:val="TitleChar"/>
    <w:uiPriority w:val="10"/>
    <w:qFormat/>
    <w:rsid w:val="00A6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A9F"/>
    <w:pPr>
      <w:spacing w:before="160"/>
      <w:jc w:val="center"/>
    </w:pPr>
    <w:rPr>
      <w:i/>
      <w:iCs/>
      <w:color w:val="404040" w:themeColor="text1" w:themeTint="BF"/>
    </w:rPr>
  </w:style>
  <w:style w:type="character" w:customStyle="1" w:styleId="QuoteChar">
    <w:name w:val="Quote Char"/>
    <w:basedOn w:val="DefaultParagraphFont"/>
    <w:link w:val="Quote"/>
    <w:uiPriority w:val="29"/>
    <w:rsid w:val="00A66A9F"/>
    <w:rPr>
      <w:i/>
      <w:iCs/>
      <w:color w:val="404040" w:themeColor="text1" w:themeTint="BF"/>
    </w:rPr>
  </w:style>
  <w:style w:type="paragraph" w:styleId="ListParagraph">
    <w:name w:val="List Paragraph"/>
    <w:basedOn w:val="Normal"/>
    <w:uiPriority w:val="34"/>
    <w:qFormat/>
    <w:rsid w:val="00A66A9F"/>
    <w:pPr>
      <w:ind w:left="720"/>
      <w:contextualSpacing/>
    </w:pPr>
  </w:style>
  <w:style w:type="character" w:styleId="IntenseEmphasis">
    <w:name w:val="Intense Emphasis"/>
    <w:basedOn w:val="DefaultParagraphFont"/>
    <w:uiPriority w:val="21"/>
    <w:qFormat/>
    <w:rsid w:val="00A66A9F"/>
    <w:rPr>
      <w:i/>
      <w:iCs/>
      <w:color w:val="2F5496" w:themeColor="accent1" w:themeShade="BF"/>
    </w:rPr>
  </w:style>
  <w:style w:type="paragraph" w:styleId="IntenseQuote">
    <w:name w:val="Intense Quote"/>
    <w:basedOn w:val="Normal"/>
    <w:next w:val="Normal"/>
    <w:link w:val="IntenseQuoteChar"/>
    <w:uiPriority w:val="30"/>
    <w:qFormat/>
    <w:rsid w:val="00A66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A9F"/>
    <w:rPr>
      <w:i/>
      <w:iCs/>
      <w:color w:val="2F5496" w:themeColor="accent1" w:themeShade="BF"/>
    </w:rPr>
  </w:style>
  <w:style w:type="character" w:styleId="IntenseReference">
    <w:name w:val="Intense Reference"/>
    <w:basedOn w:val="DefaultParagraphFont"/>
    <w:uiPriority w:val="32"/>
    <w:qFormat/>
    <w:rsid w:val="00A66A9F"/>
    <w:rPr>
      <w:b/>
      <w:bCs/>
      <w:smallCaps/>
      <w:color w:val="2F5496" w:themeColor="accent1" w:themeShade="BF"/>
      <w:spacing w:val="5"/>
    </w:rPr>
  </w:style>
  <w:style w:type="paragraph" w:styleId="Header">
    <w:name w:val="header"/>
    <w:basedOn w:val="Normal"/>
    <w:link w:val="HeaderChar"/>
    <w:unhideWhenUsed/>
    <w:rsid w:val="00A66A9F"/>
    <w:pPr>
      <w:tabs>
        <w:tab w:val="center" w:pos="4680"/>
        <w:tab w:val="right" w:pos="9360"/>
      </w:tabs>
      <w:spacing w:after="0" w:line="240" w:lineRule="auto"/>
    </w:pPr>
  </w:style>
  <w:style w:type="character" w:customStyle="1" w:styleId="HeaderChar">
    <w:name w:val="Header Char"/>
    <w:basedOn w:val="DefaultParagraphFont"/>
    <w:link w:val="Header"/>
    <w:rsid w:val="00A66A9F"/>
    <w:rPr>
      <w:lang w:val="en-GB"/>
    </w:rPr>
  </w:style>
  <w:style w:type="paragraph" w:styleId="NoSpacing">
    <w:name w:val="No Spacing"/>
    <w:uiPriority w:val="1"/>
    <w:qFormat/>
    <w:rsid w:val="00A66A9F"/>
    <w:pPr>
      <w:spacing w:after="0" w:line="240" w:lineRule="auto"/>
    </w:pPr>
  </w:style>
  <w:style w:type="paragraph" w:styleId="Footer">
    <w:name w:val="footer"/>
    <w:basedOn w:val="Normal"/>
    <w:link w:val="FooterChar"/>
    <w:unhideWhenUsed/>
    <w:rsid w:val="00A66A9F"/>
    <w:pPr>
      <w:tabs>
        <w:tab w:val="center" w:pos="4680"/>
        <w:tab w:val="right" w:pos="9360"/>
      </w:tabs>
      <w:spacing w:after="0" w:line="240" w:lineRule="auto"/>
    </w:pPr>
  </w:style>
  <w:style w:type="character" w:customStyle="1" w:styleId="FooterChar">
    <w:name w:val="Footer Char"/>
    <w:basedOn w:val="DefaultParagraphFont"/>
    <w:link w:val="Footer"/>
    <w:rsid w:val="00A66A9F"/>
    <w:rPr>
      <w:lang w:val="en-GB"/>
    </w:rPr>
  </w:style>
  <w:style w:type="paragraph" w:styleId="PlainText">
    <w:name w:val="Plain Text"/>
    <w:basedOn w:val="Normal"/>
    <w:link w:val="PlainTextChar"/>
    <w:semiHidden/>
    <w:rsid w:val="005C09C9"/>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5C09C9"/>
    <w:rPr>
      <w:rFonts w:ascii="Courier New" w:eastAsia="Times New Roman" w:hAnsi="Courier New" w:cs="Times New Roman"/>
      <w:sz w:val="20"/>
      <w:szCs w:val="24"/>
    </w:rPr>
  </w:style>
  <w:style w:type="paragraph" w:styleId="BalloonText">
    <w:name w:val="Balloon Text"/>
    <w:basedOn w:val="Normal"/>
    <w:link w:val="BalloonTextChar"/>
    <w:uiPriority w:val="99"/>
    <w:semiHidden/>
    <w:unhideWhenUsed/>
    <w:rsid w:val="00F53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FF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11</cp:revision>
  <cp:lastPrinted>2025-04-08T14:55:00Z</cp:lastPrinted>
  <dcterms:created xsi:type="dcterms:W3CDTF">2024-08-07T09:28:00Z</dcterms:created>
  <dcterms:modified xsi:type="dcterms:W3CDTF">2025-04-08T15:22:00Z</dcterms:modified>
</cp:coreProperties>
</file>