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319"/>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8"/>
        <w:gridCol w:w="1773"/>
        <w:gridCol w:w="8757"/>
      </w:tblGrid>
      <w:tr w:rsidR="008B61F4" w:rsidRPr="00740DAA" w14:paraId="7FB7A8C7" w14:textId="77777777" w:rsidTr="00684CA5">
        <w:trPr>
          <w:trHeight w:val="378"/>
        </w:trPr>
        <w:tc>
          <w:tcPr>
            <w:tcW w:w="738" w:type="dxa"/>
          </w:tcPr>
          <w:p w14:paraId="28CF2DC3" w14:textId="77777777" w:rsidR="008B61F4" w:rsidRPr="00740DAA" w:rsidRDefault="008B61F4" w:rsidP="00740DAA">
            <w:pPr>
              <w:spacing w:line="360" w:lineRule="auto"/>
              <w:jc w:val="both"/>
              <w:rPr>
                <w:rFonts w:cstheme="minorHAnsi"/>
                <w:b/>
                <w:sz w:val="24"/>
                <w:szCs w:val="24"/>
              </w:rPr>
            </w:pPr>
            <w:r w:rsidRPr="00740DAA">
              <w:rPr>
                <w:rFonts w:cstheme="minorHAnsi"/>
                <w:b/>
                <w:sz w:val="24"/>
                <w:szCs w:val="24"/>
              </w:rPr>
              <w:t>S/N</w:t>
            </w:r>
          </w:p>
        </w:tc>
        <w:tc>
          <w:tcPr>
            <w:tcW w:w="1773" w:type="dxa"/>
          </w:tcPr>
          <w:p w14:paraId="2F1B4B46" w14:textId="77777777" w:rsidR="008B61F4" w:rsidRPr="00740DAA" w:rsidRDefault="008B61F4" w:rsidP="00740DAA">
            <w:pPr>
              <w:spacing w:after="0" w:line="360" w:lineRule="auto"/>
              <w:jc w:val="both"/>
              <w:rPr>
                <w:rFonts w:cstheme="minorHAnsi"/>
                <w:b/>
                <w:sz w:val="24"/>
                <w:szCs w:val="24"/>
              </w:rPr>
            </w:pPr>
            <w:r w:rsidRPr="00740DAA">
              <w:rPr>
                <w:rFonts w:cstheme="minorHAnsi"/>
                <w:b/>
                <w:sz w:val="24"/>
                <w:szCs w:val="24"/>
              </w:rPr>
              <w:t>TEST</w:t>
            </w:r>
          </w:p>
        </w:tc>
        <w:tc>
          <w:tcPr>
            <w:tcW w:w="8757" w:type="dxa"/>
          </w:tcPr>
          <w:p w14:paraId="45238BD1" w14:textId="77777777" w:rsidR="008B61F4" w:rsidRPr="00740DAA" w:rsidRDefault="008B61F4" w:rsidP="00740DAA">
            <w:pPr>
              <w:tabs>
                <w:tab w:val="left" w:pos="1440"/>
              </w:tabs>
              <w:spacing w:after="0" w:line="360" w:lineRule="auto"/>
              <w:ind w:right="432"/>
              <w:jc w:val="both"/>
              <w:rPr>
                <w:rFonts w:cstheme="minorHAnsi"/>
                <w:b/>
                <w:bCs/>
                <w:sz w:val="24"/>
                <w:szCs w:val="24"/>
              </w:rPr>
            </w:pPr>
            <w:r w:rsidRPr="00740DAA">
              <w:rPr>
                <w:rFonts w:cstheme="minorHAnsi"/>
                <w:b/>
                <w:bCs/>
                <w:sz w:val="24"/>
                <w:szCs w:val="24"/>
              </w:rPr>
              <w:t>DESCRIPTIONS OF PROCEDURE</w:t>
            </w:r>
          </w:p>
        </w:tc>
      </w:tr>
      <w:tr w:rsidR="008B61F4" w:rsidRPr="00740DAA" w14:paraId="5C581B87" w14:textId="77777777" w:rsidTr="00684CA5">
        <w:trPr>
          <w:trHeight w:val="440"/>
        </w:trPr>
        <w:tc>
          <w:tcPr>
            <w:tcW w:w="738" w:type="dxa"/>
          </w:tcPr>
          <w:p w14:paraId="43D2C657" w14:textId="77777777" w:rsidR="008B61F4" w:rsidRPr="00740DAA" w:rsidRDefault="008B61F4" w:rsidP="00740DAA">
            <w:pPr>
              <w:pStyle w:val="ListParagraph"/>
              <w:numPr>
                <w:ilvl w:val="0"/>
                <w:numId w:val="1"/>
              </w:numPr>
              <w:spacing w:line="360" w:lineRule="auto"/>
              <w:ind w:left="611" w:hanging="611"/>
              <w:jc w:val="both"/>
              <w:rPr>
                <w:rFonts w:asciiTheme="minorHAnsi" w:hAnsiTheme="minorHAnsi" w:cstheme="minorHAnsi"/>
                <w:b/>
              </w:rPr>
            </w:pPr>
          </w:p>
        </w:tc>
        <w:tc>
          <w:tcPr>
            <w:tcW w:w="1773" w:type="dxa"/>
          </w:tcPr>
          <w:p w14:paraId="080FCEC0" w14:textId="77777777" w:rsidR="008B61F4" w:rsidRPr="00740DAA" w:rsidRDefault="008B61F4" w:rsidP="00740DAA">
            <w:pPr>
              <w:spacing w:after="0" w:line="360" w:lineRule="auto"/>
              <w:jc w:val="both"/>
              <w:rPr>
                <w:rFonts w:cstheme="minorHAnsi"/>
                <w:b/>
                <w:sz w:val="24"/>
                <w:szCs w:val="24"/>
              </w:rPr>
            </w:pPr>
            <w:r w:rsidRPr="00740DAA">
              <w:rPr>
                <w:rFonts w:cstheme="minorHAnsi"/>
                <w:b/>
                <w:sz w:val="24"/>
                <w:szCs w:val="24"/>
              </w:rPr>
              <w:t>pH</w:t>
            </w:r>
          </w:p>
        </w:tc>
        <w:tc>
          <w:tcPr>
            <w:tcW w:w="8757" w:type="dxa"/>
          </w:tcPr>
          <w:p w14:paraId="617B58BD" w14:textId="77777777" w:rsidR="008B61F4" w:rsidRPr="00740DAA" w:rsidRDefault="008B61F4" w:rsidP="00740DAA">
            <w:pPr>
              <w:pStyle w:val="ListParagraph"/>
              <w:numPr>
                <w:ilvl w:val="0"/>
                <w:numId w:val="3"/>
              </w:numPr>
              <w:spacing w:line="360" w:lineRule="auto"/>
              <w:jc w:val="both"/>
              <w:rPr>
                <w:rFonts w:asciiTheme="minorHAnsi" w:hAnsiTheme="minorHAnsi" w:cstheme="minorHAnsi"/>
              </w:rPr>
            </w:pPr>
            <w:r w:rsidRPr="00740DAA">
              <w:rPr>
                <w:rFonts w:asciiTheme="minorHAnsi" w:hAnsiTheme="minorHAnsi" w:cstheme="minorHAnsi"/>
              </w:rPr>
              <w:t>Take sample sufficient to immerse the electrode-head, and dip the electrode in the sample.</w:t>
            </w:r>
          </w:p>
          <w:p w14:paraId="54084551" w14:textId="77777777" w:rsidR="008B61F4" w:rsidRPr="00740DAA" w:rsidRDefault="008B61F4" w:rsidP="00740DAA">
            <w:pPr>
              <w:pStyle w:val="ListParagraph"/>
              <w:numPr>
                <w:ilvl w:val="0"/>
                <w:numId w:val="3"/>
              </w:numPr>
              <w:spacing w:line="360" w:lineRule="auto"/>
              <w:jc w:val="both"/>
              <w:rPr>
                <w:rFonts w:asciiTheme="minorHAnsi" w:hAnsiTheme="minorHAnsi" w:cstheme="minorHAnsi"/>
              </w:rPr>
            </w:pPr>
            <w:r w:rsidRPr="00740DAA">
              <w:rPr>
                <w:rFonts w:asciiTheme="minorHAnsi" w:hAnsiTheme="minorHAnsi" w:cstheme="minorHAnsi"/>
              </w:rPr>
              <w:t xml:space="preserve">Wait until the reading </w:t>
            </w:r>
            <w:proofErr w:type="spellStart"/>
            <w:r w:rsidRPr="00740DAA">
              <w:rPr>
                <w:rFonts w:asciiTheme="minorHAnsi" w:hAnsiTheme="minorHAnsi" w:cstheme="minorHAnsi"/>
              </w:rPr>
              <w:t>stabilises</w:t>
            </w:r>
            <w:proofErr w:type="spellEnd"/>
            <w:r w:rsidRPr="00740DAA">
              <w:rPr>
                <w:rFonts w:asciiTheme="minorHAnsi" w:hAnsiTheme="minorHAnsi" w:cstheme="minorHAnsi"/>
              </w:rPr>
              <w:t>, then take readings.</w:t>
            </w:r>
          </w:p>
        </w:tc>
      </w:tr>
      <w:tr w:rsidR="008B61F4" w:rsidRPr="00740DAA" w14:paraId="4B202DAD" w14:textId="77777777" w:rsidTr="00684CA5">
        <w:trPr>
          <w:trHeight w:val="413"/>
        </w:trPr>
        <w:tc>
          <w:tcPr>
            <w:tcW w:w="738" w:type="dxa"/>
          </w:tcPr>
          <w:p w14:paraId="3B24E17C" w14:textId="77777777" w:rsidR="008B61F4" w:rsidRPr="00740DAA" w:rsidRDefault="008B61F4" w:rsidP="00740DAA">
            <w:pPr>
              <w:pStyle w:val="ListParagraph"/>
              <w:numPr>
                <w:ilvl w:val="0"/>
                <w:numId w:val="1"/>
              </w:numPr>
              <w:spacing w:line="360" w:lineRule="auto"/>
              <w:ind w:left="611" w:hanging="611"/>
              <w:jc w:val="both"/>
              <w:rPr>
                <w:rFonts w:asciiTheme="minorHAnsi" w:hAnsiTheme="minorHAnsi" w:cstheme="minorHAnsi"/>
                <w:b/>
              </w:rPr>
            </w:pPr>
          </w:p>
        </w:tc>
        <w:tc>
          <w:tcPr>
            <w:tcW w:w="1773" w:type="dxa"/>
          </w:tcPr>
          <w:p w14:paraId="10EB2AEA" w14:textId="77777777" w:rsidR="008B61F4" w:rsidRDefault="008B61F4" w:rsidP="00740DAA">
            <w:pPr>
              <w:spacing w:line="360" w:lineRule="auto"/>
              <w:ind w:left="540" w:hanging="540"/>
              <w:jc w:val="both"/>
              <w:rPr>
                <w:rFonts w:cstheme="minorHAnsi"/>
                <w:b/>
                <w:sz w:val="24"/>
                <w:szCs w:val="24"/>
              </w:rPr>
            </w:pPr>
            <w:r w:rsidRPr="00740DAA">
              <w:rPr>
                <w:rFonts w:cstheme="minorHAnsi"/>
                <w:b/>
                <w:sz w:val="24"/>
                <w:szCs w:val="24"/>
              </w:rPr>
              <w:t>Metronidazole</w:t>
            </w:r>
            <w:r w:rsidR="00684CA5">
              <w:rPr>
                <w:rFonts w:cstheme="minorHAnsi"/>
                <w:b/>
                <w:sz w:val="24"/>
                <w:szCs w:val="24"/>
              </w:rPr>
              <w:t xml:space="preserve"> Benzoate</w:t>
            </w:r>
          </w:p>
          <w:p w14:paraId="28DA16D2" w14:textId="77777777" w:rsidR="00692A6D" w:rsidRDefault="00692A6D" w:rsidP="00740DAA">
            <w:pPr>
              <w:spacing w:line="360" w:lineRule="auto"/>
              <w:ind w:left="540" w:hanging="540"/>
              <w:jc w:val="both"/>
              <w:rPr>
                <w:rFonts w:cstheme="minorHAnsi"/>
                <w:b/>
                <w:sz w:val="24"/>
                <w:szCs w:val="24"/>
              </w:rPr>
            </w:pPr>
            <w:r>
              <w:rPr>
                <w:rFonts w:cstheme="minorHAnsi"/>
                <w:b/>
                <w:sz w:val="24"/>
                <w:szCs w:val="24"/>
              </w:rPr>
              <w:t>Label Claim:</w:t>
            </w:r>
          </w:p>
          <w:p w14:paraId="51AA3886" w14:textId="77777777" w:rsidR="00E26C0E" w:rsidRPr="00740DAA" w:rsidRDefault="00E26C0E" w:rsidP="00740DAA">
            <w:pPr>
              <w:spacing w:line="360" w:lineRule="auto"/>
              <w:ind w:left="540" w:hanging="540"/>
              <w:jc w:val="both"/>
              <w:rPr>
                <w:rFonts w:cstheme="minorHAnsi"/>
                <w:b/>
                <w:sz w:val="24"/>
                <w:szCs w:val="24"/>
              </w:rPr>
            </w:pPr>
            <w:r>
              <w:rPr>
                <w:rFonts w:cstheme="minorHAnsi"/>
                <w:b/>
                <w:sz w:val="24"/>
                <w:szCs w:val="24"/>
              </w:rPr>
              <w:t>200mg/5ml</w:t>
            </w:r>
          </w:p>
        </w:tc>
        <w:tc>
          <w:tcPr>
            <w:tcW w:w="8757" w:type="dxa"/>
          </w:tcPr>
          <w:p w14:paraId="0A475C67" w14:textId="77777777" w:rsidR="008B61F4" w:rsidRPr="00740DAA" w:rsidRDefault="008B61F4" w:rsidP="00740DAA">
            <w:pPr>
              <w:spacing w:after="0" w:line="360" w:lineRule="auto"/>
              <w:jc w:val="both"/>
              <w:rPr>
                <w:rFonts w:cstheme="minorHAnsi"/>
                <w:b/>
                <w:color w:val="000000"/>
                <w:sz w:val="24"/>
                <w:szCs w:val="24"/>
              </w:rPr>
            </w:pPr>
            <w:r w:rsidRPr="00740DAA">
              <w:rPr>
                <w:rFonts w:cstheme="minorHAnsi"/>
                <w:b/>
                <w:color w:val="000000"/>
                <w:sz w:val="24"/>
                <w:szCs w:val="24"/>
              </w:rPr>
              <w:t>METHOD 1:</w:t>
            </w:r>
          </w:p>
          <w:p w14:paraId="6EB08839" w14:textId="77777777" w:rsidR="008B61F4" w:rsidRPr="00740DAA" w:rsidRDefault="008B61F4" w:rsidP="00740DAA">
            <w:pPr>
              <w:spacing w:after="0" w:line="360" w:lineRule="auto"/>
              <w:jc w:val="both"/>
              <w:rPr>
                <w:rFonts w:cstheme="minorHAnsi"/>
                <w:b/>
                <w:i/>
                <w:color w:val="000000"/>
                <w:sz w:val="24"/>
                <w:szCs w:val="24"/>
              </w:rPr>
            </w:pPr>
            <w:r w:rsidRPr="00740DAA">
              <w:rPr>
                <w:rFonts w:cstheme="minorHAnsi"/>
                <w:b/>
                <w:i/>
                <w:color w:val="000000"/>
                <w:sz w:val="24"/>
                <w:szCs w:val="24"/>
              </w:rPr>
              <w:t>Sample and Standard solutions:</w:t>
            </w:r>
          </w:p>
          <w:p w14:paraId="0566E461" w14:textId="77777777" w:rsidR="008B61F4" w:rsidRDefault="008B61F4" w:rsidP="00740DAA">
            <w:pPr>
              <w:spacing w:after="200" w:line="360" w:lineRule="auto"/>
              <w:jc w:val="both"/>
              <w:rPr>
                <w:rFonts w:cstheme="minorHAnsi"/>
                <w:color w:val="000000"/>
                <w:sz w:val="24"/>
                <w:szCs w:val="24"/>
              </w:rPr>
            </w:pPr>
            <w:r w:rsidRPr="00740DAA">
              <w:rPr>
                <w:rFonts w:cstheme="minorHAnsi"/>
                <w:color w:val="000000"/>
                <w:sz w:val="24"/>
                <w:szCs w:val="24"/>
              </w:rPr>
              <w:t>Measure accurately a quantity of the sample/reference equivalent to 100mg of the metronidazole, add about 80-90mL 0.1N HCl, shake for 15 minutes, add sufficient 0.1N HCl to produce 200mL. Dilute 5mL of the resulting solution with the same solvent to 100mL. Measure the extinction of the solution at maximum at about 277nm and calculate the metronidazole content. However, when measured in methanol, lambda max is at 310nm.</w:t>
            </w:r>
          </w:p>
          <w:p w14:paraId="5753FF7B" w14:textId="77777777" w:rsidR="00684CA5" w:rsidRPr="00740DAA" w:rsidRDefault="00684CA5" w:rsidP="00740DAA">
            <w:pPr>
              <w:spacing w:after="200" w:line="360" w:lineRule="auto"/>
              <w:jc w:val="both"/>
              <w:rPr>
                <w:rFonts w:cstheme="minorHAnsi"/>
                <w:color w:val="000000"/>
                <w:sz w:val="24"/>
                <w:szCs w:val="24"/>
              </w:rPr>
            </w:pPr>
            <w:r w:rsidRPr="00195C44">
              <w:rPr>
                <w:rFonts w:cstheme="minorHAnsi"/>
                <w:b/>
                <w:bCs/>
              </w:rPr>
              <w:t xml:space="preserve">% Assay of </w:t>
            </w:r>
            <w:r>
              <w:rPr>
                <w:rFonts w:cstheme="minorHAnsi"/>
                <w:b/>
                <w:bCs/>
              </w:rPr>
              <w:t>Metronidazole Benzoate</w:t>
            </w:r>
            <w:r w:rsidRPr="007745D5">
              <w:rPr>
                <w:rFonts w:cstheme="minorHAnsi"/>
              </w:rPr>
              <w:t xml:space="preserve"> =  </w:t>
            </w:r>
            <m:oMath>
              <m:f>
                <m:fPr>
                  <m:ctrlPr>
                    <w:rPr>
                      <w:rFonts w:ascii="Cambria Math" w:hAnsi="Cambria Math" w:cstheme="minorHAnsi"/>
                      <w:i/>
                    </w:rPr>
                  </m:ctrlPr>
                </m:fPr>
                <m:num>
                  <m:r>
                    <w:rPr>
                      <w:rFonts w:ascii="Cambria Math" w:hAnsi="Cambria Math" w:cstheme="minorHAnsi"/>
                    </w:rPr>
                    <m:t>absorbance of sample</m:t>
                  </m:r>
                </m:num>
                <m:den>
                  <m:r>
                    <w:rPr>
                      <w:rFonts w:ascii="Cambria Math" w:hAnsi="Cambria Math" w:cstheme="minorHAnsi"/>
                    </w:rPr>
                    <m:t>absorbance of standard</m:t>
                  </m:r>
                </m:den>
              </m:f>
            </m:oMath>
            <w:r w:rsidRPr="007745D5">
              <w:rPr>
                <w:rFonts w:cstheme="minorHAnsi"/>
              </w:rPr>
              <w:t>x  100</w:t>
            </w:r>
          </w:p>
          <w:p w14:paraId="4C7CEBE6" w14:textId="77777777" w:rsidR="008B61F4" w:rsidRPr="00740DAA" w:rsidRDefault="008B61F4" w:rsidP="00740DAA">
            <w:pPr>
              <w:spacing w:after="200" w:line="360" w:lineRule="auto"/>
              <w:jc w:val="both"/>
              <w:rPr>
                <w:rFonts w:cstheme="minorHAnsi"/>
                <w:color w:val="000000"/>
                <w:sz w:val="24"/>
                <w:szCs w:val="24"/>
              </w:rPr>
            </w:pPr>
            <w:r w:rsidRPr="00740DAA">
              <w:rPr>
                <w:rFonts w:cstheme="minorHAnsi"/>
                <w:color w:val="000000"/>
                <w:sz w:val="24"/>
                <w:szCs w:val="24"/>
              </w:rPr>
              <w:t>Note: metronidazole benzoate-to-metronidazole conversion factor is 0.62187</w:t>
            </w:r>
          </w:p>
          <w:p w14:paraId="6F72A4B4" w14:textId="77777777" w:rsidR="008B61F4" w:rsidRPr="00740DAA" w:rsidRDefault="008B61F4" w:rsidP="00740DAA">
            <w:pPr>
              <w:spacing w:after="0" w:line="360" w:lineRule="auto"/>
              <w:jc w:val="both"/>
              <w:rPr>
                <w:rFonts w:cstheme="minorHAnsi"/>
                <w:b/>
                <w:color w:val="000000"/>
                <w:sz w:val="24"/>
                <w:szCs w:val="24"/>
              </w:rPr>
            </w:pPr>
            <w:r w:rsidRPr="00740DAA">
              <w:rPr>
                <w:rFonts w:cstheme="minorHAnsi"/>
                <w:b/>
                <w:color w:val="000000"/>
                <w:sz w:val="24"/>
                <w:szCs w:val="24"/>
              </w:rPr>
              <w:t>METHOD 2</w:t>
            </w:r>
          </w:p>
          <w:p w14:paraId="1C25788A" w14:textId="77777777" w:rsidR="008B61F4" w:rsidRPr="00740DAA" w:rsidRDefault="008B61F4" w:rsidP="00740DAA">
            <w:pPr>
              <w:spacing w:after="0" w:line="360" w:lineRule="auto"/>
              <w:jc w:val="both"/>
              <w:rPr>
                <w:rFonts w:cstheme="minorHAnsi"/>
                <w:b/>
                <w:i/>
                <w:color w:val="000000"/>
                <w:sz w:val="24"/>
                <w:szCs w:val="24"/>
              </w:rPr>
            </w:pPr>
            <w:r w:rsidRPr="00740DAA">
              <w:rPr>
                <w:rFonts w:cstheme="minorHAnsi"/>
                <w:b/>
                <w:i/>
                <w:color w:val="000000"/>
                <w:sz w:val="24"/>
                <w:szCs w:val="24"/>
              </w:rPr>
              <w:t>Standard</w:t>
            </w:r>
          </w:p>
          <w:p w14:paraId="648E1661" w14:textId="77777777" w:rsidR="000B06FA" w:rsidRPr="00740DAA" w:rsidRDefault="008B61F4" w:rsidP="00740DAA">
            <w:pPr>
              <w:spacing w:after="0" w:line="360" w:lineRule="auto"/>
              <w:jc w:val="both"/>
              <w:rPr>
                <w:rFonts w:cstheme="minorHAnsi"/>
                <w:color w:val="000000"/>
                <w:sz w:val="24"/>
                <w:szCs w:val="24"/>
              </w:rPr>
            </w:pPr>
            <w:r w:rsidRPr="00740DAA">
              <w:rPr>
                <w:rFonts w:cstheme="minorHAnsi"/>
                <w:color w:val="000000"/>
                <w:sz w:val="24"/>
                <w:szCs w:val="24"/>
              </w:rPr>
              <w:t xml:space="preserve">Weigh accurately 100mg of Metronidazole Benzoate standard, transfer quantitatively </w:t>
            </w:r>
            <w:r w:rsidRPr="00740DAA">
              <w:rPr>
                <w:rFonts w:cstheme="minorHAnsi"/>
                <w:color w:val="000000"/>
                <w:sz w:val="24"/>
                <w:szCs w:val="24"/>
              </w:rPr>
              <w:lastRenderedPageBreak/>
              <w:t>into a clean dry beaker and dissolve in about 20ml of 1.0M HCl. Make up to mark of a 100ml volumetric flask using the 1.0M HCl. Take accurately 1ml of the resulting solution and make up to mark of a 100ml volumetric flask with the same solvent.</w:t>
            </w:r>
          </w:p>
          <w:p w14:paraId="39FD75AF" w14:textId="77777777" w:rsidR="008B61F4" w:rsidRPr="00740DAA" w:rsidRDefault="008B61F4" w:rsidP="00740DAA">
            <w:pPr>
              <w:spacing w:after="0" w:line="360" w:lineRule="auto"/>
              <w:jc w:val="both"/>
              <w:rPr>
                <w:rFonts w:cstheme="minorHAnsi"/>
                <w:b/>
                <w:i/>
                <w:color w:val="000000"/>
                <w:sz w:val="24"/>
                <w:szCs w:val="24"/>
              </w:rPr>
            </w:pPr>
            <w:r w:rsidRPr="00740DAA">
              <w:rPr>
                <w:rFonts w:cstheme="minorHAnsi"/>
                <w:b/>
                <w:i/>
                <w:color w:val="000000"/>
                <w:sz w:val="24"/>
                <w:szCs w:val="24"/>
              </w:rPr>
              <w:t>Sample</w:t>
            </w:r>
          </w:p>
          <w:p w14:paraId="4B988A5F" w14:textId="77777777" w:rsidR="008B61F4" w:rsidRPr="00740DAA" w:rsidRDefault="008B61F4" w:rsidP="00740DAA">
            <w:pPr>
              <w:spacing w:after="0" w:line="360" w:lineRule="auto"/>
              <w:jc w:val="both"/>
              <w:rPr>
                <w:rFonts w:cstheme="minorHAnsi"/>
                <w:color w:val="000000"/>
                <w:sz w:val="24"/>
                <w:szCs w:val="24"/>
              </w:rPr>
            </w:pPr>
            <w:r w:rsidRPr="00740DAA">
              <w:rPr>
                <w:rFonts w:cstheme="minorHAnsi"/>
                <w:color w:val="000000"/>
                <w:sz w:val="24"/>
                <w:szCs w:val="24"/>
              </w:rPr>
              <w:t>Transfer quantitatively an equivalent of 200mg (exactly 5ml) of the sample into a clean dry beaker and dilute with about 20ml of 1.0M HCl and make up to mark of a 100ml volumetric flask. Take accurately 0.5ml of the resulting solution and dissolve in about 20ml of the 1.0M HCl and make up to mark using the same 100ml volumetric flask.</w:t>
            </w:r>
          </w:p>
          <w:p w14:paraId="36014983" w14:textId="77777777" w:rsidR="008B61F4" w:rsidRDefault="008B61F4" w:rsidP="00740DAA">
            <w:pPr>
              <w:spacing w:after="0" w:line="360" w:lineRule="auto"/>
              <w:jc w:val="both"/>
              <w:rPr>
                <w:rFonts w:cstheme="minorHAnsi"/>
                <w:color w:val="000000"/>
                <w:sz w:val="24"/>
                <w:szCs w:val="24"/>
              </w:rPr>
            </w:pPr>
            <w:r w:rsidRPr="00740DAA">
              <w:rPr>
                <w:rFonts w:cstheme="minorHAnsi"/>
                <w:color w:val="000000"/>
                <w:sz w:val="24"/>
                <w:szCs w:val="24"/>
              </w:rPr>
              <w:t xml:space="preserve">Determine the absorbance at 232nm </w:t>
            </w:r>
          </w:p>
          <w:p w14:paraId="6A6DE8C0" w14:textId="77777777" w:rsidR="00684CA5" w:rsidRPr="00740DAA" w:rsidRDefault="00684CA5" w:rsidP="00684CA5">
            <w:pPr>
              <w:spacing w:after="200" w:line="360" w:lineRule="auto"/>
              <w:jc w:val="both"/>
              <w:rPr>
                <w:rFonts w:cstheme="minorHAnsi"/>
                <w:color w:val="000000"/>
                <w:sz w:val="24"/>
                <w:szCs w:val="24"/>
              </w:rPr>
            </w:pPr>
            <w:r w:rsidRPr="00195C44">
              <w:rPr>
                <w:rFonts w:cstheme="minorHAnsi"/>
                <w:b/>
                <w:bCs/>
              </w:rPr>
              <w:t xml:space="preserve">% Assay of </w:t>
            </w:r>
            <w:r>
              <w:rPr>
                <w:rFonts w:cstheme="minorHAnsi"/>
                <w:b/>
                <w:bCs/>
              </w:rPr>
              <w:t>Metronidazole Benzoate</w:t>
            </w:r>
            <w:r w:rsidRPr="007745D5">
              <w:rPr>
                <w:rFonts w:cstheme="minorHAnsi"/>
              </w:rPr>
              <w:t xml:space="preserve"> =  </w:t>
            </w:r>
            <m:oMath>
              <m:f>
                <m:fPr>
                  <m:ctrlPr>
                    <w:rPr>
                      <w:rFonts w:ascii="Cambria Math" w:hAnsi="Cambria Math" w:cstheme="minorHAnsi"/>
                      <w:i/>
                    </w:rPr>
                  </m:ctrlPr>
                </m:fPr>
                <m:num>
                  <m:r>
                    <w:rPr>
                      <w:rFonts w:ascii="Cambria Math" w:hAnsi="Cambria Math" w:cstheme="minorHAnsi"/>
                    </w:rPr>
                    <m:t>absorbance of sample</m:t>
                  </m:r>
                </m:num>
                <m:den>
                  <m:r>
                    <w:rPr>
                      <w:rFonts w:ascii="Cambria Math" w:hAnsi="Cambria Math" w:cstheme="minorHAnsi"/>
                    </w:rPr>
                    <m:t>absorbance of standard</m:t>
                  </m:r>
                </m:den>
              </m:f>
            </m:oMath>
            <w:r w:rsidRPr="007745D5">
              <w:rPr>
                <w:rFonts w:cstheme="minorHAnsi"/>
              </w:rPr>
              <w:t>x  100</w:t>
            </w:r>
          </w:p>
          <w:p w14:paraId="1586F681" w14:textId="77777777" w:rsidR="008B61F4" w:rsidRPr="00740DAA" w:rsidRDefault="008B61F4" w:rsidP="00740DAA">
            <w:pPr>
              <w:spacing w:after="0" w:line="360" w:lineRule="auto"/>
              <w:jc w:val="both"/>
              <w:rPr>
                <w:rFonts w:cstheme="minorHAnsi"/>
                <w:b/>
                <w:i/>
                <w:color w:val="000000"/>
                <w:sz w:val="24"/>
                <w:szCs w:val="24"/>
              </w:rPr>
            </w:pPr>
            <w:r w:rsidRPr="00740DAA">
              <w:rPr>
                <w:rFonts w:cstheme="minorHAnsi"/>
                <w:b/>
                <w:i/>
                <w:color w:val="000000"/>
                <w:sz w:val="24"/>
                <w:szCs w:val="24"/>
              </w:rPr>
              <w:t xml:space="preserve">REFERENCE: </w:t>
            </w:r>
          </w:p>
          <w:p w14:paraId="75AB63CA" w14:textId="77777777" w:rsidR="008B61F4" w:rsidRPr="00740DAA" w:rsidRDefault="008B61F4" w:rsidP="00740DAA">
            <w:pPr>
              <w:spacing w:after="0" w:line="360" w:lineRule="auto"/>
              <w:jc w:val="both"/>
              <w:rPr>
                <w:rFonts w:cstheme="minorHAnsi"/>
                <w:color w:val="000000"/>
                <w:sz w:val="24"/>
                <w:szCs w:val="24"/>
              </w:rPr>
            </w:pPr>
            <w:r w:rsidRPr="00740DAA">
              <w:rPr>
                <w:rFonts w:cstheme="minorHAnsi"/>
                <w:color w:val="000000"/>
                <w:sz w:val="24"/>
                <w:szCs w:val="24"/>
              </w:rPr>
              <w:t>Sethi’s Quantitative Analysis of Pharmaceutical Formulations. Vol. 3</w:t>
            </w:r>
          </w:p>
        </w:tc>
      </w:tr>
      <w:tr w:rsidR="00B566D9" w:rsidRPr="00740DAA" w14:paraId="629D56AC" w14:textId="77777777" w:rsidTr="00684CA5">
        <w:trPr>
          <w:trHeight w:val="413"/>
        </w:trPr>
        <w:tc>
          <w:tcPr>
            <w:tcW w:w="738" w:type="dxa"/>
          </w:tcPr>
          <w:p w14:paraId="2C8511E7" w14:textId="77777777" w:rsidR="00B566D9" w:rsidRPr="00740DAA" w:rsidRDefault="00B566D9" w:rsidP="00740DAA">
            <w:pPr>
              <w:pStyle w:val="ListParagraph"/>
              <w:numPr>
                <w:ilvl w:val="0"/>
                <w:numId w:val="1"/>
              </w:numPr>
              <w:spacing w:line="360" w:lineRule="auto"/>
              <w:ind w:left="611" w:hanging="611"/>
              <w:jc w:val="both"/>
              <w:rPr>
                <w:rFonts w:asciiTheme="minorHAnsi" w:hAnsiTheme="minorHAnsi" w:cstheme="minorHAnsi"/>
                <w:b/>
              </w:rPr>
            </w:pPr>
          </w:p>
        </w:tc>
        <w:tc>
          <w:tcPr>
            <w:tcW w:w="1773" w:type="dxa"/>
          </w:tcPr>
          <w:p w14:paraId="080C8C69" w14:textId="77777777" w:rsidR="00B566D9" w:rsidRPr="00740DAA" w:rsidRDefault="0028780B" w:rsidP="00740DAA">
            <w:pPr>
              <w:spacing w:line="360" w:lineRule="auto"/>
              <w:jc w:val="both"/>
              <w:rPr>
                <w:rFonts w:cstheme="minorHAnsi"/>
                <w:b/>
                <w:sz w:val="24"/>
                <w:szCs w:val="24"/>
              </w:rPr>
            </w:pPr>
            <w:r w:rsidRPr="00740DAA">
              <w:rPr>
                <w:rFonts w:cstheme="minorHAnsi"/>
                <w:b/>
                <w:sz w:val="24"/>
                <w:szCs w:val="24"/>
              </w:rPr>
              <w:t>Microbial Enumeration Test</w:t>
            </w:r>
          </w:p>
        </w:tc>
        <w:tc>
          <w:tcPr>
            <w:tcW w:w="8757" w:type="dxa"/>
          </w:tcPr>
          <w:p w14:paraId="7B704B41" w14:textId="77777777" w:rsidR="002D29F5" w:rsidRPr="00467808" w:rsidRDefault="002D29F5" w:rsidP="002D29F5">
            <w:pPr>
              <w:pStyle w:val="ListParagraph"/>
              <w:numPr>
                <w:ilvl w:val="0"/>
                <w:numId w:val="12"/>
              </w:numPr>
              <w:spacing w:line="360" w:lineRule="auto"/>
              <w:rPr>
                <w:rFonts w:asciiTheme="minorHAnsi" w:hAnsiTheme="minorHAnsi" w:cstheme="minorHAnsi"/>
                <w:sz w:val="22"/>
                <w:szCs w:val="22"/>
              </w:rPr>
            </w:pPr>
            <w:r w:rsidRPr="00467808">
              <w:rPr>
                <w:rFonts w:asciiTheme="minorHAnsi" w:hAnsiTheme="minorHAnsi" w:cstheme="minorHAnsi"/>
                <w:sz w:val="22"/>
                <w:szCs w:val="22"/>
              </w:rPr>
              <w:t>Determination of total aerobic microbial count (TAMC) and total combined yeasts and molds count (TYMC) by the pour plate method.</w:t>
            </w:r>
          </w:p>
          <w:p w14:paraId="1E03FC25" w14:textId="77777777" w:rsidR="002D29F5" w:rsidRPr="00467808" w:rsidRDefault="002D29F5" w:rsidP="002D29F5">
            <w:pPr>
              <w:pStyle w:val="ListParagraph"/>
              <w:numPr>
                <w:ilvl w:val="0"/>
                <w:numId w:val="12"/>
              </w:numPr>
              <w:spacing w:line="360" w:lineRule="auto"/>
              <w:rPr>
                <w:rFonts w:asciiTheme="minorHAnsi" w:hAnsiTheme="minorHAnsi" w:cstheme="minorHAnsi"/>
                <w:sz w:val="22"/>
                <w:szCs w:val="22"/>
              </w:rPr>
            </w:pPr>
            <w:r w:rsidRPr="00467808">
              <w:rPr>
                <w:rFonts w:asciiTheme="minorHAnsi" w:hAnsiTheme="minorHAnsi" w:cstheme="minorHAnsi"/>
                <w:sz w:val="22"/>
                <w:szCs w:val="22"/>
              </w:rPr>
              <w:t>Dispense 1 ml of diluted sample in the center of the Petri plate using a sterile micropipette or calibrated pipette. </w:t>
            </w:r>
          </w:p>
          <w:p w14:paraId="19ECD0EA" w14:textId="77777777" w:rsidR="002D29F5" w:rsidRPr="00467808" w:rsidRDefault="002D29F5" w:rsidP="002D29F5">
            <w:pPr>
              <w:pStyle w:val="ListParagraph"/>
              <w:numPr>
                <w:ilvl w:val="0"/>
                <w:numId w:val="12"/>
              </w:numPr>
              <w:spacing w:line="360" w:lineRule="auto"/>
              <w:rPr>
                <w:rFonts w:asciiTheme="minorHAnsi" w:hAnsiTheme="minorHAnsi" w:cstheme="minorHAnsi"/>
                <w:sz w:val="22"/>
                <w:szCs w:val="22"/>
              </w:rPr>
            </w:pPr>
            <w:r w:rsidRPr="00467808">
              <w:rPr>
                <w:rFonts w:asciiTheme="minorHAnsi" w:hAnsiTheme="minorHAnsi" w:cstheme="minorHAnsi"/>
                <w:sz w:val="22"/>
                <w:szCs w:val="22"/>
              </w:rPr>
              <w:t xml:space="preserve">Open the lid of the prepared media, flame its mouth. </w:t>
            </w:r>
          </w:p>
          <w:p w14:paraId="2D1760B3" w14:textId="77777777" w:rsidR="002D29F5" w:rsidRPr="00467808" w:rsidRDefault="002D29F5" w:rsidP="002D29F5">
            <w:pPr>
              <w:pStyle w:val="ListParagraph"/>
              <w:numPr>
                <w:ilvl w:val="0"/>
                <w:numId w:val="12"/>
              </w:numPr>
              <w:spacing w:line="360" w:lineRule="auto"/>
              <w:rPr>
                <w:rFonts w:asciiTheme="minorHAnsi" w:hAnsiTheme="minorHAnsi" w:cstheme="minorHAnsi"/>
                <w:sz w:val="22"/>
                <w:szCs w:val="22"/>
              </w:rPr>
            </w:pPr>
            <w:r w:rsidRPr="00467808">
              <w:rPr>
                <w:rFonts w:asciiTheme="minorHAnsi" w:hAnsiTheme="minorHAnsi" w:cstheme="minorHAnsi"/>
                <w:sz w:val="22"/>
                <w:szCs w:val="22"/>
              </w:rPr>
              <w:t xml:space="preserve">Pour about 15 mL of sterilized molten media at the appropriate temperature above the </w:t>
            </w:r>
            <w:r w:rsidRPr="00467808">
              <w:rPr>
                <w:rFonts w:asciiTheme="minorHAnsi" w:hAnsiTheme="minorHAnsi" w:cstheme="minorHAnsi"/>
                <w:sz w:val="22"/>
                <w:szCs w:val="22"/>
              </w:rPr>
              <w:lastRenderedPageBreak/>
              <w:t>sample. </w:t>
            </w:r>
          </w:p>
          <w:p w14:paraId="74E575A3" w14:textId="77777777" w:rsidR="002D29F5" w:rsidRPr="00467808" w:rsidRDefault="002D29F5" w:rsidP="002D29F5">
            <w:pPr>
              <w:pStyle w:val="ListParagraph"/>
              <w:numPr>
                <w:ilvl w:val="0"/>
                <w:numId w:val="12"/>
              </w:numPr>
              <w:spacing w:line="360" w:lineRule="auto"/>
              <w:rPr>
                <w:rFonts w:asciiTheme="minorHAnsi" w:hAnsiTheme="minorHAnsi" w:cstheme="minorHAnsi"/>
                <w:sz w:val="22"/>
                <w:szCs w:val="22"/>
              </w:rPr>
            </w:pPr>
            <w:r w:rsidRPr="00467808">
              <w:rPr>
                <w:rFonts w:asciiTheme="minorHAnsi" w:hAnsiTheme="minorHAnsi" w:cstheme="minorHAnsi"/>
                <w:sz w:val="22"/>
                <w:szCs w:val="22"/>
              </w:rPr>
              <w:t>Close the lid of the plate then mix the sample in the media properly by gently swirling the plate. The plate is generally swirled in an “S” or “8” shape. </w:t>
            </w:r>
          </w:p>
          <w:p w14:paraId="21DEDA6A" w14:textId="77777777" w:rsidR="002D29F5" w:rsidRPr="00467808" w:rsidRDefault="002D29F5" w:rsidP="002D29F5">
            <w:pPr>
              <w:pStyle w:val="ListParagraph"/>
              <w:numPr>
                <w:ilvl w:val="0"/>
                <w:numId w:val="12"/>
              </w:numPr>
              <w:spacing w:line="360" w:lineRule="auto"/>
              <w:rPr>
                <w:rFonts w:asciiTheme="minorHAnsi" w:hAnsiTheme="minorHAnsi" w:cstheme="minorHAnsi"/>
                <w:sz w:val="22"/>
                <w:szCs w:val="22"/>
              </w:rPr>
            </w:pPr>
            <w:r w:rsidRPr="00467808">
              <w:rPr>
                <w:rFonts w:asciiTheme="minorHAnsi" w:hAnsiTheme="minorHAnsi" w:cstheme="minorHAnsi"/>
                <w:sz w:val="22"/>
                <w:szCs w:val="22"/>
              </w:rPr>
              <w:t>Allow the media to completely solidify.</w:t>
            </w:r>
          </w:p>
          <w:p w14:paraId="7D6DD312" w14:textId="77777777" w:rsidR="002D29F5" w:rsidRDefault="002D29F5" w:rsidP="002D29F5">
            <w:pPr>
              <w:pStyle w:val="ListParagraph"/>
              <w:numPr>
                <w:ilvl w:val="0"/>
                <w:numId w:val="12"/>
              </w:numPr>
              <w:spacing w:line="360" w:lineRule="auto"/>
              <w:ind w:left="706"/>
              <w:rPr>
                <w:rFonts w:asciiTheme="minorHAnsi" w:hAnsiTheme="minorHAnsi" w:cstheme="minorHAnsi"/>
                <w:sz w:val="22"/>
                <w:szCs w:val="22"/>
              </w:rPr>
            </w:pPr>
            <w:r w:rsidRPr="00467808">
              <w:rPr>
                <w:rFonts w:asciiTheme="minorHAnsi" w:hAnsiTheme="minorHAnsi" w:cstheme="minorHAnsi"/>
                <w:sz w:val="22"/>
                <w:szCs w:val="22"/>
              </w:rPr>
              <w:t>Incubate the plate in an inverted position under suitable incubation conditions (Incubate the plates of Soybean Casein Digest Agar at 30°C-35°C for 3-5days for TAMC and the plates of </w:t>
            </w:r>
            <w:proofErr w:type="spellStart"/>
            <w:r w:rsidRPr="00467808">
              <w:rPr>
                <w:rFonts w:asciiTheme="minorHAnsi" w:hAnsiTheme="minorHAnsi" w:cstheme="minorHAnsi"/>
                <w:sz w:val="22"/>
                <w:szCs w:val="22"/>
              </w:rPr>
              <w:t>Sabouraud</w:t>
            </w:r>
            <w:proofErr w:type="spellEnd"/>
            <w:r w:rsidRPr="00467808">
              <w:rPr>
                <w:rFonts w:asciiTheme="minorHAnsi" w:hAnsiTheme="minorHAnsi" w:cstheme="minorHAnsi"/>
                <w:sz w:val="22"/>
                <w:szCs w:val="22"/>
              </w:rPr>
              <w:t> Dextrose Agar at 20°C to 25°C for 5-7 days</w:t>
            </w:r>
            <w:r>
              <w:rPr>
                <w:rFonts w:asciiTheme="minorHAnsi" w:hAnsiTheme="minorHAnsi" w:cstheme="minorHAnsi"/>
                <w:sz w:val="22"/>
                <w:szCs w:val="22"/>
              </w:rPr>
              <w:t>.</w:t>
            </w:r>
            <w:r w:rsidRPr="00467808">
              <w:rPr>
                <w:rFonts w:asciiTheme="minorHAnsi" w:hAnsiTheme="minorHAnsi" w:cstheme="minorHAnsi"/>
                <w:sz w:val="22"/>
                <w:szCs w:val="22"/>
              </w:rPr>
              <w:t xml:space="preserve"> </w:t>
            </w:r>
          </w:p>
          <w:p w14:paraId="79474D13" w14:textId="77777777" w:rsidR="002D29F5" w:rsidRPr="00467808" w:rsidRDefault="002D29F5" w:rsidP="002D29F5">
            <w:pPr>
              <w:spacing w:line="360" w:lineRule="auto"/>
              <w:ind w:left="346"/>
              <w:rPr>
                <w:rFonts w:cstheme="minorHAnsi"/>
              </w:rPr>
            </w:pPr>
          </w:p>
          <w:p w14:paraId="3F64D5B4" w14:textId="77777777" w:rsidR="002D29F5" w:rsidRPr="00467808" w:rsidRDefault="002D29F5" w:rsidP="002D29F5">
            <w:pPr>
              <w:pStyle w:val="NoSpacing"/>
              <w:spacing w:line="360" w:lineRule="auto"/>
              <w:rPr>
                <w:rFonts w:cstheme="minorHAnsi"/>
                <w:b/>
                <w:u w:val="single"/>
              </w:rPr>
            </w:pPr>
            <w:r w:rsidRPr="00467808">
              <w:rPr>
                <w:rFonts w:cstheme="minorHAnsi"/>
                <w:b/>
                <w:u w:val="single"/>
              </w:rPr>
              <w:t>TEST FOR ABSENCE OF PATHOGEN</w:t>
            </w:r>
          </w:p>
          <w:p w14:paraId="1A67215A" w14:textId="77777777" w:rsidR="002D29F5" w:rsidRPr="00467808" w:rsidRDefault="002D29F5" w:rsidP="002D29F5">
            <w:pPr>
              <w:pStyle w:val="NoSpacing"/>
              <w:numPr>
                <w:ilvl w:val="0"/>
                <w:numId w:val="12"/>
              </w:numPr>
              <w:spacing w:line="360" w:lineRule="auto"/>
              <w:rPr>
                <w:rFonts w:cstheme="minorHAnsi"/>
              </w:rPr>
            </w:pPr>
            <w:r w:rsidRPr="00467808">
              <w:rPr>
                <w:rFonts w:cstheme="minorHAnsi"/>
              </w:rPr>
              <w:t>Measure 10ml /10g of the samples, dilute 1n 90ml of nutrient broth</w:t>
            </w:r>
          </w:p>
          <w:p w14:paraId="01772DB3" w14:textId="77777777" w:rsidR="002D29F5" w:rsidRPr="00467808" w:rsidRDefault="002D29F5" w:rsidP="002D29F5">
            <w:pPr>
              <w:pStyle w:val="NoSpacing"/>
              <w:numPr>
                <w:ilvl w:val="0"/>
                <w:numId w:val="12"/>
              </w:numPr>
              <w:spacing w:line="360" w:lineRule="auto"/>
              <w:rPr>
                <w:rFonts w:cstheme="minorHAnsi"/>
              </w:rPr>
            </w:pPr>
            <w:r w:rsidRPr="00467808">
              <w:rPr>
                <w:rFonts w:cstheme="minorHAnsi"/>
              </w:rPr>
              <w:t>Transfer 10ml into 90ml of Tryptone soya broth</w:t>
            </w:r>
          </w:p>
          <w:p w14:paraId="5420E1C0" w14:textId="77777777" w:rsidR="002D29F5" w:rsidRPr="00467808" w:rsidRDefault="002D29F5" w:rsidP="002D29F5">
            <w:pPr>
              <w:pStyle w:val="NoSpacing"/>
              <w:numPr>
                <w:ilvl w:val="0"/>
                <w:numId w:val="12"/>
              </w:numPr>
              <w:spacing w:line="360" w:lineRule="auto"/>
              <w:rPr>
                <w:rFonts w:cstheme="minorHAnsi"/>
              </w:rPr>
            </w:pPr>
            <w:r w:rsidRPr="00467808">
              <w:rPr>
                <w:rFonts w:cstheme="minorHAnsi"/>
              </w:rPr>
              <w:t>Incubate at 30-35</w:t>
            </w:r>
            <w:r w:rsidRPr="00467808">
              <w:rPr>
                <w:rFonts w:cstheme="minorHAnsi"/>
                <w:vertAlign w:val="superscript"/>
              </w:rPr>
              <w:t>0</w:t>
            </w:r>
            <w:r w:rsidRPr="00467808">
              <w:rPr>
                <w:rFonts w:cstheme="minorHAnsi"/>
              </w:rPr>
              <w:t>c for 18-24hours</w:t>
            </w:r>
          </w:p>
          <w:p w14:paraId="0C8165A9" w14:textId="77777777" w:rsidR="002D29F5" w:rsidRPr="00467808" w:rsidRDefault="002D29F5" w:rsidP="002D29F5">
            <w:pPr>
              <w:pStyle w:val="NoSpacing"/>
              <w:numPr>
                <w:ilvl w:val="0"/>
                <w:numId w:val="12"/>
              </w:numPr>
              <w:spacing w:line="360" w:lineRule="auto"/>
              <w:rPr>
                <w:rFonts w:cstheme="minorHAnsi"/>
              </w:rPr>
            </w:pPr>
            <w:r w:rsidRPr="00467808">
              <w:rPr>
                <w:rFonts w:cstheme="minorHAnsi"/>
              </w:rPr>
              <w:t>Transfer 1 ml of the dilution into 100ml of MacConkey broth and incubate at 42-44</w:t>
            </w:r>
            <w:r w:rsidRPr="00467808">
              <w:rPr>
                <w:rFonts w:cstheme="minorHAnsi"/>
                <w:vertAlign w:val="superscript"/>
              </w:rPr>
              <w:t>O</w:t>
            </w:r>
            <w:r w:rsidRPr="00467808">
              <w:rPr>
                <w:rFonts w:cstheme="minorHAnsi"/>
              </w:rPr>
              <w:t>c in 18-72hours</w:t>
            </w:r>
          </w:p>
          <w:p w14:paraId="5B25BA57" w14:textId="77777777" w:rsidR="002D29F5" w:rsidRPr="00467808" w:rsidRDefault="002D29F5" w:rsidP="002D29F5">
            <w:pPr>
              <w:pStyle w:val="NoSpacing"/>
              <w:numPr>
                <w:ilvl w:val="0"/>
                <w:numId w:val="12"/>
              </w:numPr>
              <w:spacing w:line="360" w:lineRule="auto"/>
              <w:rPr>
                <w:rFonts w:cstheme="minorHAnsi"/>
              </w:rPr>
            </w:pPr>
            <w:r w:rsidRPr="00467808">
              <w:rPr>
                <w:rFonts w:cstheme="minorHAnsi"/>
              </w:rPr>
              <w:t>Subculture on MacConkey Agar or Eosin Methylene blue Agar and incubate at 30-35</w:t>
            </w:r>
            <w:r w:rsidRPr="00467808">
              <w:rPr>
                <w:rFonts w:cstheme="minorHAnsi"/>
                <w:vertAlign w:val="superscript"/>
              </w:rPr>
              <w:t>O</w:t>
            </w:r>
            <w:r w:rsidRPr="00467808">
              <w:rPr>
                <w:rFonts w:cstheme="minorHAnsi"/>
              </w:rPr>
              <w:t>c</w:t>
            </w:r>
            <w:r w:rsidRPr="00467808">
              <w:rPr>
                <w:rFonts w:cstheme="minorHAnsi"/>
              </w:rPr>
              <w:tab/>
            </w:r>
          </w:p>
          <w:p w14:paraId="516A936A" w14:textId="77777777" w:rsidR="002D29F5" w:rsidRPr="00467808" w:rsidRDefault="002D29F5" w:rsidP="002D29F5">
            <w:pPr>
              <w:pStyle w:val="NoSpacing"/>
              <w:numPr>
                <w:ilvl w:val="0"/>
                <w:numId w:val="12"/>
              </w:numPr>
              <w:spacing w:line="360" w:lineRule="auto"/>
              <w:rPr>
                <w:rFonts w:cstheme="minorHAnsi"/>
              </w:rPr>
            </w:pPr>
            <w:r w:rsidRPr="00467808">
              <w:rPr>
                <w:rFonts w:cstheme="minorHAnsi"/>
              </w:rPr>
              <w:t>For negative control, proceeding same as above except without sample, streak a portion of incubated sterile MacConkey broth medium on the surface of Eosin Methylene Blue Agar.</w:t>
            </w:r>
          </w:p>
          <w:p w14:paraId="00A6345C" w14:textId="77777777" w:rsidR="002D29F5" w:rsidRPr="00467808" w:rsidRDefault="002D29F5" w:rsidP="002D29F5">
            <w:pPr>
              <w:pStyle w:val="NoSpacing"/>
              <w:numPr>
                <w:ilvl w:val="0"/>
                <w:numId w:val="12"/>
              </w:numPr>
              <w:spacing w:line="360" w:lineRule="auto"/>
              <w:rPr>
                <w:rFonts w:cstheme="minorHAnsi"/>
              </w:rPr>
            </w:pPr>
            <w:r w:rsidRPr="00467808">
              <w:rPr>
                <w:rFonts w:cstheme="minorHAnsi"/>
              </w:rPr>
              <w:lastRenderedPageBreak/>
              <w:t>Incubate plates at 30 to 35° for 48 hours.</w:t>
            </w:r>
          </w:p>
          <w:p w14:paraId="033361A7" w14:textId="77777777" w:rsidR="002D29F5" w:rsidRPr="00467808" w:rsidRDefault="002D29F5" w:rsidP="002D29F5">
            <w:pPr>
              <w:pStyle w:val="ListParagraph"/>
              <w:numPr>
                <w:ilvl w:val="0"/>
                <w:numId w:val="11"/>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b/>
                <w:bCs/>
                <w:sz w:val="22"/>
                <w:szCs w:val="22"/>
              </w:rPr>
              <w:t>Result Interpretation</w:t>
            </w:r>
          </w:p>
          <w:p w14:paraId="6535E7EF" w14:textId="77777777" w:rsidR="002D29F5" w:rsidRPr="00467808" w:rsidRDefault="002D29F5" w:rsidP="002D29F5">
            <w:pPr>
              <w:pStyle w:val="ListParagraph"/>
              <w:numPr>
                <w:ilvl w:val="0"/>
                <w:numId w:val="12"/>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Following the incubation, developed colonies are observed. Each colony will account for one viable microbial cell or one colony-forming unit. </w:t>
            </w:r>
          </w:p>
          <w:p w14:paraId="600F9DDD" w14:textId="77777777" w:rsidR="002D29F5" w:rsidRPr="00467808" w:rsidRDefault="002D29F5" w:rsidP="002D29F5">
            <w:pPr>
              <w:pStyle w:val="ListParagraph"/>
              <w:numPr>
                <w:ilvl w:val="0"/>
                <w:numId w:val="12"/>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all the colonies are of the same type, then we can predict that the sample contained only one type of microbial genera. </w:t>
            </w:r>
          </w:p>
          <w:p w14:paraId="5228174D" w14:textId="77777777" w:rsidR="002D29F5" w:rsidRPr="00467808" w:rsidRDefault="002D29F5" w:rsidP="002D29F5">
            <w:pPr>
              <w:pStyle w:val="ListParagraph"/>
              <w:numPr>
                <w:ilvl w:val="0"/>
                <w:numId w:val="12"/>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However, if there are different genera or species producing similar types of colonies, it is required to carry out identification test.</w:t>
            </w:r>
          </w:p>
          <w:p w14:paraId="6712D404" w14:textId="77777777" w:rsidR="002D29F5" w:rsidRPr="00467808" w:rsidRDefault="002D29F5" w:rsidP="002D29F5">
            <w:pPr>
              <w:pStyle w:val="ListParagraph"/>
              <w:numPr>
                <w:ilvl w:val="0"/>
                <w:numId w:val="12"/>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the colonies are of different morphology, then we can conclude that the sample contained a mixed population. </w:t>
            </w:r>
          </w:p>
          <w:p w14:paraId="585C7EA2" w14:textId="77777777" w:rsidR="002D29F5" w:rsidRPr="00467808" w:rsidRDefault="002D29F5" w:rsidP="002D29F5">
            <w:pPr>
              <w:shd w:val="clear" w:color="auto" w:fill="FFFFFF"/>
              <w:spacing w:line="360" w:lineRule="auto"/>
              <w:ind w:left="360"/>
              <w:rPr>
                <w:rFonts w:cstheme="minorHAnsi"/>
                <w:b/>
              </w:rPr>
            </w:pPr>
            <w:r w:rsidRPr="00467808">
              <w:rPr>
                <w:rFonts w:cstheme="minorHAnsi"/>
              </w:rPr>
              <w:t>Count the colonies and calculate CFU/mL by using the formula:</w:t>
            </w:r>
          </w:p>
          <w:p w14:paraId="6F72FD3E" w14:textId="77777777" w:rsidR="002D29F5" w:rsidRPr="00467808" w:rsidRDefault="002D29F5" w:rsidP="002D29F5">
            <w:pPr>
              <w:pStyle w:val="ListParagraph"/>
              <w:shd w:val="clear" w:color="auto" w:fill="FFFFFF"/>
              <w:spacing w:line="360" w:lineRule="auto"/>
              <w:ind w:left="0"/>
              <w:rPr>
                <w:rFonts w:asciiTheme="minorHAnsi" w:hAnsiTheme="minorHAnsi" w:cstheme="minorHAnsi"/>
                <w:b/>
                <w:sz w:val="22"/>
                <w:szCs w:val="22"/>
                <w:u w:val="single"/>
              </w:rPr>
            </w:pPr>
            <w:r w:rsidRPr="00467808">
              <w:rPr>
                <w:rFonts w:asciiTheme="minorHAnsi" w:hAnsiTheme="minorHAnsi" w:cstheme="minorHAnsi"/>
                <w:b/>
                <w:sz w:val="22"/>
                <w:szCs w:val="22"/>
              </w:rPr>
              <w:t>CFU/mL =</w:t>
            </w:r>
            <w:r w:rsidRPr="00467808">
              <w:rPr>
                <w:rFonts w:asciiTheme="minorHAnsi" w:hAnsiTheme="minorHAnsi" w:cstheme="minorHAnsi"/>
                <w:b/>
                <w:sz w:val="22"/>
                <w:szCs w:val="22"/>
                <w:u w:val="single"/>
              </w:rPr>
              <w:t>Total number of colonies obtained x dilution factor</w:t>
            </w:r>
          </w:p>
          <w:p w14:paraId="296A1F0C" w14:textId="77777777" w:rsidR="002D29F5" w:rsidRPr="00467808" w:rsidRDefault="002D29F5" w:rsidP="002D29F5">
            <w:pPr>
              <w:pStyle w:val="ListParagraph"/>
              <w:shd w:val="clear" w:color="auto" w:fill="FFFFFF"/>
              <w:spacing w:line="360" w:lineRule="auto"/>
              <w:ind w:firstLine="720"/>
              <w:rPr>
                <w:rFonts w:asciiTheme="minorHAnsi" w:hAnsiTheme="minorHAnsi" w:cstheme="minorHAnsi"/>
                <w:b/>
                <w:sz w:val="22"/>
                <w:szCs w:val="22"/>
              </w:rPr>
            </w:pPr>
            <w:r w:rsidRPr="00467808">
              <w:rPr>
                <w:rFonts w:asciiTheme="minorHAnsi" w:hAnsiTheme="minorHAnsi" w:cstheme="minorHAnsi"/>
                <w:b/>
                <w:sz w:val="22"/>
                <w:szCs w:val="22"/>
              </w:rPr>
              <w:t>Volume of sample used (aliquot)</w:t>
            </w:r>
          </w:p>
          <w:p w14:paraId="6735DC02" w14:textId="77777777" w:rsidR="002D29F5" w:rsidRPr="00467808" w:rsidRDefault="002D29F5" w:rsidP="002D29F5">
            <w:pPr>
              <w:pStyle w:val="ListParagraph"/>
              <w:numPr>
                <w:ilvl w:val="0"/>
                <w:numId w:val="12"/>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This will give the total number of viable microbial cells present in the given sample. </w:t>
            </w:r>
          </w:p>
          <w:p w14:paraId="184631F7" w14:textId="77777777" w:rsidR="002D29F5" w:rsidRPr="00467808" w:rsidRDefault="002D29F5" w:rsidP="002D29F5">
            <w:pPr>
              <w:pStyle w:val="ListParagraph"/>
              <w:numPr>
                <w:ilvl w:val="0"/>
                <w:numId w:val="12"/>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For optimum count, the number of colonies must be between 20 – 200 CFU/</w:t>
            </w:r>
            <w:proofErr w:type="spellStart"/>
            <w:r w:rsidRPr="00467808">
              <w:rPr>
                <w:rFonts w:asciiTheme="minorHAnsi" w:hAnsiTheme="minorHAnsi" w:cstheme="minorHAnsi"/>
                <w:sz w:val="22"/>
                <w:szCs w:val="22"/>
              </w:rPr>
              <w:t>mL.</w:t>
            </w:r>
            <w:proofErr w:type="spellEnd"/>
            <w:r w:rsidRPr="00467808">
              <w:rPr>
                <w:rFonts w:asciiTheme="minorHAnsi" w:hAnsiTheme="minorHAnsi" w:cstheme="minorHAnsi"/>
                <w:sz w:val="22"/>
                <w:szCs w:val="22"/>
              </w:rPr>
              <w:t xml:space="preserve"> Beyond this limit, the whole procedure must be repeated. </w:t>
            </w:r>
          </w:p>
          <w:p w14:paraId="57F78029" w14:textId="77777777" w:rsidR="002D29F5" w:rsidRPr="00467808" w:rsidRDefault="002D29F5" w:rsidP="002D29F5">
            <w:pPr>
              <w:pStyle w:val="ListParagraph"/>
              <w:numPr>
                <w:ilvl w:val="0"/>
                <w:numId w:val="12"/>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If the number of the colony is less than 20, it is suggested to use the sample of lower dilution, whereas, if the total number of colonies exceeds 200, it is suggested to use the sample of higher dilution on successive repeats. </w:t>
            </w:r>
          </w:p>
          <w:p w14:paraId="4CFC7DE9" w14:textId="77777777" w:rsidR="002D29F5" w:rsidRPr="00467808" w:rsidRDefault="002D29F5" w:rsidP="002D29F5">
            <w:pPr>
              <w:pStyle w:val="ListParagraph"/>
              <w:numPr>
                <w:ilvl w:val="0"/>
                <w:numId w:val="12"/>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lastRenderedPageBreak/>
              <w:t xml:space="preserve">The result should be recorded following the Standard testing procedure SOP </w:t>
            </w:r>
            <w:r w:rsidRPr="00467808">
              <w:rPr>
                <w:rFonts w:asciiTheme="minorHAnsi" w:hAnsiTheme="minorHAnsi" w:cstheme="minorHAnsi"/>
                <w:b/>
                <w:bCs/>
                <w:sz w:val="22"/>
                <w:szCs w:val="22"/>
              </w:rPr>
              <w:t>BML-QDG-QA-105</w:t>
            </w:r>
          </w:p>
          <w:p w14:paraId="1734E0B6" w14:textId="0D772565" w:rsidR="00B566D9" w:rsidRPr="00740DAA" w:rsidRDefault="002D29F5" w:rsidP="002D29F5">
            <w:pPr>
              <w:pStyle w:val="ListParagraph"/>
              <w:numPr>
                <w:ilvl w:val="0"/>
                <w:numId w:val="10"/>
              </w:numPr>
              <w:shd w:val="clear" w:color="auto" w:fill="FFFFFF"/>
              <w:spacing w:line="360" w:lineRule="auto"/>
              <w:rPr>
                <w:rFonts w:asciiTheme="minorHAnsi" w:hAnsiTheme="minorHAnsi" w:cstheme="minorHAnsi"/>
                <w:color w:val="000000"/>
              </w:rPr>
            </w:pPr>
            <w:r w:rsidRPr="00467808">
              <w:rPr>
                <w:rFonts w:asciiTheme="minorHAnsi" w:hAnsiTheme="minorHAnsi" w:cstheme="minorHAnsi"/>
                <w:sz w:val="22"/>
                <w:szCs w:val="22"/>
              </w:rPr>
              <w:t>If the colonies are fused or the whole plate is covered with a single colony, then report as “too numerous to count” (TNTC) and repeat the process of taking the sample at a higher dilution.</w:t>
            </w:r>
          </w:p>
        </w:tc>
      </w:tr>
    </w:tbl>
    <w:p w14:paraId="4912DE70" w14:textId="77777777" w:rsidR="00055B85" w:rsidRPr="00740DAA" w:rsidRDefault="00055B85" w:rsidP="00740DAA">
      <w:pPr>
        <w:tabs>
          <w:tab w:val="left" w:pos="5910"/>
          <w:tab w:val="right" w:pos="9026"/>
        </w:tabs>
        <w:spacing w:line="360" w:lineRule="auto"/>
        <w:jc w:val="both"/>
        <w:rPr>
          <w:rFonts w:cstheme="minorHAnsi"/>
          <w:sz w:val="24"/>
          <w:szCs w:val="24"/>
        </w:rPr>
      </w:pPr>
      <w:r w:rsidRPr="00740DAA">
        <w:rPr>
          <w:rFonts w:cstheme="minorHAnsi"/>
          <w:sz w:val="24"/>
          <w:szCs w:val="24"/>
        </w:rPr>
        <w:lastRenderedPageBreak/>
        <w:t>*LAF--- Laminar Air Flow</w:t>
      </w:r>
    </w:p>
    <w:p w14:paraId="73EC37AA" w14:textId="77777777" w:rsidR="008B61F4" w:rsidRPr="00740DAA" w:rsidRDefault="008B61F4" w:rsidP="00740DAA">
      <w:pPr>
        <w:tabs>
          <w:tab w:val="left" w:pos="5910"/>
          <w:tab w:val="right" w:pos="9026"/>
        </w:tabs>
        <w:spacing w:line="360" w:lineRule="auto"/>
        <w:jc w:val="both"/>
        <w:rPr>
          <w:rFonts w:cstheme="minorHAnsi"/>
          <w:sz w:val="24"/>
          <w:szCs w:val="24"/>
        </w:rPr>
      </w:pPr>
      <w:r w:rsidRPr="00740DAA">
        <w:rPr>
          <w:rFonts w:cstheme="minorHAnsi"/>
          <w:sz w:val="24"/>
          <w:szCs w:val="24"/>
        </w:rPr>
        <w:tab/>
      </w: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8B61F4" w:rsidRPr="00740DAA" w14:paraId="6CB2F5C7" w14:textId="77777777" w:rsidTr="00221581">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482071D0" w14:textId="77777777" w:rsidR="008B61F4" w:rsidRPr="00740DAA" w:rsidRDefault="008B61F4" w:rsidP="00740DAA">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740DAA">
              <w:rPr>
                <w:rFonts w:asciiTheme="minorHAnsi" w:hAnsiTheme="minorHAnsi" w:cstheme="minorHAnsi"/>
                <w:b/>
                <w:color w:val="000000" w:themeColor="text1"/>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1FBB188C" w14:textId="77777777" w:rsidR="008B61F4" w:rsidRPr="00740DAA" w:rsidRDefault="008B61F4" w:rsidP="00740DAA">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740DAA">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67A9807C" w14:textId="77777777" w:rsidR="008B61F4" w:rsidRPr="00740DAA" w:rsidRDefault="008B61F4" w:rsidP="00740DAA">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740DAA">
              <w:rPr>
                <w:rFonts w:asciiTheme="minorHAnsi" w:hAnsiTheme="minorHAnsi" w:cstheme="minorHAnsi"/>
                <w:b/>
                <w:color w:val="000000" w:themeColor="text1"/>
              </w:rPr>
              <w:t>REASON FOR REVIEW</w:t>
            </w:r>
          </w:p>
        </w:tc>
      </w:tr>
      <w:tr w:rsidR="008B61F4" w:rsidRPr="00740DAA" w14:paraId="30C0E4C1"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288BC03E" w14:textId="77777777" w:rsidR="008B61F4" w:rsidRPr="00740DAA" w:rsidRDefault="008B61F4" w:rsidP="00740DA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740DAA">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145AC233" w14:textId="77777777" w:rsidR="008B61F4" w:rsidRPr="00740DAA" w:rsidRDefault="008B61F4" w:rsidP="00740DA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740DAA">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78D8D06D" w14:textId="77777777" w:rsidR="008B61F4" w:rsidRPr="00740DAA" w:rsidRDefault="008B61F4" w:rsidP="00740DA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740DAA">
              <w:rPr>
                <w:rFonts w:asciiTheme="minorHAnsi" w:hAnsiTheme="minorHAnsi" w:cstheme="minorHAnsi"/>
                <w:color w:val="000000" w:themeColor="text1"/>
              </w:rPr>
              <w:t>FIRST ISSUE</w:t>
            </w:r>
          </w:p>
        </w:tc>
      </w:tr>
      <w:tr w:rsidR="008B61F4" w:rsidRPr="00740DAA" w14:paraId="78154E56"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73147D07" w14:textId="77777777" w:rsidR="008B61F4" w:rsidRPr="00740DAA" w:rsidRDefault="008B61F4" w:rsidP="00740DA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740DAA">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740D693B" w14:textId="77777777" w:rsidR="008B61F4" w:rsidRPr="00740DAA" w:rsidRDefault="008B61F4" w:rsidP="00740DA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740DAA">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418AE7A8" w14:textId="77777777" w:rsidR="008B61F4" w:rsidRPr="00740DAA" w:rsidRDefault="008B61F4" w:rsidP="00740DA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740DAA">
              <w:rPr>
                <w:rFonts w:asciiTheme="minorHAnsi" w:hAnsiTheme="minorHAnsi" w:cstheme="minorHAnsi"/>
                <w:color w:val="000000" w:themeColor="text1"/>
              </w:rPr>
              <w:t>Review of the procedures</w:t>
            </w:r>
          </w:p>
          <w:p w14:paraId="08E5EF2D" w14:textId="77777777" w:rsidR="008B61F4" w:rsidRPr="00740DAA" w:rsidRDefault="008B61F4" w:rsidP="00740DA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740DAA">
              <w:rPr>
                <w:rFonts w:asciiTheme="minorHAnsi" w:hAnsiTheme="minorHAnsi" w:cstheme="minorHAnsi"/>
                <w:color w:val="000000" w:themeColor="text1"/>
              </w:rPr>
              <w:t>Change in header and footer format</w:t>
            </w:r>
          </w:p>
        </w:tc>
      </w:tr>
    </w:tbl>
    <w:p w14:paraId="646B33E6" w14:textId="77777777" w:rsidR="008B61F4" w:rsidRPr="00740DAA" w:rsidRDefault="008B61F4" w:rsidP="00740DAA">
      <w:pPr>
        <w:spacing w:line="360" w:lineRule="auto"/>
        <w:jc w:val="both"/>
        <w:rPr>
          <w:rFonts w:cstheme="minorHAnsi"/>
          <w:color w:val="000000" w:themeColor="text1"/>
          <w:sz w:val="24"/>
          <w:szCs w:val="24"/>
        </w:rPr>
      </w:pPr>
    </w:p>
    <w:p w14:paraId="7FB2E5BA" w14:textId="77777777" w:rsidR="008B61F4" w:rsidRPr="00740DAA" w:rsidRDefault="008B61F4" w:rsidP="00740DAA">
      <w:pPr>
        <w:spacing w:line="360" w:lineRule="auto"/>
        <w:jc w:val="both"/>
        <w:rPr>
          <w:rFonts w:cstheme="minorHAnsi"/>
          <w:sz w:val="24"/>
          <w:szCs w:val="24"/>
        </w:rPr>
      </w:pPr>
    </w:p>
    <w:p w14:paraId="0D241559" w14:textId="77777777" w:rsidR="00F700C2" w:rsidRPr="00740DAA" w:rsidRDefault="00F700C2" w:rsidP="00740DAA">
      <w:pPr>
        <w:spacing w:line="360" w:lineRule="auto"/>
        <w:rPr>
          <w:rFonts w:cstheme="minorHAnsi"/>
          <w:sz w:val="24"/>
          <w:szCs w:val="24"/>
        </w:rPr>
      </w:pPr>
    </w:p>
    <w:sectPr w:rsidR="00F700C2" w:rsidRPr="00740DAA" w:rsidSect="00BF711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9B583" w14:textId="77777777" w:rsidR="00762E64" w:rsidRDefault="00762E64" w:rsidP="008B61F4">
      <w:pPr>
        <w:spacing w:after="0" w:line="240" w:lineRule="auto"/>
      </w:pPr>
      <w:r>
        <w:separator/>
      </w:r>
    </w:p>
  </w:endnote>
  <w:endnote w:type="continuationSeparator" w:id="0">
    <w:p w14:paraId="00219910" w14:textId="77777777" w:rsidR="00762E64" w:rsidRDefault="00762E64" w:rsidP="008B6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732E3281" w14:textId="77777777" w:rsidTr="0070215F">
      <w:trPr>
        <w:trHeight w:val="245"/>
      </w:trPr>
      <w:tc>
        <w:tcPr>
          <w:tcW w:w="1844" w:type="dxa"/>
          <w:vMerge w:val="restart"/>
        </w:tcPr>
        <w:p w14:paraId="280A85E1" w14:textId="77777777" w:rsidR="006C2940" w:rsidRPr="00DB4AB2" w:rsidRDefault="006C2940" w:rsidP="0070215F">
          <w:pPr>
            <w:spacing w:after="0" w:line="240" w:lineRule="auto"/>
            <w:rPr>
              <w:rFonts w:ascii="Arial" w:hAnsi="Arial" w:cs="Arial"/>
              <w:b/>
              <w:bCs/>
              <w:sz w:val="20"/>
              <w:szCs w:val="20"/>
            </w:rPr>
          </w:pPr>
        </w:p>
        <w:p w14:paraId="36BED970" w14:textId="77777777" w:rsidR="006C2940" w:rsidRPr="00DB4AB2" w:rsidRDefault="00C918BD"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52A86937" w14:textId="77777777" w:rsidR="006C2940" w:rsidRPr="00DB4AB2" w:rsidRDefault="00C918BD"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21D9406B" w14:textId="77777777" w:rsidR="006C2940" w:rsidRPr="00DB4AB2" w:rsidRDefault="00C918BD"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26890FC1" w14:textId="77777777" w:rsidR="006C2940" w:rsidRPr="00DB4AB2" w:rsidRDefault="00C918BD"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48776504" w14:textId="77777777" w:rsidTr="0070215F">
      <w:trPr>
        <w:trHeight w:val="448"/>
      </w:trPr>
      <w:tc>
        <w:tcPr>
          <w:tcW w:w="1844" w:type="dxa"/>
          <w:vMerge/>
        </w:tcPr>
        <w:p w14:paraId="4E54856F" w14:textId="77777777" w:rsidR="006C2940" w:rsidRPr="00DB4AB2" w:rsidRDefault="006C2940" w:rsidP="0070215F">
          <w:pPr>
            <w:spacing w:after="0" w:line="240" w:lineRule="auto"/>
            <w:rPr>
              <w:rFonts w:ascii="Arial" w:hAnsi="Arial" w:cs="Arial"/>
              <w:b/>
              <w:bCs/>
              <w:sz w:val="20"/>
              <w:szCs w:val="20"/>
            </w:rPr>
          </w:pPr>
        </w:p>
      </w:tc>
      <w:tc>
        <w:tcPr>
          <w:tcW w:w="5386" w:type="dxa"/>
        </w:tcPr>
        <w:p w14:paraId="1B8FD5DC" w14:textId="77777777" w:rsidR="006C2940" w:rsidRPr="00DB4AB2" w:rsidRDefault="00C918BD"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780C06ED" w14:textId="77777777" w:rsidR="006C2940" w:rsidRPr="00DB4AB2" w:rsidRDefault="006C2940" w:rsidP="0070215F">
          <w:pPr>
            <w:spacing w:after="0" w:line="240" w:lineRule="auto"/>
            <w:rPr>
              <w:rFonts w:ascii="Arial" w:hAnsi="Arial" w:cs="Arial"/>
              <w:b/>
              <w:bCs/>
              <w:sz w:val="20"/>
              <w:szCs w:val="20"/>
            </w:rPr>
          </w:pPr>
        </w:p>
      </w:tc>
      <w:tc>
        <w:tcPr>
          <w:tcW w:w="1418" w:type="dxa"/>
        </w:tcPr>
        <w:p w14:paraId="0072A02C" w14:textId="77777777" w:rsidR="006C2940" w:rsidRPr="00DB4AB2" w:rsidRDefault="006C2940" w:rsidP="0070215F">
          <w:pPr>
            <w:spacing w:after="0" w:line="240" w:lineRule="auto"/>
            <w:rPr>
              <w:rFonts w:ascii="Arial" w:hAnsi="Arial" w:cs="Arial"/>
              <w:b/>
              <w:bCs/>
              <w:sz w:val="20"/>
              <w:szCs w:val="20"/>
            </w:rPr>
          </w:pPr>
        </w:p>
      </w:tc>
    </w:tr>
    <w:tr w:rsidR="008F190E" w:rsidRPr="00711102" w14:paraId="4D4A8E51" w14:textId="77777777" w:rsidTr="0070215F">
      <w:tc>
        <w:tcPr>
          <w:tcW w:w="1844" w:type="dxa"/>
        </w:tcPr>
        <w:p w14:paraId="276B2AAA" w14:textId="77777777" w:rsidR="006C2940" w:rsidRPr="00DB4AB2" w:rsidRDefault="00C918BD"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55508363" w14:textId="77777777" w:rsidR="006C2940" w:rsidRPr="00DB4AB2" w:rsidRDefault="00C918BD"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0CCD5FAF" w14:textId="77777777" w:rsidR="006C2940" w:rsidRPr="00DB4AB2" w:rsidRDefault="006C2940" w:rsidP="0070215F">
          <w:pPr>
            <w:spacing w:after="0" w:line="240" w:lineRule="auto"/>
            <w:rPr>
              <w:rFonts w:ascii="Arial" w:hAnsi="Arial" w:cs="Arial"/>
              <w:b/>
              <w:bCs/>
              <w:sz w:val="20"/>
              <w:szCs w:val="20"/>
            </w:rPr>
          </w:pPr>
        </w:p>
      </w:tc>
      <w:tc>
        <w:tcPr>
          <w:tcW w:w="1418" w:type="dxa"/>
        </w:tcPr>
        <w:p w14:paraId="3DDC7392" w14:textId="77777777" w:rsidR="006C2940" w:rsidRPr="00DB4AB2" w:rsidRDefault="006C2940" w:rsidP="0070215F">
          <w:pPr>
            <w:spacing w:after="0" w:line="240" w:lineRule="auto"/>
            <w:rPr>
              <w:rFonts w:ascii="Arial" w:hAnsi="Arial" w:cs="Arial"/>
              <w:b/>
              <w:bCs/>
              <w:sz w:val="20"/>
              <w:szCs w:val="20"/>
            </w:rPr>
          </w:pPr>
        </w:p>
      </w:tc>
    </w:tr>
    <w:tr w:rsidR="008F190E" w:rsidRPr="00711102" w14:paraId="7CF4D0C5" w14:textId="77777777" w:rsidTr="0070215F">
      <w:trPr>
        <w:trHeight w:val="260"/>
      </w:trPr>
      <w:tc>
        <w:tcPr>
          <w:tcW w:w="1844" w:type="dxa"/>
        </w:tcPr>
        <w:p w14:paraId="404290F1" w14:textId="77777777" w:rsidR="006C2940" w:rsidRPr="00DB4AB2" w:rsidRDefault="00C918BD"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54BF4D62" w14:textId="77777777" w:rsidR="006C2940" w:rsidRPr="00DB4AB2" w:rsidRDefault="00C918BD"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4A088EA7" w14:textId="77777777" w:rsidR="006C2940" w:rsidRPr="00DB4AB2" w:rsidRDefault="006C2940" w:rsidP="0070215F">
          <w:pPr>
            <w:spacing w:after="0" w:line="240" w:lineRule="auto"/>
            <w:rPr>
              <w:rFonts w:ascii="Arial" w:hAnsi="Arial" w:cs="Arial"/>
              <w:b/>
              <w:bCs/>
              <w:sz w:val="20"/>
              <w:szCs w:val="20"/>
            </w:rPr>
          </w:pPr>
        </w:p>
      </w:tc>
      <w:tc>
        <w:tcPr>
          <w:tcW w:w="1418" w:type="dxa"/>
        </w:tcPr>
        <w:p w14:paraId="455585A4" w14:textId="77777777" w:rsidR="006C2940" w:rsidRPr="00DB4AB2" w:rsidRDefault="006C2940" w:rsidP="0070215F">
          <w:pPr>
            <w:spacing w:after="0" w:line="240" w:lineRule="auto"/>
            <w:rPr>
              <w:rFonts w:ascii="Arial" w:hAnsi="Arial" w:cs="Arial"/>
              <w:b/>
              <w:bCs/>
              <w:sz w:val="20"/>
              <w:szCs w:val="20"/>
            </w:rPr>
          </w:pPr>
        </w:p>
      </w:tc>
    </w:tr>
  </w:tbl>
  <w:p w14:paraId="56FA20DB" w14:textId="77777777" w:rsidR="006C2940" w:rsidRDefault="006C29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831D9C" w14:textId="77777777" w:rsidR="00762E64" w:rsidRDefault="00762E64" w:rsidP="008B61F4">
      <w:pPr>
        <w:spacing w:after="0" w:line="240" w:lineRule="auto"/>
      </w:pPr>
      <w:r>
        <w:separator/>
      </w:r>
    </w:p>
  </w:footnote>
  <w:footnote w:type="continuationSeparator" w:id="0">
    <w:p w14:paraId="5A5BD866" w14:textId="77777777" w:rsidR="00762E64" w:rsidRDefault="00762E64" w:rsidP="008B61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8"/>
      <w:gridCol w:w="1355"/>
      <w:gridCol w:w="1592"/>
      <w:gridCol w:w="1499"/>
      <w:gridCol w:w="2663"/>
    </w:tblGrid>
    <w:tr w:rsidR="006C1E51" w:rsidRPr="00740DAA" w14:paraId="107CB30D" w14:textId="77777777" w:rsidTr="0035027C">
      <w:trPr>
        <w:trHeight w:val="135"/>
      </w:trPr>
      <w:tc>
        <w:tcPr>
          <w:tcW w:w="4367" w:type="dxa"/>
          <w:gridSpan w:val="2"/>
          <w:vMerge w:val="restart"/>
          <w:shd w:val="clear" w:color="auto" w:fill="auto"/>
        </w:tcPr>
        <w:p w14:paraId="27BE9228" w14:textId="77777777" w:rsidR="006C1E51" w:rsidRPr="00740DAA" w:rsidRDefault="006C1E51" w:rsidP="006C1E51">
          <w:pPr>
            <w:rPr>
              <w:rFonts w:ascii="Calibri" w:eastAsia="Calibri" w:hAnsi="Calibri"/>
              <w:b/>
              <w:sz w:val="24"/>
              <w:szCs w:val="24"/>
            </w:rPr>
          </w:pPr>
          <w:r w:rsidRPr="00740DAA">
            <w:rPr>
              <w:rFonts w:ascii="Calibri" w:eastAsia="Calibri" w:hAnsi="Calibri"/>
              <w:i/>
              <w:noProof/>
              <w:color w:val="FF0000"/>
              <w:sz w:val="24"/>
              <w:szCs w:val="24"/>
              <w:lang w:val="en-US"/>
            </w:rPr>
            <w:drawing>
              <wp:inline distT="0" distB="0" distL="0" distR="0" wp14:anchorId="6DD55858" wp14:editId="2CAB2A58">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740DAA">
            <w:rPr>
              <w:rFonts w:ascii="Calibri" w:eastAsia="Calibri" w:hAnsi="Calibri"/>
              <w:b/>
              <w:sz w:val="24"/>
              <w:szCs w:val="24"/>
            </w:rPr>
            <w:t>BIOMEDICAL LIMITED ILORIN</w:t>
          </w:r>
        </w:p>
      </w:tc>
      <w:tc>
        <w:tcPr>
          <w:tcW w:w="5840" w:type="dxa"/>
          <w:gridSpan w:val="3"/>
          <w:shd w:val="clear" w:color="auto" w:fill="auto"/>
        </w:tcPr>
        <w:p w14:paraId="54F9DC13" w14:textId="77777777" w:rsidR="006C1E51" w:rsidRPr="00740DAA" w:rsidRDefault="006C1E51" w:rsidP="006C1E51">
          <w:pPr>
            <w:jc w:val="center"/>
            <w:rPr>
              <w:rFonts w:ascii="Calibri" w:eastAsia="Calibri" w:hAnsi="Calibri"/>
              <w:b/>
              <w:sz w:val="24"/>
              <w:szCs w:val="24"/>
            </w:rPr>
          </w:pPr>
          <w:r w:rsidRPr="00740DAA">
            <w:rPr>
              <w:rFonts w:ascii="Calibri" w:eastAsia="Calibri" w:hAnsi="Calibri"/>
              <w:b/>
              <w:sz w:val="24"/>
              <w:szCs w:val="24"/>
            </w:rPr>
            <w:t>STANDARD TESTING PROCEDURE</w:t>
          </w:r>
        </w:p>
      </w:tc>
    </w:tr>
    <w:tr w:rsidR="006C1E51" w:rsidRPr="00740DAA" w14:paraId="4103AC43" w14:textId="77777777" w:rsidTr="0035027C">
      <w:trPr>
        <w:trHeight w:val="135"/>
      </w:trPr>
      <w:tc>
        <w:tcPr>
          <w:tcW w:w="4367" w:type="dxa"/>
          <w:gridSpan w:val="2"/>
          <w:vMerge/>
          <w:shd w:val="clear" w:color="auto" w:fill="auto"/>
        </w:tcPr>
        <w:p w14:paraId="1AEDADA7" w14:textId="77777777" w:rsidR="006C1E51" w:rsidRPr="00740DAA" w:rsidRDefault="006C1E51" w:rsidP="006C1E51">
          <w:pPr>
            <w:rPr>
              <w:rFonts w:ascii="Calibri" w:eastAsia="Calibri" w:hAnsi="Calibri"/>
              <w:b/>
              <w:sz w:val="24"/>
              <w:szCs w:val="24"/>
            </w:rPr>
          </w:pPr>
        </w:p>
      </w:tc>
      <w:tc>
        <w:tcPr>
          <w:tcW w:w="5840" w:type="dxa"/>
          <w:gridSpan w:val="3"/>
          <w:shd w:val="clear" w:color="auto" w:fill="auto"/>
        </w:tcPr>
        <w:p w14:paraId="2B2B8E6D" w14:textId="77777777" w:rsidR="006C1E51" w:rsidRPr="00740DAA" w:rsidRDefault="006C1E51" w:rsidP="006C1E51">
          <w:pPr>
            <w:rPr>
              <w:rFonts w:ascii="Calibri" w:eastAsia="Calibri" w:hAnsi="Calibri" w:cs="Calibri"/>
              <w:b/>
              <w:sz w:val="24"/>
              <w:szCs w:val="24"/>
            </w:rPr>
          </w:pPr>
          <w:r w:rsidRPr="00740DAA">
            <w:rPr>
              <w:rFonts w:ascii="Calibri" w:eastAsia="Calibri" w:hAnsi="Calibri" w:cs="Calibri"/>
              <w:b/>
              <w:sz w:val="24"/>
              <w:szCs w:val="24"/>
            </w:rPr>
            <w:t xml:space="preserve">TITLE: </w:t>
          </w:r>
          <w:r w:rsidRPr="00740DAA">
            <w:rPr>
              <w:rFonts w:ascii="Calibri" w:eastAsia="Calibri" w:hAnsi="Calibri"/>
              <w:sz w:val="24"/>
              <w:szCs w:val="24"/>
            </w:rPr>
            <w:t>STANDARD CHEMICAL TESTING PROCEDURE FOR BIOGYL SUSPENSION (60ml)</w:t>
          </w:r>
        </w:p>
      </w:tc>
    </w:tr>
    <w:tr w:rsidR="000B06FA" w:rsidRPr="00740DAA" w14:paraId="6EC02D20" w14:textId="77777777" w:rsidTr="0035027C">
      <w:tc>
        <w:tcPr>
          <w:tcW w:w="3166" w:type="dxa"/>
          <w:shd w:val="clear" w:color="auto" w:fill="auto"/>
          <w:vAlign w:val="center"/>
        </w:tcPr>
        <w:p w14:paraId="44F456D0" w14:textId="77777777" w:rsidR="000B06FA" w:rsidRPr="00740DAA" w:rsidRDefault="000B06FA" w:rsidP="000B06FA">
          <w:pPr>
            <w:jc w:val="both"/>
            <w:rPr>
              <w:rFonts w:ascii="Calibri" w:eastAsia="Calibri" w:hAnsi="Calibri"/>
              <w:b/>
              <w:sz w:val="24"/>
              <w:szCs w:val="24"/>
            </w:rPr>
          </w:pPr>
          <w:r w:rsidRPr="00740DAA">
            <w:rPr>
              <w:rFonts w:ascii="Calibri" w:eastAsia="Calibri" w:hAnsi="Calibri"/>
              <w:b/>
              <w:sz w:val="24"/>
              <w:szCs w:val="24"/>
            </w:rPr>
            <w:t>DEPARTMENT:</w:t>
          </w:r>
        </w:p>
      </w:tc>
      <w:tc>
        <w:tcPr>
          <w:tcW w:w="2794" w:type="dxa"/>
          <w:gridSpan w:val="2"/>
          <w:shd w:val="clear" w:color="auto" w:fill="auto"/>
          <w:vAlign w:val="center"/>
        </w:tcPr>
        <w:p w14:paraId="6CB3468C" w14:textId="77777777" w:rsidR="000B06FA" w:rsidRPr="00740DAA" w:rsidRDefault="000B06FA" w:rsidP="000B06FA">
          <w:pPr>
            <w:jc w:val="both"/>
            <w:rPr>
              <w:rFonts w:ascii="Calibri" w:eastAsia="Calibri" w:hAnsi="Calibri"/>
              <w:b/>
              <w:sz w:val="24"/>
              <w:szCs w:val="24"/>
            </w:rPr>
          </w:pPr>
          <w:r w:rsidRPr="00740DAA">
            <w:rPr>
              <w:rFonts w:ascii="Calibri" w:eastAsia="Calibri" w:hAnsi="Calibri"/>
              <w:b/>
              <w:sz w:val="24"/>
              <w:szCs w:val="24"/>
            </w:rPr>
            <w:t xml:space="preserve">QUALITY </w:t>
          </w:r>
        </w:p>
      </w:tc>
      <w:tc>
        <w:tcPr>
          <w:tcW w:w="1513" w:type="dxa"/>
          <w:shd w:val="clear" w:color="auto" w:fill="auto"/>
          <w:vAlign w:val="center"/>
        </w:tcPr>
        <w:p w14:paraId="34A652A9" w14:textId="77777777" w:rsidR="000B06FA" w:rsidRPr="00740DAA" w:rsidRDefault="000B06FA" w:rsidP="000B06FA">
          <w:pPr>
            <w:rPr>
              <w:rFonts w:ascii="Calibri" w:eastAsia="Calibri" w:hAnsi="Calibri"/>
              <w:b/>
              <w:sz w:val="24"/>
              <w:szCs w:val="24"/>
            </w:rPr>
          </w:pPr>
          <w:r w:rsidRPr="00740DAA">
            <w:rPr>
              <w:rFonts w:ascii="Calibri" w:eastAsia="Calibri" w:hAnsi="Calibri"/>
              <w:b/>
              <w:sz w:val="24"/>
              <w:szCs w:val="24"/>
            </w:rPr>
            <w:t>SECTION:</w:t>
          </w:r>
        </w:p>
      </w:tc>
      <w:tc>
        <w:tcPr>
          <w:tcW w:w="2734" w:type="dxa"/>
          <w:shd w:val="clear" w:color="auto" w:fill="auto"/>
          <w:vAlign w:val="center"/>
        </w:tcPr>
        <w:p w14:paraId="6BBDE327" w14:textId="77777777" w:rsidR="000B06FA" w:rsidRPr="00740DAA" w:rsidRDefault="000B06FA" w:rsidP="000B06FA">
          <w:pPr>
            <w:spacing w:before="40"/>
            <w:jc w:val="both"/>
            <w:rPr>
              <w:rFonts w:ascii="Calibri" w:eastAsia="Calibri" w:hAnsi="Calibri"/>
              <w:b/>
              <w:sz w:val="24"/>
              <w:szCs w:val="24"/>
            </w:rPr>
          </w:pPr>
          <w:r w:rsidRPr="00740DAA">
            <w:rPr>
              <w:rFonts w:ascii="Calibri" w:eastAsia="Calibri" w:hAnsi="Calibri"/>
              <w:b/>
              <w:sz w:val="24"/>
              <w:szCs w:val="24"/>
            </w:rPr>
            <w:t>QUALITY CONTROL</w:t>
          </w:r>
        </w:p>
      </w:tc>
    </w:tr>
    <w:tr w:rsidR="006C1E51" w:rsidRPr="00740DAA" w14:paraId="03478266" w14:textId="77777777" w:rsidTr="0035027C">
      <w:tc>
        <w:tcPr>
          <w:tcW w:w="3166" w:type="dxa"/>
          <w:shd w:val="clear" w:color="auto" w:fill="auto"/>
          <w:vAlign w:val="center"/>
        </w:tcPr>
        <w:p w14:paraId="5D901C6F" w14:textId="77777777" w:rsidR="006C1E51" w:rsidRPr="00740DAA" w:rsidRDefault="006C1E51" w:rsidP="006C1E51">
          <w:pPr>
            <w:jc w:val="both"/>
            <w:rPr>
              <w:rFonts w:ascii="Calibri" w:eastAsia="Calibri" w:hAnsi="Calibri"/>
              <w:b/>
              <w:sz w:val="24"/>
              <w:szCs w:val="24"/>
            </w:rPr>
          </w:pPr>
          <w:r w:rsidRPr="00740DAA">
            <w:rPr>
              <w:rFonts w:ascii="Calibri" w:eastAsia="Calibri" w:hAnsi="Calibri"/>
              <w:b/>
              <w:sz w:val="24"/>
              <w:szCs w:val="24"/>
            </w:rPr>
            <w:t>STP NO.:</w:t>
          </w:r>
        </w:p>
      </w:tc>
      <w:tc>
        <w:tcPr>
          <w:tcW w:w="2794" w:type="dxa"/>
          <w:gridSpan w:val="2"/>
          <w:shd w:val="clear" w:color="auto" w:fill="auto"/>
          <w:vAlign w:val="center"/>
        </w:tcPr>
        <w:p w14:paraId="7C9FB93E" w14:textId="77777777" w:rsidR="006C1E51" w:rsidRPr="00740DAA" w:rsidRDefault="006C1E51" w:rsidP="006C1E51">
          <w:pPr>
            <w:jc w:val="both"/>
            <w:rPr>
              <w:rFonts w:ascii="Calibri" w:eastAsia="Calibri" w:hAnsi="Calibri"/>
              <w:b/>
              <w:sz w:val="24"/>
              <w:szCs w:val="24"/>
            </w:rPr>
          </w:pPr>
          <w:r w:rsidRPr="00740DAA">
            <w:rPr>
              <w:rFonts w:ascii="Calibri" w:eastAsia="Calibri" w:hAnsi="Calibri"/>
              <w:b/>
              <w:sz w:val="24"/>
              <w:szCs w:val="24"/>
            </w:rPr>
            <w:t>BML/QA/STP/FPS/003/F01</w:t>
          </w:r>
        </w:p>
      </w:tc>
      <w:tc>
        <w:tcPr>
          <w:tcW w:w="1513" w:type="dxa"/>
          <w:shd w:val="clear" w:color="auto" w:fill="auto"/>
        </w:tcPr>
        <w:p w14:paraId="16928772" w14:textId="77777777" w:rsidR="006C1E51" w:rsidRPr="00740DAA" w:rsidRDefault="006C1E51" w:rsidP="006C1E51">
          <w:pPr>
            <w:rPr>
              <w:rFonts w:ascii="Calibri" w:eastAsia="Calibri" w:hAnsi="Calibri"/>
              <w:b/>
              <w:sz w:val="24"/>
              <w:szCs w:val="24"/>
            </w:rPr>
          </w:pPr>
          <w:r w:rsidRPr="00740DAA">
            <w:rPr>
              <w:rFonts w:ascii="Calibri" w:eastAsia="Calibri" w:hAnsi="Calibri"/>
              <w:b/>
              <w:sz w:val="24"/>
              <w:szCs w:val="24"/>
            </w:rPr>
            <w:t>PAGE NO.:</w:t>
          </w:r>
        </w:p>
      </w:tc>
      <w:tc>
        <w:tcPr>
          <w:tcW w:w="2734" w:type="dxa"/>
          <w:shd w:val="clear" w:color="auto" w:fill="auto"/>
          <w:vAlign w:val="center"/>
        </w:tcPr>
        <w:p w14:paraId="0E62E713" w14:textId="77777777" w:rsidR="006C1E51" w:rsidRPr="00740DAA" w:rsidRDefault="006C1E51" w:rsidP="006C1E51">
          <w:pPr>
            <w:spacing w:before="40"/>
            <w:jc w:val="both"/>
            <w:rPr>
              <w:rFonts w:ascii="Calibri" w:eastAsia="Calibri" w:hAnsi="Calibri"/>
              <w:b/>
              <w:sz w:val="24"/>
              <w:szCs w:val="24"/>
            </w:rPr>
          </w:pPr>
          <w:r w:rsidRPr="00740DAA">
            <w:rPr>
              <w:rFonts w:ascii="Calibri" w:eastAsia="Calibri" w:hAnsi="Calibri"/>
              <w:b/>
              <w:sz w:val="24"/>
              <w:szCs w:val="24"/>
            </w:rPr>
            <w:t xml:space="preserve">Page </w:t>
          </w:r>
          <w:r w:rsidR="00BF711B" w:rsidRPr="00740DAA">
            <w:rPr>
              <w:rFonts w:ascii="Calibri" w:eastAsia="Calibri" w:hAnsi="Calibri"/>
              <w:b/>
              <w:bCs/>
              <w:sz w:val="24"/>
              <w:szCs w:val="24"/>
            </w:rPr>
            <w:fldChar w:fldCharType="begin"/>
          </w:r>
          <w:r w:rsidRPr="00740DAA">
            <w:rPr>
              <w:rFonts w:ascii="Calibri" w:eastAsia="Calibri" w:hAnsi="Calibri"/>
              <w:b/>
              <w:bCs/>
              <w:sz w:val="24"/>
              <w:szCs w:val="24"/>
            </w:rPr>
            <w:instrText xml:space="preserve"> PAGE  \* Arabic  \* MERGEFORMAT </w:instrText>
          </w:r>
          <w:r w:rsidR="00BF711B" w:rsidRPr="00740DAA">
            <w:rPr>
              <w:rFonts w:ascii="Calibri" w:eastAsia="Calibri" w:hAnsi="Calibri"/>
              <w:b/>
              <w:bCs/>
              <w:sz w:val="24"/>
              <w:szCs w:val="24"/>
            </w:rPr>
            <w:fldChar w:fldCharType="separate"/>
          </w:r>
          <w:r w:rsidR="00692A6D">
            <w:rPr>
              <w:rFonts w:ascii="Calibri" w:eastAsia="Calibri" w:hAnsi="Calibri"/>
              <w:b/>
              <w:bCs/>
              <w:noProof/>
              <w:sz w:val="24"/>
              <w:szCs w:val="24"/>
            </w:rPr>
            <w:t>5</w:t>
          </w:r>
          <w:r w:rsidR="00BF711B" w:rsidRPr="00740DAA">
            <w:rPr>
              <w:rFonts w:ascii="Calibri" w:eastAsia="Calibri" w:hAnsi="Calibri"/>
              <w:b/>
              <w:bCs/>
              <w:sz w:val="24"/>
              <w:szCs w:val="24"/>
            </w:rPr>
            <w:fldChar w:fldCharType="end"/>
          </w:r>
          <w:r w:rsidRPr="00740DAA">
            <w:rPr>
              <w:rFonts w:ascii="Calibri" w:eastAsia="Calibri" w:hAnsi="Calibri"/>
              <w:b/>
              <w:sz w:val="24"/>
              <w:szCs w:val="24"/>
            </w:rPr>
            <w:t xml:space="preserve"> of </w:t>
          </w:r>
          <w:r w:rsidR="00762E64">
            <w:fldChar w:fldCharType="begin"/>
          </w:r>
          <w:r w:rsidR="00762E64">
            <w:instrText xml:space="preserve"> NUMPAGES  \* Arabic  \* MERGEFORMAT </w:instrText>
          </w:r>
          <w:r w:rsidR="00762E64">
            <w:fldChar w:fldCharType="separate"/>
          </w:r>
          <w:r w:rsidR="00692A6D">
            <w:rPr>
              <w:rFonts w:ascii="Calibri" w:eastAsia="Calibri" w:hAnsi="Calibri"/>
              <w:b/>
              <w:bCs/>
              <w:noProof/>
              <w:sz w:val="24"/>
              <w:szCs w:val="24"/>
            </w:rPr>
            <w:t>6</w:t>
          </w:r>
          <w:r w:rsidR="00762E64">
            <w:rPr>
              <w:rFonts w:ascii="Calibri" w:eastAsia="Calibri" w:hAnsi="Calibri"/>
              <w:b/>
              <w:bCs/>
              <w:noProof/>
              <w:sz w:val="24"/>
              <w:szCs w:val="24"/>
            </w:rPr>
            <w:fldChar w:fldCharType="end"/>
          </w:r>
        </w:p>
      </w:tc>
    </w:tr>
    <w:tr w:rsidR="006C1E51" w:rsidRPr="00740DAA" w14:paraId="784DDD39" w14:textId="77777777" w:rsidTr="0035027C">
      <w:tc>
        <w:tcPr>
          <w:tcW w:w="3166" w:type="dxa"/>
          <w:shd w:val="clear" w:color="auto" w:fill="auto"/>
          <w:vAlign w:val="center"/>
        </w:tcPr>
        <w:p w14:paraId="696222E6" w14:textId="77777777" w:rsidR="006C1E51" w:rsidRPr="00740DAA" w:rsidRDefault="006C1E51" w:rsidP="006C1E51">
          <w:pPr>
            <w:spacing w:before="40"/>
            <w:jc w:val="both"/>
            <w:rPr>
              <w:rFonts w:ascii="Calibri" w:eastAsia="Calibri" w:hAnsi="Calibri"/>
              <w:b/>
              <w:sz w:val="24"/>
              <w:szCs w:val="24"/>
            </w:rPr>
          </w:pPr>
          <w:r w:rsidRPr="00740DAA">
            <w:rPr>
              <w:rFonts w:ascii="Calibri" w:eastAsia="Calibri" w:hAnsi="Calibri"/>
              <w:b/>
              <w:sz w:val="24"/>
              <w:szCs w:val="24"/>
            </w:rPr>
            <w:t xml:space="preserve">STP Ref.: </w:t>
          </w:r>
        </w:p>
      </w:tc>
      <w:tc>
        <w:tcPr>
          <w:tcW w:w="2794" w:type="dxa"/>
          <w:gridSpan w:val="2"/>
          <w:shd w:val="clear" w:color="auto" w:fill="auto"/>
          <w:vAlign w:val="center"/>
        </w:tcPr>
        <w:p w14:paraId="74E1B2F6" w14:textId="77777777" w:rsidR="006C1E51" w:rsidRPr="00740DAA" w:rsidRDefault="006C1E51" w:rsidP="006C1E51">
          <w:pPr>
            <w:spacing w:before="40"/>
            <w:jc w:val="both"/>
            <w:rPr>
              <w:rFonts w:ascii="Calibri" w:eastAsia="Calibri" w:hAnsi="Calibri"/>
              <w:b/>
              <w:sz w:val="24"/>
              <w:szCs w:val="24"/>
            </w:rPr>
          </w:pPr>
          <w:r w:rsidRPr="00740DAA">
            <w:rPr>
              <w:rFonts w:ascii="Calibri" w:eastAsia="Calibri" w:hAnsi="Calibri"/>
              <w:b/>
              <w:sz w:val="24"/>
              <w:szCs w:val="24"/>
            </w:rPr>
            <w:t>BML-QDG-QA-105</w:t>
          </w:r>
        </w:p>
      </w:tc>
      <w:tc>
        <w:tcPr>
          <w:tcW w:w="1513" w:type="dxa"/>
          <w:shd w:val="clear" w:color="auto" w:fill="auto"/>
          <w:vAlign w:val="center"/>
        </w:tcPr>
        <w:p w14:paraId="119B7D4F" w14:textId="77777777" w:rsidR="006C1E51" w:rsidRPr="00740DAA" w:rsidRDefault="006C1E51" w:rsidP="006C1E51">
          <w:pPr>
            <w:spacing w:before="40"/>
            <w:jc w:val="both"/>
            <w:rPr>
              <w:rFonts w:ascii="Calibri" w:eastAsia="Calibri" w:hAnsi="Calibri"/>
              <w:b/>
              <w:sz w:val="24"/>
              <w:szCs w:val="24"/>
            </w:rPr>
          </w:pPr>
          <w:r w:rsidRPr="00740DAA">
            <w:rPr>
              <w:rFonts w:ascii="Calibri" w:eastAsia="Calibri" w:hAnsi="Calibri"/>
              <w:b/>
              <w:sz w:val="24"/>
              <w:szCs w:val="24"/>
            </w:rPr>
            <w:t>REF. BOOK</w:t>
          </w:r>
        </w:p>
      </w:tc>
      <w:tc>
        <w:tcPr>
          <w:tcW w:w="2734" w:type="dxa"/>
          <w:shd w:val="clear" w:color="auto" w:fill="auto"/>
          <w:vAlign w:val="center"/>
        </w:tcPr>
        <w:p w14:paraId="1522EF95" w14:textId="77777777" w:rsidR="006C1E51" w:rsidRPr="00740DAA" w:rsidRDefault="006C1E51" w:rsidP="006C1E51">
          <w:pPr>
            <w:spacing w:before="40"/>
            <w:jc w:val="both"/>
            <w:rPr>
              <w:rFonts w:ascii="Calibri" w:eastAsia="Calibri" w:hAnsi="Calibri"/>
              <w:b/>
              <w:sz w:val="24"/>
              <w:szCs w:val="24"/>
            </w:rPr>
          </w:pPr>
          <w:r w:rsidRPr="00740DAA">
            <w:rPr>
              <w:rFonts w:ascii="Calibri" w:eastAsia="Calibri" w:hAnsi="Calibri"/>
              <w:b/>
              <w:sz w:val="24"/>
              <w:szCs w:val="24"/>
            </w:rPr>
            <w:t>BP 2024/IN-HOUSE</w:t>
          </w:r>
        </w:p>
      </w:tc>
    </w:tr>
    <w:tr w:rsidR="006C1E51" w:rsidRPr="00740DAA" w14:paraId="439AA06E" w14:textId="77777777" w:rsidTr="0035027C">
      <w:tc>
        <w:tcPr>
          <w:tcW w:w="3166" w:type="dxa"/>
          <w:shd w:val="clear" w:color="auto" w:fill="auto"/>
          <w:vAlign w:val="center"/>
        </w:tcPr>
        <w:p w14:paraId="5E2CD974" w14:textId="77777777" w:rsidR="006C1E51" w:rsidRPr="00740DAA" w:rsidRDefault="006C1E51" w:rsidP="006C1E51">
          <w:pPr>
            <w:ind w:right="-109"/>
            <w:jc w:val="both"/>
            <w:rPr>
              <w:rFonts w:ascii="Calibri" w:eastAsia="Calibri" w:hAnsi="Calibri"/>
              <w:b/>
              <w:sz w:val="24"/>
              <w:szCs w:val="24"/>
            </w:rPr>
          </w:pPr>
          <w:r w:rsidRPr="00740DAA">
            <w:rPr>
              <w:rFonts w:ascii="Calibri" w:eastAsia="Calibri" w:hAnsi="Calibri"/>
              <w:b/>
              <w:sz w:val="24"/>
              <w:szCs w:val="24"/>
            </w:rPr>
            <w:t>EFFECTIVE DATE:</w:t>
          </w:r>
        </w:p>
      </w:tc>
      <w:tc>
        <w:tcPr>
          <w:tcW w:w="2794" w:type="dxa"/>
          <w:gridSpan w:val="2"/>
          <w:shd w:val="clear" w:color="auto" w:fill="auto"/>
          <w:vAlign w:val="center"/>
        </w:tcPr>
        <w:p w14:paraId="799F19D1" w14:textId="77777777" w:rsidR="006C1E51" w:rsidRPr="00740DAA" w:rsidRDefault="006C1E51" w:rsidP="006C1E51">
          <w:pPr>
            <w:jc w:val="both"/>
            <w:rPr>
              <w:rFonts w:ascii="Calibri" w:eastAsia="Calibri" w:hAnsi="Calibri"/>
              <w:b/>
              <w:sz w:val="24"/>
              <w:szCs w:val="24"/>
            </w:rPr>
          </w:pPr>
          <w:r w:rsidRPr="00740DAA">
            <w:rPr>
              <w:rFonts w:ascii="Calibri" w:eastAsia="Calibri" w:hAnsi="Calibri"/>
              <w:b/>
              <w:sz w:val="24"/>
              <w:szCs w:val="24"/>
            </w:rPr>
            <w:t>04/01/2024</w:t>
          </w:r>
        </w:p>
      </w:tc>
      <w:tc>
        <w:tcPr>
          <w:tcW w:w="1513" w:type="dxa"/>
          <w:shd w:val="clear" w:color="auto" w:fill="auto"/>
          <w:vAlign w:val="center"/>
        </w:tcPr>
        <w:p w14:paraId="67AE6F98" w14:textId="77777777" w:rsidR="006C1E51" w:rsidRPr="00740DAA" w:rsidRDefault="006C1E51" w:rsidP="006C1E51">
          <w:pPr>
            <w:ind w:left="-108" w:right="-108"/>
            <w:jc w:val="both"/>
            <w:rPr>
              <w:rFonts w:ascii="Calibri" w:eastAsia="Calibri" w:hAnsi="Calibri"/>
              <w:b/>
              <w:sz w:val="24"/>
              <w:szCs w:val="24"/>
            </w:rPr>
          </w:pPr>
          <w:r w:rsidRPr="00740DAA">
            <w:rPr>
              <w:rFonts w:ascii="Calibri" w:eastAsia="Calibri" w:hAnsi="Calibri"/>
              <w:b/>
              <w:sz w:val="24"/>
              <w:szCs w:val="24"/>
            </w:rPr>
            <w:t xml:space="preserve"> REVISION NO:</w:t>
          </w:r>
        </w:p>
      </w:tc>
      <w:tc>
        <w:tcPr>
          <w:tcW w:w="2734" w:type="dxa"/>
          <w:shd w:val="clear" w:color="auto" w:fill="auto"/>
          <w:vAlign w:val="center"/>
        </w:tcPr>
        <w:p w14:paraId="29FC000C" w14:textId="77777777" w:rsidR="006C1E51" w:rsidRPr="00740DAA" w:rsidRDefault="006C1E51" w:rsidP="006C1E51">
          <w:pPr>
            <w:jc w:val="both"/>
            <w:rPr>
              <w:rFonts w:ascii="Calibri" w:eastAsia="Calibri" w:hAnsi="Calibri"/>
              <w:b/>
              <w:sz w:val="24"/>
              <w:szCs w:val="24"/>
            </w:rPr>
          </w:pPr>
          <w:r w:rsidRPr="00740DAA">
            <w:rPr>
              <w:rFonts w:ascii="Calibri" w:eastAsia="Calibri" w:hAnsi="Calibri"/>
              <w:b/>
              <w:sz w:val="24"/>
              <w:szCs w:val="24"/>
            </w:rPr>
            <w:t>01</w:t>
          </w:r>
        </w:p>
      </w:tc>
    </w:tr>
    <w:tr w:rsidR="006C1E51" w:rsidRPr="00740DAA" w14:paraId="2880064C" w14:textId="77777777" w:rsidTr="0035027C">
      <w:tc>
        <w:tcPr>
          <w:tcW w:w="3166" w:type="dxa"/>
          <w:shd w:val="clear" w:color="auto" w:fill="auto"/>
          <w:vAlign w:val="center"/>
        </w:tcPr>
        <w:p w14:paraId="1E096E29" w14:textId="77777777" w:rsidR="006C1E51" w:rsidRPr="00740DAA" w:rsidRDefault="006C1E51" w:rsidP="006C1E51">
          <w:pPr>
            <w:spacing w:before="40"/>
            <w:ind w:right="-109"/>
            <w:jc w:val="both"/>
            <w:rPr>
              <w:rFonts w:ascii="Calibri" w:eastAsia="Calibri" w:hAnsi="Calibri"/>
              <w:b/>
              <w:sz w:val="24"/>
              <w:szCs w:val="24"/>
            </w:rPr>
          </w:pPr>
          <w:r w:rsidRPr="00740DAA">
            <w:rPr>
              <w:rFonts w:ascii="Calibri" w:eastAsia="Calibri" w:hAnsi="Calibri"/>
              <w:b/>
              <w:sz w:val="24"/>
              <w:szCs w:val="24"/>
            </w:rPr>
            <w:t xml:space="preserve">REVIEW DATE: </w:t>
          </w:r>
        </w:p>
      </w:tc>
      <w:tc>
        <w:tcPr>
          <w:tcW w:w="2794" w:type="dxa"/>
          <w:gridSpan w:val="2"/>
          <w:shd w:val="clear" w:color="auto" w:fill="auto"/>
          <w:vAlign w:val="center"/>
        </w:tcPr>
        <w:p w14:paraId="6AD3D855" w14:textId="77777777" w:rsidR="006C1E51" w:rsidRPr="00740DAA" w:rsidRDefault="006C1E51" w:rsidP="006C1E51">
          <w:pPr>
            <w:jc w:val="both"/>
            <w:rPr>
              <w:rFonts w:ascii="Calibri" w:eastAsia="Calibri" w:hAnsi="Calibri"/>
              <w:b/>
              <w:sz w:val="24"/>
              <w:szCs w:val="24"/>
            </w:rPr>
          </w:pPr>
          <w:r w:rsidRPr="00740DAA">
            <w:rPr>
              <w:rFonts w:ascii="Calibri" w:eastAsia="Calibri" w:hAnsi="Calibri"/>
              <w:b/>
              <w:sz w:val="24"/>
              <w:szCs w:val="24"/>
            </w:rPr>
            <w:t>04/01/2026</w:t>
          </w:r>
        </w:p>
      </w:tc>
      <w:tc>
        <w:tcPr>
          <w:tcW w:w="1513" w:type="dxa"/>
          <w:shd w:val="clear" w:color="auto" w:fill="auto"/>
          <w:vAlign w:val="center"/>
        </w:tcPr>
        <w:p w14:paraId="5C1F32FB" w14:textId="77777777" w:rsidR="006C1E51" w:rsidRPr="00740DAA" w:rsidRDefault="006C1E51" w:rsidP="006C1E51">
          <w:pPr>
            <w:spacing w:before="40"/>
            <w:ind w:left="-108" w:right="-108"/>
            <w:jc w:val="both"/>
            <w:rPr>
              <w:rFonts w:ascii="Calibri" w:eastAsia="Calibri" w:hAnsi="Calibri"/>
              <w:b/>
              <w:sz w:val="24"/>
              <w:szCs w:val="24"/>
            </w:rPr>
          </w:pPr>
          <w:r w:rsidRPr="00740DAA">
            <w:rPr>
              <w:rFonts w:ascii="Calibri" w:eastAsia="Calibri" w:hAnsi="Calibri"/>
              <w:b/>
              <w:sz w:val="24"/>
              <w:szCs w:val="24"/>
            </w:rPr>
            <w:t xml:space="preserve"> SUPERSEDE:</w:t>
          </w:r>
        </w:p>
      </w:tc>
      <w:tc>
        <w:tcPr>
          <w:tcW w:w="2734" w:type="dxa"/>
          <w:shd w:val="clear" w:color="auto" w:fill="auto"/>
          <w:vAlign w:val="center"/>
        </w:tcPr>
        <w:p w14:paraId="33F3BBFF" w14:textId="77777777" w:rsidR="006C1E51" w:rsidRPr="00740DAA" w:rsidRDefault="006C1E51" w:rsidP="006C1E51">
          <w:pPr>
            <w:spacing w:before="40"/>
            <w:jc w:val="both"/>
            <w:rPr>
              <w:rFonts w:ascii="Calibri" w:eastAsia="Calibri" w:hAnsi="Calibri"/>
              <w:b/>
              <w:sz w:val="24"/>
              <w:szCs w:val="24"/>
            </w:rPr>
          </w:pPr>
          <w:r w:rsidRPr="00740DAA">
            <w:rPr>
              <w:rFonts w:ascii="Calibri" w:eastAsia="Calibri" w:hAnsi="Calibri"/>
              <w:b/>
              <w:sz w:val="24"/>
              <w:szCs w:val="24"/>
            </w:rPr>
            <w:t>00</w:t>
          </w:r>
        </w:p>
      </w:tc>
    </w:tr>
  </w:tbl>
  <w:p w14:paraId="527E5139" w14:textId="77777777" w:rsidR="006C1E51" w:rsidRPr="00740DAA" w:rsidRDefault="006C1E51" w:rsidP="006C1E51">
    <w:pPr>
      <w:pStyle w:val="Header"/>
      <w:rPr>
        <w:sz w:val="24"/>
        <w:szCs w:val="24"/>
      </w:rPr>
    </w:pPr>
  </w:p>
  <w:p w14:paraId="52FED9B6" w14:textId="77777777" w:rsidR="006C2940" w:rsidRPr="00740DAA" w:rsidRDefault="006C2940" w:rsidP="006C1E51">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87D"/>
    <w:multiLevelType w:val="hybridMultilevel"/>
    <w:tmpl w:val="9B30F3F2"/>
    <w:lvl w:ilvl="0" w:tplc="05B2F2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B5078"/>
    <w:multiLevelType w:val="hybridMultilevel"/>
    <w:tmpl w:val="B310D9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E36EFF"/>
    <w:multiLevelType w:val="hybridMultilevel"/>
    <w:tmpl w:val="05AE6468"/>
    <w:lvl w:ilvl="0" w:tplc="8390C4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36DF4128"/>
    <w:multiLevelType w:val="hybridMultilevel"/>
    <w:tmpl w:val="F524259E"/>
    <w:lvl w:ilvl="0" w:tplc="A3687E0C">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27765D9"/>
    <w:multiLevelType w:val="multilevel"/>
    <w:tmpl w:val="74E61C54"/>
    <w:lvl w:ilvl="0">
      <w:start w:val="1"/>
      <w:numFmt w:val="decimal"/>
      <w:lvlText w:val="%1."/>
      <w:lvlJc w:val="left"/>
      <w:pPr>
        <w:tabs>
          <w:tab w:val="num" w:pos="360"/>
        </w:tabs>
        <w:ind w:left="360" w:hanging="360"/>
      </w:pPr>
      <w:rPr>
        <w:rFonts w:asciiTheme="minorHAnsi" w:eastAsia="Times New Roman" w:hAnsiTheme="minorHAnsi" w:cstheme="minorHAns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5B5C281B"/>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7844225D"/>
    <w:multiLevelType w:val="hybridMultilevel"/>
    <w:tmpl w:val="C8B66FD0"/>
    <w:lvl w:ilvl="0" w:tplc="B948A4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EF1378"/>
    <w:multiLevelType w:val="hybridMultilevel"/>
    <w:tmpl w:val="26468EB6"/>
    <w:lvl w:ilvl="0" w:tplc="5150E83A">
      <w:start w:val="1"/>
      <w:numFmt w:val="decimal"/>
      <w:lvlText w:val="%1."/>
      <w:lvlJc w:val="left"/>
      <w:pPr>
        <w:ind w:left="360" w:hanging="360"/>
      </w:pPr>
      <w:rPr>
        <w:rFonts w:asciiTheme="minorHAnsi" w:eastAsia="Times New Roman" w:hAnsiTheme="minorHAnsi" w:cstheme="minorHAnsi"/>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0" w15:restartNumberingAfterBreak="0">
    <w:nsid w:val="7B2F1D6F"/>
    <w:multiLevelType w:val="hybridMultilevel"/>
    <w:tmpl w:val="C9C6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5"/>
  </w:num>
  <w:num w:numId="3">
    <w:abstractNumId w:val="11"/>
  </w:num>
  <w:num w:numId="4">
    <w:abstractNumId w:val="8"/>
  </w:num>
  <w:num w:numId="5">
    <w:abstractNumId w:val="0"/>
  </w:num>
  <w:num w:numId="6">
    <w:abstractNumId w:val="7"/>
  </w:num>
  <w:num w:numId="7">
    <w:abstractNumId w:val="6"/>
  </w:num>
  <w:num w:numId="8">
    <w:abstractNumId w:val="9"/>
  </w:num>
  <w:num w:numId="9">
    <w:abstractNumId w:val="10"/>
  </w:num>
  <w:num w:numId="10">
    <w:abstractNumId w:val="2"/>
  </w:num>
  <w:num w:numId="11">
    <w:abstractNumId w:val="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B61F4"/>
    <w:rsid w:val="000172A1"/>
    <w:rsid w:val="00026CB8"/>
    <w:rsid w:val="00055B85"/>
    <w:rsid w:val="000B06FA"/>
    <w:rsid w:val="00113AD3"/>
    <w:rsid w:val="00143477"/>
    <w:rsid w:val="00146646"/>
    <w:rsid w:val="001A23F3"/>
    <w:rsid w:val="002249E3"/>
    <w:rsid w:val="0028780B"/>
    <w:rsid w:val="002D29F5"/>
    <w:rsid w:val="003425A7"/>
    <w:rsid w:val="00347CCC"/>
    <w:rsid w:val="00360DF8"/>
    <w:rsid w:val="00450267"/>
    <w:rsid w:val="004641AD"/>
    <w:rsid w:val="00510D12"/>
    <w:rsid w:val="006622B1"/>
    <w:rsid w:val="00684CA5"/>
    <w:rsid w:val="00692A6D"/>
    <w:rsid w:val="006C1E51"/>
    <w:rsid w:val="006C2940"/>
    <w:rsid w:val="00740DAA"/>
    <w:rsid w:val="00762E64"/>
    <w:rsid w:val="00782650"/>
    <w:rsid w:val="007F6995"/>
    <w:rsid w:val="00801639"/>
    <w:rsid w:val="00844458"/>
    <w:rsid w:val="008B2425"/>
    <w:rsid w:val="008B61F4"/>
    <w:rsid w:val="008D3C72"/>
    <w:rsid w:val="009A1DFE"/>
    <w:rsid w:val="00A770F6"/>
    <w:rsid w:val="00A8460D"/>
    <w:rsid w:val="00B32A5E"/>
    <w:rsid w:val="00B566D9"/>
    <w:rsid w:val="00B57E47"/>
    <w:rsid w:val="00B70285"/>
    <w:rsid w:val="00B7488B"/>
    <w:rsid w:val="00B80FC5"/>
    <w:rsid w:val="00BD751A"/>
    <w:rsid w:val="00BF711B"/>
    <w:rsid w:val="00C037A4"/>
    <w:rsid w:val="00C918BD"/>
    <w:rsid w:val="00CB635D"/>
    <w:rsid w:val="00D41FF8"/>
    <w:rsid w:val="00D642DD"/>
    <w:rsid w:val="00DC1E03"/>
    <w:rsid w:val="00E26C0E"/>
    <w:rsid w:val="00F700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D9241"/>
  <w15:docId w15:val="{4710E556-CEC6-42BA-8675-6DACE4BEF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1F4"/>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61F4"/>
    <w:pPr>
      <w:spacing w:after="0" w:line="240" w:lineRule="auto"/>
      <w:ind w:left="720"/>
      <w:contextualSpacing/>
    </w:pPr>
    <w:rPr>
      <w:rFonts w:ascii="Times New Roman" w:eastAsia="Times New Roman" w:hAnsi="Times New Roman" w:cs="Times New Roman"/>
      <w:sz w:val="24"/>
      <w:szCs w:val="24"/>
      <w:lang w:val="en-US"/>
    </w:rPr>
  </w:style>
  <w:style w:type="paragraph" w:styleId="Header">
    <w:name w:val="header"/>
    <w:basedOn w:val="Normal"/>
    <w:link w:val="HeaderChar"/>
    <w:unhideWhenUsed/>
    <w:rsid w:val="008B61F4"/>
    <w:pPr>
      <w:tabs>
        <w:tab w:val="center" w:pos="4680"/>
        <w:tab w:val="right" w:pos="9360"/>
      </w:tabs>
      <w:spacing w:after="0" w:line="240" w:lineRule="auto"/>
    </w:pPr>
  </w:style>
  <w:style w:type="character" w:customStyle="1" w:styleId="HeaderChar">
    <w:name w:val="Header Char"/>
    <w:basedOn w:val="DefaultParagraphFont"/>
    <w:link w:val="Header"/>
    <w:rsid w:val="008B61F4"/>
    <w:rPr>
      <w:lang w:val="en-GB"/>
    </w:rPr>
  </w:style>
  <w:style w:type="paragraph" w:styleId="Footer">
    <w:name w:val="footer"/>
    <w:basedOn w:val="Normal"/>
    <w:link w:val="FooterChar"/>
    <w:unhideWhenUsed/>
    <w:rsid w:val="008B61F4"/>
    <w:pPr>
      <w:tabs>
        <w:tab w:val="center" w:pos="4680"/>
        <w:tab w:val="right" w:pos="9360"/>
      </w:tabs>
      <w:spacing w:after="0" w:line="240" w:lineRule="auto"/>
    </w:pPr>
  </w:style>
  <w:style w:type="character" w:customStyle="1" w:styleId="FooterChar">
    <w:name w:val="Footer Char"/>
    <w:basedOn w:val="DefaultParagraphFont"/>
    <w:link w:val="Footer"/>
    <w:rsid w:val="008B61F4"/>
    <w:rPr>
      <w:lang w:val="en-GB"/>
    </w:rPr>
  </w:style>
  <w:style w:type="paragraph" w:styleId="BalloonText">
    <w:name w:val="Balloon Text"/>
    <w:basedOn w:val="Normal"/>
    <w:link w:val="BalloonTextChar"/>
    <w:uiPriority w:val="99"/>
    <w:semiHidden/>
    <w:unhideWhenUsed/>
    <w:rsid w:val="008B61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61F4"/>
    <w:rPr>
      <w:rFonts w:ascii="Tahoma" w:hAnsi="Tahoma" w:cs="Tahoma"/>
      <w:sz w:val="16"/>
      <w:szCs w:val="16"/>
      <w:lang w:val="en-GB"/>
    </w:rPr>
  </w:style>
  <w:style w:type="paragraph" w:styleId="NoSpacing">
    <w:name w:val="No Spacing"/>
    <w:uiPriority w:val="1"/>
    <w:qFormat/>
    <w:rsid w:val="00C037A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5</Pages>
  <Words>724</Words>
  <Characters>4132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21</cp:revision>
  <cp:lastPrinted>2025-04-08T14:53:00Z</cp:lastPrinted>
  <dcterms:created xsi:type="dcterms:W3CDTF">2024-04-12T10:15:00Z</dcterms:created>
  <dcterms:modified xsi:type="dcterms:W3CDTF">2025-04-08T14:54:00Z</dcterms:modified>
</cp:coreProperties>
</file>