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C4D45" w14:textId="19D47D7F" w:rsidR="006A4F27" w:rsidRPr="004C108C" w:rsidRDefault="006A4F27" w:rsidP="00FB7043">
      <w:pPr>
        <w:pStyle w:val="ListParagraph"/>
        <w:numPr>
          <w:ilvl w:val="0"/>
          <w:numId w:val="20"/>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OBJECTIVE</w:t>
      </w:r>
    </w:p>
    <w:p w14:paraId="5AD4B42B" w14:textId="77777777" w:rsidR="006A4F27" w:rsidRPr="004C108C" w:rsidRDefault="006A4F27" w:rsidP="00FB7043">
      <w:pPr>
        <w:shd w:val="clear" w:color="auto" w:fill="FFFFFF"/>
        <w:ind w:left="57"/>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To define the procedure and schedule for the calibration and maintenance of equipment, ensuring reliable and accurate results for all processes and testing activities that may affect product quality.</w:t>
      </w:r>
    </w:p>
    <w:p w14:paraId="25F6672F" w14:textId="12DCB0B2" w:rsidR="006A4F27" w:rsidRPr="004C108C" w:rsidRDefault="006A4F27" w:rsidP="00FB7043">
      <w:pPr>
        <w:pStyle w:val="ListParagraph"/>
        <w:numPr>
          <w:ilvl w:val="0"/>
          <w:numId w:val="20"/>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SCOPE  </w:t>
      </w:r>
    </w:p>
    <w:p w14:paraId="1B0D2726" w14:textId="77777777"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This SOP is applicable to all critical and non-critical instruments, equipment, and measuring devices used in the facility, including those in manufacturing, quality control (QC), engineering, and warehouse departments</w:t>
      </w:r>
    </w:p>
    <w:p w14:paraId="316074C7" w14:textId="27F53D9F" w:rsidR="006A4F27" w:rsidRPr="004C108C" w:rsidRDefault="006A4F27" w:rsidP="00FB7043">
      <w:pPr>
        <w:pStyle w:val="ListParagraph"/>
        <w:numPr>
          <w:ilvl w:val="0"/>
          <w:numId w:val="17"/>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RESPONSIBILITY</w:t>
      </w:r>
    </w:p>
    <w:p w14:paraId="0CDD9E01" w14:textId="6F4EA6EA"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User Departments (QC, Production, Warehouse, etc.): Responsible for ensuring their instruments are included in the calibration program, checking the calibration status before use, and initiating a deviation if a due date is missed or an issue is found.</w:t>
      </w:r>
    </w:p>
    <w:p w14:paraId="2D034875" w14:textId="6109FC5B" w:rsidR="006A4F27" w:rsidRPr="004C108C" w:rsidRDefault="006A4F27" w:rsidP="00FB7043">
      <w:pPr>
        <w:pStyle w:val="ListParagraph"/>
        <w:numPr>
          <w:ilvl w:val="0"/>
          <w:numId w:val="19"/>
        </w:numPr>
        <w:spacing w:after="120"/>
        <w:jc w:val="both"/>
        <w:rPr>
          <w:rFonts w:asciiTheme="minorHAnsi" w:hAnsiTheme="minorHAnsi" w:cstheme="minorHAnsi"/>
          <w:sz w:val="22"/>
          <w:szCs w:val="22"/>
        </w:rPr>
      </w:pPr>
      <w:r w:rsidRPr="004C108C">
        <w:rPr>
          <w:rFonts w:asciiTheme="minorHAnsi" w:hAnsiTheme="minorHAnsi" w:cstheme="minorHAnsi"/>
          <w:sz w:val="22"/>
          <w:szCs w:val="22"/>
        </w:rPr>
        <w:t xml:space="preserve">Engineering /QC </w:t>
      </w:r>
      <w:r w:rsidR="00307910" w:rsidRPr="004C108C">
        <w:rPr>
          <w:rFonts w:asciiTheme="minorHAnsi" w:hAnsiTheme="minorHAnsi" w:cstheme="minorHAnsi"/>
          <w:sz w:val="22"/>
          <w:szCs w:val="22"/>
        </w:rPr>
        <w:t>Department:</w:t>
      </w:r>
      <w:r w:rsidRPr="004C108C">
        <w:rPr>
          <w:rFonts w:asciiTheme="minorHAnsi" w:hAnsiTheme="minorHAnsi" w:cstheme="minorHAnsi"/>
          <w:sz w:val="22"/>
          <w:szCs w:val="22"/>
        </w:rPr>
        <w:t xml:space="preserve"> Responsible for preparing the annual and monthly calibration schedules, performing calibrations (in-house or coordinating external agencies), and maintaining all calibration records.</w:t>
      </w:r>
    </w:p>
    <w:p w14:paraId="6EF22CBB" w14:textId="23ECAD55" w:rsidR="00221A28" w:rsidRPr="004C108C" w:rsidRDefault="006A4F27" w:rsidP="00FB7043">
      <w:pPr>
        <w:pStyle w:val="ListParagraph"/>
        <w:numPr>
          <w:ilvl w:val="0"/>
          <w:numId w:val="19"/>
        </w:numPr>
        <w:spacing w:after="120"/>
        <w:jc w:val="both"/>
        <w:rPr>
          <w:rFonts w:asciiTheme="minorHAnsi" w:hAnsiTheme="minorHAnsi" w:cstheme="minorHAnsi"/>
          <w:b/>
          <w:sz w:val="22"/>
          <w:szCs w:val="22"/>
        </w:rPr>
      </w:pPr>
      <w:r w:rsidRPr="004C108C">
        <w:rPr>
          <w:rFonts w:asciiTheme="minorHAnsi" w:hAnsiTheme="minorHAnsi" w:cstheme="minorHAnsi"/>
          <w:sz w:val="22"/>
          <w:szCs w:val="22"/>
        </w:rPr>
        <w:t>Quality Assurance (QA) Department: Responsible for reviewing and approving calibration SOPs, schedules, and certificates, ensuring overall compliance, and evaluating the impact of any out-of-calibration (OOC) situations on product quality.</w:t>
      </w:r>
    </w:p>
    <w:p w14:paraId="5BAAE643" w14:textId="77777777" w:rsidR="00221A28" w:rsidRPr="004C108C" w:rsidRDefault="00221A28" w:rsidP="00FB7043">
      <w:pPr>
        <w:pStyle w:val="ListParagraph"/>
        <w:numPr>
          <w:ilvl w:val="0"/>
          <w:numId w:val="5"/>
        </w:numPr>
        <w:spacing w:after="160"/>
        <w:jc w:val="both"/>
        <w:rPr>
          <w:rFonts w:asciiTheme="minorHAnsi" w:hAnsiTheme="minorHAnsi" w:cstheme="minorHAnsi"/>
          <w:b/>
          <w:sz w:val="22"/>
          <w:szCs w:val="22"/>
        </w:rPr>
      </w:pPr>
      <w:r w:rsidRPr="004C108C">
        <w:rPr>
          <w:rFonts w:asciiTheme="minorHAnsi" w:hAnsiTheme="minorHAnsi" w:cstheme="minorHAnsi"/>
          <w:b/>
          <w:sz w:val="22"/>
          <w:szCs w:val="22"/>
        </w:rPr>
        <w:t>ABBREVIATION AND DEFINITIONS</w:t>
      </w:r>
    </w:p>
    <w:p w14:paraId="187B11E7" w14:textId="0665A24D" w:rsidR="00221A28" w:rsidRPr="004C108C" w:rsidRDefault="00842CD0"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lang w:val="en"/>
        </w:rPr>
        <w:t>Calibration</w:t>
      </w:r>
      <w:r w:rsidRPr="004C108C">
        <w:rPr>
          <w:rFonts w:asciiTheme="minorHAnsi" w:hAnsiTheme="minorHAnsi" w:cstheme="minorHAnsi"/>
          <w:sz w:val="22"/>
          <w:szCs w:val="22"/>
          <w:lang w:val="en"/>
        </w:rPr>
        <w:t>:</w:t>
      </w:r>
      <w:r w:rsidRPr="004C108C">
        <w:rPr>
          <w:rFonts w:asciiTheme="minorHAnsi" w:hAnsiTheme="minorHAnsi" w:cstheme="minorHAnsi"/>
          <w:color w:val="0A0A0A"/>
          <w:sz w:val="22"/>
          <w:szCs w:val="22"/>
          <w:shd w:val="clear" w:color="auto" w:fill="FFFFFF"/>
        </w:rPr>
        <w:t xml:space="preserve"> </w:t>
      </w:r>
      <w:r w:rsidRPr="004C108C">
        <w:rPr>
          <w:rFonts w:asciiTheme="minorHAnsi" w:hAnsiTheme="minorHAnsi" w:cstheme="minorHAnsi"/>
          <w:sz w:val="22"/>
          <w:szCs w:val="22"/>
        </w:rPr>
        <w:t xml:space="preserve">is the process of </w:t>
      </w:r>
      <w:r w:rsidR="00D23772" w:rsidRPr="004C108C">
        <w:rPr>
          <w:rFonts w:asciiTheme="minorHAnsi" w:hAnsiTheme="minorHAnsi" w:cstheme="minorHAnsi"/>
          <w:sz w:val="22"/>
          <w:szCs w:val="22"/>
        </w:rPr>
        <w:t>comparing reading on one piece of equipment or system with another piece of equipment that has been calibrated and referenced to a known set of parameters.</w:t>
      </w:r>
    </w:p>
    <w:p w14:paraId="2243A5AB" w14:textId="67CFD334" w:rsidR="00D23772" w:rsidRPr="004C108C" w:rsidRDefault="00D23772"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Accuracy</w:t>
      </w:r>
      <w:r w:rsidRPr="004C108C">
        <w:rPr>
          <w:rFonts w:asciiTheme="minorHAnsi" w:hAnsiTheme="minorHAnsi" w:cstheme="minorHAnsi"/>
          <w:sz w:val="22"/>
          <w:szCs w:val="22"/>
        </w:rPr>
        <w:t>: the closeness of agreement between an observed or measured value and accepted reference value.</w:t>
      </w:r>
    </w:p>
    <w:p w14:paraId="14E31924" w14:textId="117972BF" w:rsidR="00D23772" w:rsidRPr="004C108C" w:rsidRDefault="00D23772"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Measurement standards</w:t>
      </w:r>
      <w:r w:rsidRPr="004C108C">
        <w:rPr>
          <w:rFonts w:asciiTheme="minorHAnsi" w:hAnsiTheme="minorHAnsi" w:cstheme="minorHAnsi"/>
          <w:sz w:val="22"/>
          <w:szCs w:val="22"/>
        </w:rPr>
        <w:t>: a measuring instrument or material, which physically defines a unit of measurement or value of a quantity. Measurement standards should be traceable to a national or international standard.</w:t>
      </w:r>
    </w:p>
    <w:p w14:paraId="6F79AC74" w14:textId="2E05BE18" w:rsidR="00D23772" w:rsidRPr="004C108C" w:rsidRDefault="00D23772"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Critical instruments:</w:t>
      </w:r>
      <w:r w:rsidRPr="004C108C">
        <w:rPr>
          <w:rFonts w:asciiTheme="minorHAnsi" w:hAnsiTheme="minorHAnsi" w:cstheme="minorHAnsi"/>
          <w:sz w:val="22"/>
          <w:szCs w:val="22"/>
        </w:rPr>
        <w:t xml:space="preserve"> the instrument, which gives a direct impact on the product.</w:t>
      </w:r>
    </w:p>
    <w:p w14:paraId="6E5BFDD8" w14:textId="5E61F774" w:rsidR="00D23772" w:rsidRPr="004C108C" w:rsidRDefault="00D23772"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Non-critical instrument</w:t>
      </w:r>
      <w:r w:rsidRPr="004C108C">
        <w:rPr>
          <w:rFonts w:asciiTheme="minorHAnsi" w:hAnsiTheme="minorHAnsi" w:cstheme="minorHAnsi"/>
          <w:sz w:val="22"/>
          <w:szCs w:val="22"/>
        </w:rPr>
        <w:t>: the instrument which does not have a direct impact on the product and is optional</w:t>
      </w:r>
    </w:p>
    <w:p w14:paraId="69D58672" w14:textId="3A0E2E51" w:rsidR="00F0347A" w:rsidRPr="004C108C" w:rsidRDefault="00F0347A"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NIST</w:t>
      </w:r>
      <w:r w:rsidRPr="004C108C">
        <w:rPr>
          <w:rFonts w:asciiTheme="minorHAnsi" w:hAnsiTheme="minorHAnsi" w:cstheme="minorHAnsi"/>
          <w:sz w:val="22"/>
          <w:szCs w:val="22"/>
        </w:rPr>
        <w:t xml:space="preserve">: National Institute of Standards </w:t>
      </w:r>
      <w:r w:rsidR="00307910" w:rsidRPr="004C108C">
        <w:rPr>
          <w:rFonts w:asciiTheme="minorHAnsi" w:hAnsiTheme="minorHAnsi" w:cstheme="minorHAnsi"/>
          <w:sz w:val="22"/>
          <w:szCs w:val="22"/>
        </w:rPr>
        <w:t>and</w:t>
      </w:r>
      <w:r w:rsidRPr="004C108C">
        <w:rPr>
          <w:rFonts w:asciiTheme="minorHAnsi" w:hAnsiTheme="minorHAnsi" w:cstheme="minorHAnsi"/>
          <w:sz w:val="22"/>
          <w:szCs w:val="22"/>
        </w:rPr>
        <w:t xml:space="preserve"> Technology</w:t>
      </w:r>
    </w:p>
    <w:p w14:paraId="7E695882" w14:textId="467624C2" w:rsidR="00F0347A" w:rsidRDefault="00F0347A" w:rsidP="00FB7043">
      <w:pPr>
        <w:pStyle w:val="ListParagraph"/>
        <w:numPr>
          <w:ilvl w:val="0"/>
          <w:numId w:val="19"/>
        </w:numPr>
        <w:jc w:val="both"/>
        <w:rPr>
          <w:rFonts w:asciiTheme="minorHAnsi" w:hAnsiTheme="minorHAnsi" w:cstheme="minorHAnsi"/>
          <w:sz w:val="22"/>
          <w:szCs w:val="22"/>
        </w:rPr>
      </w:pPr>
      <w:r w:rsidRPr="004C108C">
        <w:rPr>
          <w:rFonts w:asciiTheme="minorHAnsi" w:hAnsiTheme="minorHAnsi" w:cstheme="minorHAnsi"/>
          <w:b/>
          <w:sz w:val="22"/>
          <w:szCs w:val="22"/>
        </w:rPr>
        <w:t>SON</w:t>
      </w:r>
      <w:r w:rsidRPr="004C108C">
        <w:rPr>
          <w:rFonts w:asciiTheme="minorHAnsi" w:hAnsiTheme="minorHAnsi" w:cstheme="minorHAnsi"/>
          <w:sz w:val="22"/>
          <w:szCs w:val="22"/>
        </w:rPr>
        <w:t>: Standard organization of Nigeria</w:t>
      </w:r>
    </w:p>
    <w:p w14:paraId="3D6D0DBA" w14:textId="510137E6" w:rsidR="002635BD" w:rsidRDefault="002635BD" w:rsidP="00FB7043">
      <w:pPr>
        <w:pStyle w:val="ListParagraph"/>
        <w:numPr>
          <w:ilvl w:val="0"/>
          <w:numId w:val="19"/>
        </w:numPr>
        <w:jc w:val="both"/>
        <w:rPr>
          <w:rFonts w:asciiTheme="minorHAnsi" w:hAnsiTheme="minorHAnsi" w:cstheme="minorHAnsi"/>
          <w:sz w:val="22"/>
          <w:szCs w:val="22"/>
        </w:rPr>
      </w:pPr>
      <w:r>
        <w:rPr>
          <w:rFonts w:asciiTheme="minorHAnsi" w:hAnsiTheme="minorHAnsi" w:cstheme="minorHAnsi"/>
          <w:b/>
          <w:bCs/>
          <w:sz w:val="22"/>
          <w:szCs w:val="22"/>
        </w:rPr>
        <w:t xml:space="preserve">CAC: </w:t>
      </w:r>
      <w:r>
        <w:rPr>
          <w:rFonts w:asciiTheme="minorHAnsi" w:hAnsiTheme="minorHAnsi" w:cstheme="minorHAnsi"/>
          <w:sz w:val="22"/>
          <w:szCs w:val="22"/>
        </w:rPr>
        <w:t>Corporate Affairs Commission</w:t>
      </w:r>
    </w:p>
    <w:p w14:paraId="0A2B9EC2" w14:textId="3A64C926" w:rsidR="002635BD" w:rsidRPr="002635BD" w:rsidRDefault="002635BD" w:rsidP="002635BD">
      <w:pPr>
        <w:pStyle w:val="ListParagraph"/>
        <w:numPr>
          <w:ilvl w:val="0"/>
          <w:numId w:val="19"/>
        </w:numPr>
        <w:jc w:val="both"/>
        <w:rPr>
          <w:rFonts w:asciiTheme="minorHAnsi" w:hAnsiTheme="minorHAnsi" w:cstheme="minorHAnsi"/>
          <w:sz w:val="22"/>
          <w:szCs w:val="22"/>
        </w:rPr>
      </w:pPr>
      <w:r>
        <w:rPr>
          <w:rFonts w:asciiTheme="minorHAnsi" w:hAnsiTheme="minorHAnsi" w:cstheme="minorHAnsi"/>
          <w:b/>
          <w:bCs/>
          <w:sz w:val="22"/>
          <w:szCs w:val="22"/>
        </w:rPr>
        <w:t>IPAN:</w:t>
      </w:r>
      <w:r>
        <w:rPr>
          <w:rFonts w:asciiTheme="minorHAnsi" w:hAnsiTheme="minorHAnsi" w:cstheme="minorHAnsi"/>
          <w:sz w:val="22"/>
          <w:szCs w:val="22"/>
        </w:rPr>
        <w:t xml:space="preserve"> Institute of </w:t>
      </w:r>
      <w:r w:rsidR="00F219E6">
        <w:rPr>
          <w:rFonts w:asciiTheme="minorHAnsi" w:hAnsiTheme="minorHAnsi" w:cstheme="minorHAnsi"/>
          <w:sz w:val="22"/>
          <w:szCs w:val="22"/>
        </w:rPr>
        <w:t>Public Analysts of Nigeria</w:t>
      </w:r>
    </w:p>
    <w:p w14:paraId="446A7CBF" w14:textId="7E11C125" w:rsidR="00221A28" w:rsidRPr="004C108C" w:rsidRDefault="00221A28" w:rsidP="00FB7043">
      <w:pPr>
        <w:pStyle w:val="ListParagraph"/>
        <w:numPr>
          <w:ilvl w:val="0"/>
          <w:numId w:val="3"/>
        </w:numPr>
        <w:spacing w:after="160"/>
        <w:jc w:val="both"/>
        <w:rPr>
          <w:rFonts w:asciiTheme="minorHAnsi" w:hAnsiTheme="minorHAnsi" w:cstheme="minorHAnsi"/>
          <w:b/>
          <w:sz w:val="22"/>
          <w:szCs w:val="22"/>
        </w:rPr>
      </w:pPr>
      <w:r w:rsidRPr="004C108C">
        <w:rPr>
          <w:rFonts w:asciiTheme="minorHAnsi" w:hAnsiTheme="minorHAnsi" w:cstheme="minorHAnsi"/>
          <w:b/>
          <w:sz w:val="22"/>
          <w:szCs w:val="22"/>
        </w:rPr>
        <w:t>PROCEDURES</w:t>
      </w:r>
    </w:p>
    <w:p w14:paraId="6E1A97CA" w14:textId="794621ED" w:rsidR="00D23772" w:rsidRPr="004C108C" w:rsidRDefault="00F0347A"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Cs/>
          <w:sz w:val="22"/>
          <w:szCs w:val="22"/>
        </w:rPr>
        <w:t>According</w:t>
      </w:r>
      <w:r w:rsidR="00D23772" w:rsidRPr="004C108C">
        <w:rPr>
          <w:rFonts w:asciiTheme="minorHAnsi" w:hAnsiTheme="minorHAnsi" w:cstheme="minorHAnsi"/>
          <w:bCs/>
          <w:sz w:val="22"/>
          <w:szCs w:val="22"/>
        </w:rPr>
        <w:t xml:space="preserve"> to the calibration policy, all master instruments must be calibrated at once in a year or as desired in case of special requirement and shall be traceable to national standards like IPAN, SON, NIST.</w:t>
      </w:r>
    </w:p>
    <w:p w14:paraId="2FEBFFD0" w14:textId="4B976EE6" w:rsidR="00D23772" w:rsidRPr="004C108C" w:rsidRDefault="00D23772"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Cs/>
          <w:sz w:val="22"/>
          <w:szCs w:val="22"/>
        </w:rPr>
        <w:t>All m</w:t>
      </w:r>
      <w:r w:rsidR="00F0347A" w:rsidRPr="004C108C">
        <w:rPr>
          <w:rFonts w:asciiTheme="minorHAnsi" w:hAnsiTheme="minorHAnsi" w:cstheme="minorHAnsi"/>
          <w:bCs/>
          <w:sz w:val="22"/>
          <w:szCs w:val="22"/>
        </w:rPr>
        <w:t>e</w:t>
      </w:r>
      <w:r w:rsidRPr="004C108C">
        <w:rPr>
          <w:rFonts w:asciiTheme="minorHAnsi" w:hAnsiTheme="minorHAnsi" w:cstheme="minorHAnsi"/>
          <w:bCs/>
          <w:sz w:val="22"/>
          <w:szCs w:val="22"/>
        </w:rPr>
        <w:t>asuring and monitoring devises/instruments are calibrated either internally or by an approved external calibrator.</w:t>
      </w:r>
    </w:p>
    <w:p w14:paraId="3D8BAA89" w14:textId="77777777" w:rsidR="002635BD" w:rsidRDefault="002635BD" w:rsidP="00FB7043">
      <w:pPr>
        <w:shd w:val="clear" w:color="auto" w:fill="FFFFFF"/>
        <w:jc w:val="both"/>
        <w:textAlignment w:val="baseline"/>
        <w:rPr>
          <w:rFonts w:asciiTheme="minorHAnsi" w:hAnsiTheme="minorHAnsi" w:cstheme="minorHAnsi"/>
          <w:b/>
          <w:bCs/>
          <w:sz w:val="22"/>
          <w:szCs w:val="22"/>
        </w:rPr>
      </w:pPr>
    </w:p>
    <w:p w14:paraId="3092A0CF" w14:textId="77777777" w:rsidR="002635BD" w:rsidRDefault="002635BD" w:rsidP="00FB7043">
      <w:pPr>
        <w:shd w:val="clear" w:color="auto" w:fill="FFFFFF"/>
        <w:jc w:val="both"/>
        <w:textAlignment w:val="baseline"/>
        <w:rPr>
          <w:rFonts w:asciiTheme="minorHAnsi" w:hAnsiTheme="minorHAnsi" w:cstheme="minorHAnsi"/>
          <w:b/>
          <w:bCs/>
          <w:sz w:val="22"/>
          <w:szCs w:val="22"/>
        </w:rPr>
      </w:pPr>
    </w:p>
    <w:p w14:paraId="3FC27B08" w14:textId="77777777" w:rsidR="002635BD" w:rsidRDefault="002635BD" w:rsidP="00FB7043">
      <w:pPr>
        <w:shd w:val="clear" w:color="auto" w:fill="FFFFFF"/>
        <w:jc w:val="both"/>
        <w:textAlignment w:val="baseline"/>
        <w:rPr>
          <w:rFonts w:asciiTheme="minorHAnsi" w:hAnsiTheme="minorHAnsi" w:cstheme="minorHAnsi"/>
          <w:b/>
          <w:bCs/>
          <w:sz w:val="22"/>
          <w:szCs w:val="22"/>
        </w:rPr>
      </w:pPr>
    </w:p>
    <w:p w14:paraId="7495722E" w14:textId="042FFB25"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lastRenderedPageBreak/>
        <w:t>Classification of Instruments:</w:t>
      </w:r>
    </w:p>
    <w:p w14:paraId="244A4D31" w14:textId="44615A96"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 xml:space="preserve">All calibrated instruments will be tagged with an identification number for tracking purposes as </w:t>
      </w:r>
      <w:r w:rsidR="00381775" w:rsidRPr="004C108C">
        <w:rPr>
          <w:rFonts w:asciiTheme="minorHAnsi" w:hAnsiTheme="minorHAnsi" w:cstheme="minorHAnsi"/>
          <w:sz w:val="22"/>
          <w:szCs w:val="22"/>
        </w:rPr>
        <w:t xml:space="preserve">per </w:t>
      </w:r>
      <w:r w:rsidRPr="004C108C">
        <w:rPr>
          <w:rFonts w:asciiTheme="minorHAnsi" w:hAnsiTheme="minorHAnsi" w:cstheme="minorHAnsi"/>
          <w:sz w:val="22"/>
          <w:szCs w:val="22"/>
        </w:rPr>
        <w:t>Calibration status</w:t>
      </w:r>
      <w:r w:rsidR="00FC3213" w:rsidRPr="004C108C">
        <w:rPr>
          <w:rFonts w:asciiTheme="minorHAnsi" w:hAnsiTheme="minorHAnsi" w:cstheme="minorHAnsi"/>
          <w:sz w:val="22"/>
          <w:szCs w:val="22"/>
        </w:rPr>
        <w:t xml:space="preserve"> label</w:t>
      </w:r>
      <w:r w:rsidRPr="004C108C">
        <w:rPr>
          <w:rFonts w:asciiTheme="minorHAnsi" w:hAnsiTheme="minorHAnsi" w:cstheme="minorHAnsi"/>
          <w:sz w:val="22"/>
          <w:szCs w:val="22"/>
        </w:rPr>
        <w:t>. This tag will also indicate the date of last calibration and the due date of the next calibration.</w:t>
      </w:r>
    </w:p>
    <w:p w14:paraId="16CCA783" w14:textId="0BC61869" w:rsidR="00D136CB" w:rsidRPr="004C108C" w:rsidRDefault="00D136CB" w:rsidP="00FB7043">
      <w:pPr>
        <w:jc w:val="both"/>
        <w:rPr>
          <w:rFonts w:asciiTheme="minorHAnsi" w:eastAsia="Calibri" w:hAnsiTheme="minorHAnsi" w:cstheme="minorHAnsi"/>
          <w:b/>
          <w:sz w:val="22"/>
          <w:szCs w:val="22"/>
        </w:rPr>
      </w:pPr>
      <w:r w:rsidRPr="004C108C">
        <w:rPr>
          <w:rFonts w:asciiTheme="minorHAnsi" w:eastAsia="Calibri" w:hAnsiTheme="minorHAnsi" w:cstheme="minorHAnsi"/>
          <w:b/>
          <w:sz w:val="22"/>
          <w:szCs w:val="22"/>
        </w:rPr>
        <w:t>Equipment Calibration Status label</w:t>
      </w:r>
    </w:p>
    <w:p w14:paraId="4442FC05" w14:textId="49A32C31" w:rsidR="00D136CB" w:rsidRPr="004C108C" w:rsidRDefault="004C108C" w:rsidP="00FB7043">
      <w:pPr>
        <w:pStyle w:val="ListParagraph"/>
        <w:numPr>
          <w:ilvl w:val="0"/>
          <w:numId w:val="19"/>
        </w:numPr>
        <w:spacing w:after="200"/>
        <w:jc w:val="both"/>
        <w:rPr>
          <w:rFonts w:asciiTheme="minorHAnsi" w:eastAsia="Calibri" w:hAnsiTheme="minorHAnsi" w:cstheme="minorHAnsi"/>
          <w:b/>
          <w:sz w:val="22"/>
          <w:szCs w:val="22"/>
        </w:rPr>
      </w:pPr>
      <w:r w:rsidRPr="004C108C">
        <w:rPr>
          <w:rFonts w:asciiTheme="minorHAnsi" w:eastAsia="Calibri" w:hAnsiTheme="minorHAnsi" w:cstheme="minorHAnsi"/>
          <w:noProof/>
          <w:sz w:val="22"/>
          <w:szCs w:val="22"/>
        </w:rPr>
        <mc:AlternateContent>
          <mc:Choice Requires="wps">
            <w:drawing>
              <wp:anchor distT="0" distB="0" distL="114300" distR="114300" simplePos="0" relativeHeight="251667456" behindDoc="0" locked="0" layoutInCell="1" allowOverlap="1" wp14:anchorId="3D2C922E" wp14:editId="35DE1E5E">
                <wp:simplePos x="0" y="0"/>
                <wp:positionH relativeFrom="column">
                  <wp:posOffset>-9525</wp:posOffset>
                </wp:positionH>
                <wp:positionV relativeFrom="paragraph">
                  <wp:posOffset>74930</wp:posOffset>
                </wp:positionV>
                <wp:extent cx="5734050" cy="2095500"/>
                <wp:effectExtent l="0" t="0" r="1905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2095500"/>
                        </a:xfrm>
                        <a:prstGeom prst="rect">
                          <a:avLst/>
                        </a:prstGeom>
                        <a:solidFill>
                          <a:srgbClr val="FFFFFF"/>
                        </a:solidFill>
                        <a:ln w="9525">
                          <a:solidFill>
                            <a:srgbClr val="000000"/>
                          </a:solidFill>
                          <a:miter lim="800000"/>
                          <a:headEnd/>
                          <a:tailEnd/>
                        </a:ln>
                      </wps:spPr>
                      <wps:txbx>
                        <w:txbxContent>
                          <w:p w14:paraId="69DBACF9" w14:textId="77777777" w:rsidR="00D136CB" w:rsidRPr="0009358E" w:rsidRDefault="00D136CB" w:rsidP="00D136CB">
                            <w:pPr>
                              <w:spacing w:after="120"/>
                              <w:jc w:val="center"/>
                              <w:rPr>
                                <w:b/>
                              </w:rPr>
                            </w:pPr>
                            <w:r w:rsidRPr="0009358E">
                              <w:rPr>
                                <w:b/>
                              </w:rPr>
                              <w:t>CALIBRATION STATUS</w:t>
                            </w:r>
                          </w:p>
                          <w:p w14:paraId="2B87BE80" w14:textId="77777777" w:rsidR="00D136CB" w:rsidRDefault="00D136CB" w:rsidP="00D136CB">
                            <w:pPr>
                              <w:spacing w:after="120"/>
                            </w:pPr>
                            <w:r>
                              <w:t>EQUIPMENT/INSTRUMENT NAME:</w:t>
                            </w:r>
                          </w:p>
                          <w:p w14:paraId="11A3F983" w14:textId="77777777" w:rsidR="00D136CB" w:rsidRDefault="00D136CB" w:rsidP="00D136CB">
                            <w:pPr>
                              <w:spacing w:after="120"/>
                            </w:pPr>
                            <w:r>
                              <w:t>IDENTIFICATION CODE:</w:t>
                            </w:r>
                          </w:p>
                          <w:p w14:paraId="5AA7D53B" w14:textId="77777777" w:rsidR="00D136CB" w:rsidRDefault="00D136CB" w:rsidP="00D136CB">
                            <w:pPr>
                              <w:spacing w:after="120"/>
                            </w:pPr>
                            <w:r>
                              <w:t>MODEL                                        FREQUENCY</w:t>
                            </w:r>
                          </w:p>
                          <w:p w14:paraId="73AC0C93" w14:textId="77777777" w:rsidR="00D136CB" w:rsidRDefault="00D136CB" w:rsidP="00D136CB">
                            <w:pPr>
                              <w:spacing w:after="120"/>
                            </w:pPr>
                            <w:r>
                              <w:t>DONE ON:                                   DUE ON:</w:t>
                            </w:r>
                          </w:p>
                          <w:p w14:paraId="2A6B62EF" w14:textId="027ABD29" w:rsidR="00D136CB" w:rsidRDefault="00D136CB" w:rsidP="00D136CB">
                            <w:pPr>
                              <w:spacing w:after="120"/>
                            </w:pPr>
                            <w:r>
                              <w:t>STATUS:</w:t>
                            </w:r>
                            <w:r w:rsidR="002635BD">
                              <w:tab/>
                            </w:r>
                            <w:r w:rsidR="002635BD">
                              <w:tab/>
                            </w:r>
                            <w:r w:rsidR="002635BD">
                              <w:tab/>
                              <w:t xml:space="preserve">      DATE OF LAST CALIBRATION:</w:t>
                            </w:r>
                          </w:p>
                          <w:p w14:paraId="74BF244B" w14:textId="39B78737" w:rsidR="00D136CB" w:rsidRDefault="00D136CB" w:rsidP="00D136CB">
                            <w:pPr>
                              <w:spacing w:after="120"/>
                            </w:pPr>
                            <w:r>
                              <w:t>DONE BY:                                   CHECKED BY:</w:t>
                            </w:r>
                          </w:p>
                          <w:p w14:paraId="63E0374C" w14:textId="77777777" w:rsidR="00D136CB" w:rsidRDefault="00D136CB" w:rsidP="00D136CB">
                            <w:pPr>
                              <w:spacing w:after="120"/>
                            </w:pPr>
                            <w:r>
                              <w:t>DATE:                                           DATE:</w:t>
                            </w:r>
                          </w:p>
                          <w:p w14:paraId="2BB647BC" w14:textId="77777777" w:rsidR="00D136CB" w:rsidRDefault="00D136CB" w:rsidP="00D136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2C922E" id="_x0000_t202" coordsize="21600,21600" o:spt="202" path="m,l,21600r21600,l21600,xe">
                <v:stroke joinstyle="miter"/>
                <v:path gradientshapeok="t" o:connecttype="rect"/>
              </v:shapetype>
              <v:shape id="Text Box 2" o:spid="_x0000_s1026" type="#_x0000_t202" style="position:absolute;left:0;text-align:left;margin-left:-.75pt;margin-top:5.9pt;width:451.5pt;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">
                <v:textbox>
                  <w:txbxContent>
                    <w:p w14:paraId="69DBACF9" w14:textId="77777777" w:rsidR="00D136CB" w:rsidRPr="0009358E" w:rsidRDefault="00D136CB" w:rsidP="00D136CB">
                      <w:pPr>
                        <w:spacing w:after="120"/>
                        <w:jc w:val="center"/>
                        <w:rPr>
                          <w:b/>
                        </w:rPr>
                      </w:pPr>
                      <w:r w:rsidRPr="0009358E">
                        <w:rPr>
                          <w:b/>
                        </w:rPr>
                        <w:t>CALIBRATION STATUS</w:t>
                      </w:r>
                    </w:p>
                    <w:p w14:paraId="2B87BE80" w14:textId="77777777" w:rsidR="00D136CB" w:rsidRDefault="00D136CB" w:rsidP="00D136CB">
                      <w:pPr>
                        <w:spacing w:after="120"/>
                      </w:pPr>
                      <w:r>
                        <w:t>EQUIPMENT/INSTRUMENT NAME:</w:t>
                      </w:r>
                    </w:p>
                    <w:p w14:paraId="11A3F983" w14:textId="77777777" w:rsidR="00D136CB" w:rsidRDefault="00D136CB" w:rsidP="00D136CB">
                      <w:pPr>
                        <w:spacing w:after="120"/>
                      </w:pPr>
                      <w:r>
                        <w:t>IDENTIFICATION CODE:</w:t>
                      </w:r>
                    </w:p>
                    <w:p w14:paraId="5AA7D53B" w14:textId="77777777" w:rsidR="00D136CB" w:rsidRDefault="00D136CB" w:rsidP="00D136CB">
                      <w:pPr>
                        <w:spacing w:after="120"/>
                      </w:pPr>
                      <w:r>
                        <w:t>MODEL                                        FREQUENCY</w:t>
                      </w:r>
                    </w:p>
                    <w:p w14:paraId="73AC0C93" w14:textId="77777777" w:rsidR="00D136CB" w:rsidRDefault="00D136CB" w:rsidP="00D136CB">
                      <w:pPr>
                        <w:spacing w:after="120"/>
                      </w:pPr>
                      <w:r>
                        <w:t>DONE ON:                                   DUE ON:</w:t>
                      </w:r>
                    </w:p>
                    <w:p w14:paraId="2A6B62EF" w14:textId="027ABD29" w:rsidR="00D136CB" w:rsidRDefault="00D136CB" w:rsidP="00D136CB">
                      <w:pPr>
                        <w:spacing w:after="120"/>
                      </w:pPr>
                      <w:r>
                        <w:t>STATUS:</w:t>
                      </w:r>
                      <w:r w:rsidR="002635BD">
                        <w:tab/>
                      </w:r>
                      <w:r w:rsidR="002635BD">
                        <w:tab/>
                      </w:r>
                      <w:r w:rsidR="002635BD">
                        <w:tab/>
                        <w:t xml:space="preserve">      DATE OF LAST CALIBRATION:</w:t>
                      </w:r>
                    </w:p>
                    <w:p w14:paraId="74BF244B" w14:textId="39B78737" w:rsidR="00D136CB" w:rsidRDefault="00D136CB" w:rsidP="00D136CB">
                      <w:pPr>
                        <w:spacing w:after="120"/>
                      </w:pPr>
                      <w:r>
                        <w:t>DONE BY:                                   CHECKED BY:</w:t>
                      </w:r>
                    </w:p>
                    <w:p w14:paraId="63E0374C" w14:textId="77777777" w:rsidR="00D136CB" w:rsidRDefault="00D136CB" w:rsidP="00D136CB">
                      <w:pPr>
                        <w:spacing w:after="120"/>
                      </w:pPr>
                      <w:r>
                        <w:t>DATE:                                           DATE:</w:t>
                      </w:r>
                    </w:p>
                    <w:p w14:paraId="2BB647BC" w14:textId="77777777" w:rsidR="00D136CB" w:rsidRDefault="00D136CB" w:rsidP="00D136CB"/>
                  </w:txbxContent>
                </v:textbox>
              </v:shape>
            </w:pict>
          </mc:Fallback>
        </mc:AlternateContent>
      </w:r>
    </w:p>
    <w:p w14:paraId="58CB24D4" w14:textId="77777777" w:rsidR="00D136CB" w:rsidRPr="004C108C" w:rsidRDefault="00D136CB" w:rsidP="00FB7043">
      <w:pPr>
        <w:pStyle w:val="ListParagraph"/>
        <w:numPr>
          <w:ilvl w:val="0"/>
          <w:numId w:val="19"/>
        </w:numPr>
        <w:spacing w:after="120"/>
        <w:jc w:val="both"/>
        <w:rPr>
          <w:rFonts w:asciiTheme="minorHAnsi" w:eastAsia="Calibri" w:hAnsiTheme="minorHAnsi" w:cstheme="minorHAnsi"/>
          <w:b/>
          <w:sz w:val="22"/>
          <w:szCs w:val="22"/>
        </w:rPr>
      </w:pPr>
    </w:p>
    <w:p w14:paraId="0450D121" w14:textId="77777777" w:rsidR="00D136CB" w:rsidRPr="004C108C" w:rsidRDefault="00D136CB" w:rsidP="00FB7043">
      <w:pPr>
        <w:pStyle w:val="ListParagraph"/>
        <w:numPr>
          <w:ilvl w:val="0"/>
          <w:numId w:val="19"/>
        </w:numPr>
        <w:spacing w:after="120"/>
        <w:jc w:val="both"/>
        <w:rPr>
          <w:rFonts w:asciiTheme="minorHAnsi" w:eastAsia="Calibri" w:hAnsiTheme="minorHAnsi" w:cstheme="minorHAnsi"/>
          <w:b/>
          <w:sz w:val="22"/>
          <w:szCs w:val="22"/>
        </w:rPr>
      </w:pPr>
    </w:p>
    <w:p w14:paraId="2B7398FC" w14:textId="77777777" w:rsidR="00D136CB" w:rsidRPr="004C108C" w:rsidRDefault="00D136CB" w:rsidP="00FB7043">
      <w:pPr>
        <w:pStyle w:val="ListParagraph"/>
        <w:numPr>
          <w:ilvl w:val="0"/>
          <w:numId w:val="19"/>
        </w:numPr>
        <w:spacing w:after="200"/>
        <w:jc w:val="both"/>
        <w:rPr>
          <w:rFonts w:asciiTheme="minorHAnsi" w:eastAsia="Calibri" w:hAnsiTheme="minorHAnsi" w:cstheme="minorHAnsi"/>
          <w:b/>
          <w:sz w:val="22"/>
          <w:szCs w:val="22"/>
        </w:rPr>
      </w:pPr>
    </w:p>
    <w:p w14:paraId="0CC0C5A8" w14:textId="77777777" w:rsidR="00D136CB" w:rsidRPr="004C108C" w:rsidRDefault="00D136CB" w:rsidP="00FB7043">
      <w:pPr>
        <w:pStyle w:val="ListParagraph"/>
        <w:numPr>
          <w:ilvl w:val="0"/>
          <w:numId w:val="19"/>
        </w:numPr>
        <w:spacing w:after="200"/>
        <w:jc w:val="both"/>
        <w:rPr>
          <w:rFonts w:asciiTheme="minorHAnsi" w:eastAsia="Calibri" w:hAnsiTheme="minorHAnsi" w:cstheme="minorHAnsi"/>
          <w:b/>
          <w:sz w:val="22"/>
          <w:szCs w:val="22"/>
        </w:rPr>
      </w:pPr>
    </w:p>
    <w:p w14:paraId="65DCFCD0" w14:textId="5F7E4898" w:rsidR="00D136CB" w:rsidRDefault="00D136CB" w:rsidP="00FB7043">
      <w:pPr>
        <w:jc w:val="both"/>
        <w:rPr>
          <w:rFonts w:asciiTheme="minorHAnsi" w:hAnsiTheme="minorHAnsi" w:cstheme="minorHAnsi"/>
          <w:sz w:val="22"/>
          <w:szCs w:val="22"/>
        </w:rPr>
      </w:pPr>
    </w:p>
    <w:p w14:paraId="0AB3E4DC" w14:textId="325F8624" w:rsidR="00E21351" w:rsidRDefault="00E21351" w:rsidP="00FB7043">
      <w:pPr>
        <w:jc w:val="both"/>
        <w:rPr>
          <w:rFonts w:asciiTheme="minorHAnsi" w:hAnsiTheme="minorHAnsi" w:cstheme="minorHAnsi"/>
          <w:sz w:val="22"/>
          <w:szCs w:val="22"/>
        </w:rPr>
      </w:pPr>
    </w:p>
    <w:p w14:paraId="15A9F217" w14:textId="33B91C1F" w:rsidR="00E21351" w:rsidRDefault="00E21351" w:rsidP="00FB7043">
      <w:pPr>
        <w:jc w:val="both"/>
        <w:rPr>
          <w:rFonts w:asciiTheme="minorHAnsi" w:hAnsiTheme="minorHAnsi" w:cstheme="minorHAnsi"/>
          <w:sz w:val="22"/>
          <w:szCs w:val="22"/>
        </w:rPr>
      </w:pPr>
    </w:p>
    <w:p w14:paraId="5F789AD7" w14:textId="32A86DA2" w:rsidR="00E21351" w:rsidRDefault="00E21351" w:rsidP="00FB7043">
      <w:pPr>
        <w:jc w:val="both"/>
        <w:rPr>
          <w:rFonts w:asciiTheme="minorHAnsi" w:hAnsiTheme="minorHAnsi" w:cstheme="minorHAnsi"/>
          <w:sz w:val="22"/>
          <w:szCs w:val="22"/>
        </w:rPr>
      </w:pPr>
    </w:p>
    <w:p w14:paraId="02829E7F" w14:textId="68071BEA" w:rsidR="00E21351" w:rsidRDefault="00E21351" w:rsidP="00FB7043">
      <w:pPr>
        <w:jc w:val="both"/>
        <w:rPr>
          <w:rFonts w:asciiTheme="minorHAnsi" w:hAnsiTheme="minorHAnsi" w:cstheme="minorHAnsi"/>
          <w:sz w:val="22"/>
          <w:szCs w:val="22"/>
        </w:rPr>
      </w:pPr>
    </w:p>
    <w:p w14:paraId="73C6DF89" w14:textId="073E893D" w:rsidR="00E21351" w:rsidRDefault="00E21351" w:rsidP="00FB7043">
      <w:pPr>
        <w:jc w:val="both"/>
        <w:rPr>
          <w:rFonts w:asciiTheme="minorHAnsi" w:hAnsiTheme="minorHAnsi" w:cstheme="minorHAnsi"/>
          <w:sz w:val="22"/>
          <w:szCs w:val="22"/>
        </w:rPr>
      </w:pPr>
    </w:p>
    <w:p w14:paraId="0523A781" w14:textId="77777777" w:rsidR="00E21351" w:rsidRPr="004C108C" w:rsidRDefault="00E21351" w:rsidP="00FB7043">
      <w:pPr>
        <w:jc w:val="both"/>
        <w:rPr>
          <w:rFonts w:asciiTheme="minorHAnsi" w:hAnsiTheme="minorHAnsi" w:cstheme="minorHAnsi"/>
          <w:sz w:val="22"/>
          <w:szCs w:val="22"/>
        </w:rPr>
      </w:pPr>
    </w:p>
    <w:p w14:paraId="51801BA7" w14:textId="6D8F813D"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Instruments deemed not to require calibration due to the nature of the instrument or its application will be tagged as </w:t>
      </w:r>
      <w:r w:rsidRPr="004C108C">
        <w:rPr>
          <w:rFonts w:asciiTheme="minorHAnsi" w:hAnsiTheme="minorHAnsi" w:cstheme="minorHAnsi"/>
          <w:b/>
          <w:bCs/>
          <w:sz w:val="22"/>
          <w:szCs w:val="22"/>
        </w:rPr>
        <w:t>“NO CALIBRATION REQUIRED”.</w:t>
      </w:r>
    </w:p>
    <w:p w14:paraId="3AB1C11E" w14:textId="18791395" w:rsidR="006A4F27"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When any instrument is out of calibration limits, it should be immediately labeled as</w:t>
      </w:r>
      <w:r w:rsidRPr="004C108C">
        <w:rPr>
          <w:rFonts w:asciiTheme="minorHAnsi" w:hAnsiTheme="minorHAnsi" w:cstheme="minorHAnsi"/>
          <w:b/>
          <w:bCs/>
          <w:sz w:val="22"/>
          <w:szCs w:val="22"/>
        </w:rPr>
        <w:t> “OUT OF CALIBRATION”</w:t>
      </w:r>
      <w:r w:rsidR="00381775" w:rsidRPr="004C108C">
        <w:rPr>
          <w:rFonts w:asciiTheme="minorHAnsi" w:hAnsiTheme="minorHAnsi" w:cstheme="minorHAnsi"/>
          <w:b/>
          <w:bCs/>
          <w:sz w:val="22"/>
          <w:szCs w:val="22"/>
        </w:rPr>
        <w:t xml:space="preserve"> </w:t>
      </w:r>
      <w:r w:rsidR="00381775" w:rsidRPr="004C108C">
        <w:rPr>
          <w:rFonts w:asciiTheme="minorHAnsi" w:hAnsiTheme="minorHAnsi" w:cstheme="minorHAnsi"/>
          <w:bCs/>
          <w:sz w:val="22"/>
          <w:szCs w:val="22"/>
        </w:rPr>
        <w:t>as per annexure 6</w:t>
      </w:r>
      <w:r w:rsidRPr="004C108C">
        <w:rPr>
          <w:rFonts w:asciiTheme="minorHAnsi" w:hAnsiTheme="minorHAnsi" w:cstheme="minorHAnsi"/>
          <w:sz w:val="22"/>
          <w:szCs w:val="22"/>
        </w:rPr>
        <w:t> and intimated to Head -Engineering and get the same recalibrated, repaired, replaced as the case may be before proceeding further.</w:t>
      </w:r>
    </w:p>
    <w:p w14:paraId="14E00AB0" w14:textId="77777777" w:rsidR="004C108C" w:rsidRPr="004C108C" w:rsidRDefault="004C108C" w:rsidP="00FB7043">
      <w:pPr>
        <w:pStyle w:val="ListParagraph"/>
        <w:spacing w:after="200"/>
        <w:ind w:left="360"/>
        <w:jc w:val="both"/>
        <w:rPr>
          <w:rFonts w:asciiTheme="minorHAnsi" w:eastAsia="Calibri" w:hAnsiTheme="minorHAnsi" w:cstheme="minorHAnsi"/>
          <w:b/>
          <w:sz w:val="22"/>
          <w:szCs w:val="22"/>
        </w:rPr>
      </w:pPr>
      <w:r w:rsidRPr="004C108C">
        <w:rPr>
          <w:rFonts w:asciiTheme="minorHAnsi" w:eastAsia="Calibri" w:hAnsiTheme="minorHAnsi" w:cstheme="minorHAnsi"/>
          <w:b/>
          <w:sz w:val="22"/>
          <w:szCs w:val="22"/>
        </w:rPr>
        <w:t>Out of calibration label</w:t>
      </w:r>
    </w:p>
    <w:p w14:paraId="75CEAD6C" w14:textId="77F10A06" w:rsidR="004C108C" w:rsidRDefault="002635BD" w:rsidP="00FB7043">
      <w:pPr>
        <w:pStyle w:val="ListParagraph"/>
        <w:shd w:val="clear" w:color="auto" w:fill="FFFFFF"/>
        <w:ind w:left="360"/>
        <w:jc w:val="both"/>
        <w:textAlignment w:val="baseline"/>
        <w:rPr>
          <w:rFonts w:asciiTheme="minorHAnsi" w:hAnsiTheme="minorHAnsi" w:cstheme="minorHAnsi"/>
          <w:sz w:val="22"/>
          <w:szCs w:val="22"/>
        </w:rPr>
      </w:pPr>
      <w:r w:rsidRPr="004C108C">
        <w:rPr>
          <w:rFonts w:asciiTheme="minorHAnsi" w:eastAsia="Calibri" w:hAnsiTheme="minorHAnsi" w:cstheme="minorHAnsi"/>
          <w:noProof/>
          <w:sz w:val="22"/>
          <w:szCs w:val="22"/>
        </w:rPr>
        <mc:AlternateContent>
          <mc:Choice Requires="wps">
            <w:drawing>
              <wp:anchor distT="0" distB="0" distL="114300" distR="114300" simplePos="0" relativeHeight="251658240" behindDoc="0" locked="0" layoutInCell="1" allowOverlap="1" wp14:anchorId="08331288" wp14:editId="381DEC9E">
                <wp:simplePos x="0" y="0"/>
                <wp:positionH relativeFrom="column">
                  <wp:posOffset>295275</wp:posOffset>
                </wp:positionH>
                <wp:positionV relativeFrom="paragraph">
                  <wp:posOffset>78740</wp:posOffset>
                </wp:positionV>
                <wp:extent cx="2314575" cy="8763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876300"/>
                        </a:xfrm>
                        <a:prstGeom prst="rect">
                          <a:avLst/>
                        </a:prstGeom>
                        <a:solidFill>
                          <a:srgbClr val="FFFFFF"/>
                        </a:solidFill>
                        <a:ln w="9525">
                          <a:solidFill>
                            <a:srgbClr val="000000"/>
                          </a:solidFill>
                          <a:miter lim="800000"/>
                          <a:headEnd/>
                          <a:tailEnd/>
                        </a:ln>
                      </wps:spPr>
                      <wps:txbx>
                        <w:txbxContent>
                          <w:p w14:paraId="29F4A522" w14:textId="77777777" w:rsidR="00D136CB" w:rsidRPr="001F1ACE" w:rsidRDefault="00D136CB" w:rsidP="002635BD">
                            <w:pPr>
                              <w:rPr>
                                <w:b/>
                              </w:rPr>
                            </w:pPr>
                            <w:r w:rsidRPr="001F1ACE">
                              <w:rPr>
                                <w:b/>
                              </w:rPr>
                              <w:t>OUT OF CALIBRATION</w:t>
                            </w:r>
                          </w:p>
                          <w:p w14:paraId="296FDA6D" w14:textId="77777777" w:rsidR="00D136CB" w:rsidRDefault="00D136CB" w:rsidP="00D136CB">
                            <w:r>
                              <w:t xml:space="preserve">SIGN:                              </w:t>
                            </w:r>
                          </w:p>
                          <w:p w14:paraId="431B4F9B" w14:textId="77777777" w:rsidR="00D136CB" w:rsidRDefault="00D136CB" w:rsidP="00D136CB">
                            <w:r>
                              <w:t>DATE:</w:t>
                            </w:r>
                          </w:p>
                          <w:p w14:paraId="09C9B624" w14:textId="77777777" w:rsidR="00D136CB" w:rsidRPr="001F1ACE" w:rsidRDefault="00D136CB" w:rsidP="00D136CB">
                            <w:pPr>
                              <w:jc w:val="center"/>
                              <w:rPr>
                                <w:b/>
                              </w:rPr>
                            </w:pPr>
                            <w:r w:rsidRPr="001F1ACE">
                              <w:rPr>
                                <w:b/>
                              </w:rPr>
                              <w:t>DO NOT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31288" id="_x0000_s1027" type="#_x0000_t202" style="position:absolute;left:0;text-align:left;margin-left:23.25pt;margin-top:6.2pt;width:182.25pt;height: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">
                <v:textbox>
                  <w:txbxContent>
                    <w:p w14:paraId="29F4A522" w14:textId="77777777" w:rsidR="00D136CB" w:rsidRPr="001F1ACE" w:rsidRDefault="00D136CB" w:rsidP="002635BD">
                      <w:pPr>
                        <w:rPr>
                          <w:b/>
                        </w:rPr>
                      </w:pPr>
                      <w:r w:rsidRPr="001F1ACE">
                        <w:rPr>
                          <w:b/>
                        </w:rPr>
                        <w:t>OUT OF CALIBRATION</w:t>
                      </w:r>
                    </w:p>
                    <w:p w14:paraId="296FDA6D" w14:textId="77777777" w:rsidR="00D136CB" w:rsidRDefault="00D136CB" w:rsidP="00D136CB">
                      <w:r>
                        <w:t xml:space="preserve">SIGN:                              </w:t>
                      </w:r>
                    </w:p>
                    <w:p w14:paraId="431B4F9B" w14:textId="77777777" w:rsidR="00D136CB" w:rsidRDefault="00D136CB" w:rsidP="00D136CB">
                      <w:r>
                        <w:t>DATE:</w:t>
                      </w:r>
                    </w:p>
                    <w:p w14:paraId="09C9B624" w14:textId="77777777" w:rsidR="00D136CB" w:rsidRPr="001F1ACE" w:rsidRDefault="00D136CB" w:rsidP="00D136CB">
                      <w:pPr>
                        <w:jc w:val="center"/>
                        <w:rPr>
                          <w:b/>
                        </w:rPr>
                      </w:pPr>
                      <w:r w:rsidRPr="001F1ACE">
                        <w:rPr>
                          <w:b/>
                        </w:rPr>
                        <w:t>DO NOT USE</w:t>
                      </w:r>
                    </w:p>
                  </w:txbxContent>
                </v:textbox>
              </v:shape>
            </w:pict>
          </mc:Fallback>
        </mc:AlternateContent>
      </w:r>
    </w:p>
    <w:p w14:paraId="07C92568" w14:textId="4AACB5C3" w:rsidR="004C108C" w:rsidRDefault="004C108C" w:rsidP="00FB7043">
      <w:pPr>
        <w:pStyle w:val="ListParagraph"/>
        <w:shd w:val="clear" w:color="auto" w:fill="FFFFFF"/>
        <w:ind w:left="360"/>
        <w:jc w:val="both"/>
        <w:textAlignment w:val="baseline"/>
        <w:rPr>
          <w:rFonts w:asciiTheme="minorHAnsi" w:hAnsiTheme="minorHAnsi" w:cstheme="minorHAnsi"/>
          <w:sz w:val="22"/>
          <w:szCs w:val="22"/>
        </w:rPr>
      </w:pPr>
    </w:p>
    <w:p w14:paraId="5EC5CF68" w14:textId="65B2B341" w:rsidR="004C108C" w:rsidRDefault="004C108C" w:rsidP="00FB7043">
      <w:pPr>
        <w:pStyle w:val="ListParagraph"/>
        <w:shd w:val="clear" w:color="auto" w:fill="FFFFFF"/>
        <w:ind w:left="360"/>
        <w:jc w:val="both"/>
        <w:textAlignment w:val="baseline"/>
        <w:rPr>
          <w:rFonts w:asciiTheme="minorHAnsi" w:hAnsiTheme="minorHAnsi" w:cstheme="minorHAnsi"/>
          <w:sz w:val="22"/>
          <w:szCs w:val="22"/>
        </w:rPr>
      </w:pPr>
    </w:p>
    <w:p w14:paraId="1393A2BA" w14:textId="21D67271" w:rsidR="004C108C" w:rsidRDefault="004C108C" w:rsidP="00FB7043">
      <w:pPr>
        <w:pStyle w:val="ListParagraph"/>
        <w:shd w:val="clear" w:color="auto" w:fill="FFFFFF"/>
        <w:ind w:left="360"/>
        <w:jc w:val="both"/>
        <w:textAlignment w:val="baseline"/>
        <w:rPr>
          <w:rFonts w:asciiTheme="minorHAnsi" w:hAnsiTheme="minorHAnsi" w:cstheme="minorHAnsi"/>
          <w:sz w:val="22"/>
          <w:szCs w:val="22"/>
        </w:rPr>
      </w:pPr>
    </w:p>
    <w:p w14:paraId="3AF12DB8" w14:textId="77777777" w:rsidR="004C108C" w:rsidRPr="004C108C" w:rsidRDefault="004C108C" w:rsidP="00FB7043">
      <w:pPr>
        <w:pStyle w:val="ListParagraph"/>
        <w:shd w:val="clear" w:color="auto" w:fill="FFFFFF"/>
        <w:ind w:left="360"/>
        <w:jc w:val="both"/>
        <w:textAlignment w:val="baseline"/>
        <w:rPr>
          <w:rFonts w:asciiTheme="minorHAnsi" w:hAnsiTheme="minorHAnsi" w:cstheme="minorHAnsi"/>
          <w:sz w:val="22"/>
          <w:szCs w:val="22"/>
        </w:rPr>
      </w:pPr>
    </w:p>
    <w:p w14:paraId="42F0C64F" w14:textId="77777777" w:rsidR="00D136CB" w:rsidRPr="004C108C" w:rsidRDefault="00D136CB" w:rsidP="00FB7043">
      <w:pPr>
        <w:shd w:val="clear" w:color="auto" w:fill="FFFFFF"/>
        <w:jc w:val="both"/>
        <w:textAlignment w:val="baseline"/>
        <w:rPr>
          <w:rFonts w:asciiTheme="minorHAnsi" w:hAnsiTheme="minorHAnsi" w:cstheme="minorHAnsi"/>
          <w:sz w:val="22"/>
          <w:szCs w:val="22"/>
        </w:rPr>
      </w:pPr>
    </w:p>
    <w:p w14:paraId="504A6182" w14:textId="4F43A8E4"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intimation of the same shall be given to Head QA to assess the impact of such out of calibration instrument on product quality, if instrument has been used, and during this period out of calibration has been observed.</w:t>
      </w:r>
    </w:p>
    <w:p w14:paraId="508B8840" w14:textId="77777777"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Calibration Intervals</w:t>
      </w:r>
    </w:p>
    <w:p w14:paraId="13F6D8CB" w14:textId="35F614A6"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Intervals will be assigned to each type of instrument to attain a desired probability that the instrument will be within calibration limits at the time of use.</w:t>
      </w:r>
    </w:p>
    <w:p w14:paraId="1D4BAEEA" w14:textId="46063038" w:rsidR="00E21351" w:rsidRPr="00FB3F2E"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All instruments will be assigned calibration frequency as mentioned in below table.</w:t>
      </w:r>
    </w:p>
    <w:tbl>
      <w:tblPr>
        <w:tblW w:w="8484" w:type="dxa"/>
        <w:tblCellMar>
          <w:top w:w="15" w:type="dxa"/>
          <w:left w:w="15" w:type="dxa"/>
          <w:bottom w:w="15" w:type="dxa"/>
          <w:right w:w="15" w:type="dxa"/>
        </w:tblCellMar>
        <w:tblLook w:val="04A0" w:firstRow="1" w:lastRow="0" w:firstColumn="1" w:lastColumn="0" w:noHBand="0" w:noVBand="1"/>
      </w:tblPr>
      <w:tblGrid>
        <w:gridCol w:w="941"/>
        <w:gridCol w:w="3512"/>
        <w:gridCol w:w="4031"/>
      </w:tblGrid>
      <w:tr w:rsidR="006A4F27" w:rsidRPr="004C108C" w14:paraId="51A2116F" w14:textId="77777777" w:rsidTr="0022685B">
        <w:trPr>
          <w:trHeight w:val="308"/>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FA535E"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lastRenderedPageBreak/>
              <w:t>  </w:t>
            </w:r>
            <w:r w:rsidRPr="004C108C">
              <w:rPr>
                <w:rFonts w:asciiTheme="minorHAnsi" w:hAnsiTheme="minorHAnsi" w:cstheme="minorHAnsi"/>
                <w:b/>
                <w:bCs/>
                <w:sz w:val="22"/>
                <w:szCs w:val="22"/>
              </w:rPr>
              <w:t>Sr. No.</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5D3051"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b/>
                <w:bCs/>
                <w:sz w:val="22"/>
                <w:szCs w:val="22"/>
              </w:rPr>
              <w:t>Calibration / Validation Frequency</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134DF1"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b/>
                <w:bCs/>
                <w:sz w:val="22"/>
                <w:szCs w:val="22"/>
              </w:rPr>
              <w:t>± Limit </w:t>
            </w:r>
          </w:p>
        </w:tc>
      </w:tr>
      <w:tr w:rsidR="006A4F27" w:rsidRPr="004C108C" w14:paraId="76D4CE10" w14:textId="77777777" w:rsidTr="0022685B">
        <w:trPr>
          <w:trHeight w:val="308"/>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83A4F7"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01</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5C892C"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1 Month (Monthly-Once in a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0736F8"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 3 working days</w:t>
            </w:r>
          </w:p>
        </w:tc>
      </w:tr>
      <w:tr w:rsidR="006A4F27" w:rsidRPr="004C108C" w14:paraId="7CC99A0B"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F23352"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02</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A7C633"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3 Months (Quarterly-Once in three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6B8492"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 7 working days</w:t>
            </w:r>
          </w:p>
        </w:tc>
      </w:tr>
      <w:tr w:rsidR="006A4F27" w:rsidRPr="004C108C" w14:paraId="584EBACF"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27A35C"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03</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B2FAEE"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 xml:space="preserve">6 Months (Half </w:t>
            </w:r>
            <w:proofErr w:type="gramStart"/>
            <w:r w:rsidRPr="004C108C">
              <w:rPr>
                <w:rFonts w:asciiTheme="minorHAnsi" w:hAnsiTheme="minorHAnsi" w:cstheme="minorHAnsi"/>
                <w:sz w:val="22"/>
                <w:szCs w:val="22"/>
              </w:rPr>
              <w:t>yearly</w:t>
            </w:r>
            <w:proofErr w:type="gramEnd"/>
            <w:r w:rsidRPr="004C108C">
              <w:rPr>
                <w:rFonts w:asciiTheme="minorHAnsi" w:hAnsiTheme="minorHAnsi" w:cstheme="minorHAnsi"/>
                <w:sz w:val="22"/>
                <w:szCs w:val="22"/>
              </w:rPr>
              <w:t>-Once in six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51559F"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 15 working days</w:t>
            </w:r>
          </w:p>
        </w:tc>
      </w:tr>
      <w:tr w:rsidR="006A4F27" w:rsidRPr="004C108C" w14:paraId="2E135C56"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616F63"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04</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FB2127"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12 Months (Yearly-Once in year)</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339622" w14:textId="77777777" w:rsidR="006A4F27" w:rsidRPr="004C108C" w:rsidRDefault="006A4F27" w:rsidP="00FB7043">
            <w:pPr>
              <w:jc w:val="both"/>
              <w:rPr>
                <w:rFonts w:asciiTheme="minorHAnsi" w:hAnsiTheme="minorHAnsi" w:cstheme="minorHAnsi"/>
                <w:sz w:val="22"/>
                <w:szCs w:val="22"/>
              </w:rPr>
            </w:pPr>
            <w:r w:rsidRPr="004C108C">
              <w:rPr>
                <w:rFonts w:asciiTheme="minorHAnsi" w:hAnsiTheme="minorHAnsi" w:cstheme="minorHAnsi"/>
                <w:sz w:val="22"/>
                <w:szCs w:val="22"/>
              </w:rPr>
              <w:t>± 30 working days</w:t>
            </w:r>
          </w:p>
        </w:tc>
      </w:tr>
    </w:tbl>
    <w:p w14:paraId="37CA1BBF" w14:textId="662EBD5B"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Initial interval of calibration for new equipment will be based on the manufacturer’s recommendation and judgment of engineering department.</w:t>
      </w:r>
    </w:p>
    <w:p w14:paraId="5F973352" w14:textId="3B6ACB48"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intervals may be adjusted as necessary on the basis of calibration data or other information which may support for change. These changes can be done as per procedure of Change control.</w:t>
      </w:r>
    </w:p>
    <w:p w14:paraId="4698AED3" w14:textId="732F62DC"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date of calibration shall be put on the calibration label/ documents however the next due date of calibration will be the one day before on which calibration can be performed, for example current date of calibration is 10 Jan 2022 then the due date of calibration for 12 months period shall be 09 Jan 2023.</w:t>
      </w:r>
    </w:p>
    <w:p w14:paraId="6A77ACEA" w14:textId="6E717B30"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Maintain the Master List of Calibration Status of</w:t>
      </w:r>
      <w:r w:rsidR="00810CAE" w:rsidRPr="004C108C">
        <w:rPr>
          <w:rFonts w:asciiTheme="minorHAnsi" w:hAnsiTheme="minorHAnsi" w:cstheme="minorHAnsi"/>
          <w:sz w:val="22"/>
          <w:szCs w:val="22"/>
        </w:rPr>
        <w:t xml:space="preserve"> Measuring Devices of Equipment</w:t>
      </w:r>
      <w:r w:rsidRPr="004C108C">
        <w:rPr>
          <w:rFonts w:asciiTheme="minorHAnsi" w:hAnsiTheme="minorHAnsi" w:cstheme="minorHAnsi"/>
          <w:sz w:val="22"/>
          <w:szCs w:val="22"/>
        </w:rPr>
        <w:t xml:space="preserve">/ Instruments/Utilities as per </w:t>
      </w:r>
      <w:r w:rsidR="003B5E99" w:rsidRPr="004C108C">
        <w:rPr>
          <w:rFonts w:asciiTheme="minorHAnsi" w:hAnsiTheme="minorHAnsi" w:cstheme="minorHAnsi"/>
          <w:sz w:val="22"/>
          <w:szCs w:val="22"/>
        </w:rPr>
        <w:t>Enclosure</w:t>
      </w:r>
      <w:r w:rsidRPr="004C108C">
        <w:rPr>
          <w:rFonts w:asciiTheme="minorHAnsi" w:hAnsiTheme="minorHAnsi" w:cstheme="minorHAnsi"/>
          <w:sz w:val="22"/>
          <w:szCs w:val="22"/>
        </w:rPr>
        <w:t xml:space="preserve"> –</w:t>
      </w:r>
      <w:r w:rsidR="003B5E99" w:rsidRPr="004C108C">
        <w:rPr>
          <w:rFonts w:asciiTheme="minorHAnsi" w:hAnsiTheme="minorHAnsi" w:cstheme="minorHAnsi"/>
          <w:sz w:val="22"/>
          <w:szCs w:val="22"/>
        </w:rPr>
        <w:t>1</w:t>
      </w:r>
      <w:r w:rsidRPr="004C108C">
        <w:rPr>
          <w:rFonts w:asciiTheme="minorHAnsi" w:hAnsiTheme="minorHAnsi" w:cstheme="minorHAnsi"/>
          <w:sz w:val="22"/>
          <w:szCs w:val="22"/>
        </w:rPr>
        <w:t xml:space="preserve"> in soft copy and hard copy.</w:t>
      </w:r>
    </w:p>
    <w:p w14:paraId="0C318C2A" w14:textId="10C719C4"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When the need for repair/ adjustment is determined, the instrument repaired or adjusted by in-house or outside contractor will be re-calibrated prior to returning to service.</w:t>
      </w:r>
    </w:p>
    <w:p w14:paraId="63DAE419" w14:textId="6FEE0B23" w:rsidR="006A4F27"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When the need for repair/ adjustment is determined, the instrument will be tagged as “</w:t>
      </w:r>
      <w:r w:rsidRPr="004C108C">
        <w:rPr>
          <w:rFonts w:asciiTheme="minorHAnsi" w:hAnsiTheme="minorHAnsi" w:cstheme="minorHAnsi"/>
          <w:b/>
          <w:bCs/>
          <w:sz w:val="22"/>
          <w:szCs w:val="22"/>
        </w:rPr>
        <w:t>OUT OF CALIBRATION</w:t>
      </w:r>
      <w:r w:rsidRPr="004C108C">
        <w:rPr>
          <w:rFonts w:asciiTheme="minorHAnsi" w:hAnsiTheme="minorHAnsi" w:cstheme="minorHAnsi"/>
          <w:sz w:val="22"/>
          <w:szCs w:val="22"/>
        </w:rPr>
        <w:t>”.</w:t>
      </w:r>
    </w:p>
    <w:p w14:paraId="1F254291" w14:textId="6B05ECB0" w:rsidR="007B4031" w:rsidRPr="004C108C" w:rsidRDefault="006A4F27" w:rsidP="00FB7043">
      <w:pPr>
        <w:pStyle w:val="ListParagraph"/>
        <w:numPr>
          <w:ilvl w:val="0"/>
          <w:numId w:val="19"/>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w:t>
      </w:r>
      <w:r w:rsidRPr="004C108C">
        <w:rPr>
          <w:rFonts w:asciiTheme="minorHAnsi" w:hAnsiTheme="minorHAnsi" w:cstheme="minorHAnsi"/>
          <w:b/>
          <w:bCs/>
          <w:sz w:val="22"/>
          <w:szCs w:val="22"/>
        </w:rPr>
        <w:t>OUT OF CALIBRATION</w:t>
      </w:r>
      <w:r w:rsidRPr="004C108C">
        <w:rPr>
          <w:rFonts w:asciiTheme="minorHAnsi" w:hAnsiTheme="minorHAnsi" w:cstheme="minorHAnsi"/>
          <w:sz w:val="22"/>
          <w:szCs w:val="22"/>
        </w:rPr>
        <w:t>” tag will not be removed until the repair is completed and the instrument has been re-calibrated.</w:t>
      </w:r>
    </w:p>
    <w:p w14:paraId="06CCCAD2" w14:textId="6E64768F"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Traceability </w:t>
      </w:r>
    </w:p>
    <w:p w14:paraId="798D8A9D" w14:textId="77777777"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calibration system will provide the means to trace assigned values of measurement to nationally recognized standards (</w:t>
      </w:r>
      <w:proofErr w:type="gramStart"/>
      <w:r w:rsidRPr="004C108C">
        <w:rPr>
          <w:rFonts w:asciiTheme="minorHAnsi" w:hAnsiTheme="minorHAnsi" w:cstheme="minorHAnsi"/>
          <w:sz w:val="22"/>
          <w:szCs w:val="22"/>
        </w:rPr>
        <w:t>i.e.</w:t>
      </w:r>
      <w:proofErr w:type="gramEnd"/>
      <w:r w:rsidRPr="004C108C">
        <w:rPr>
          <w:rFonts w:asciiTheme="minorHAnsi" w:hAnsiTheme="minorHAnsi" w:cstheme="minorHAnsi"/>
          <w:sz w:val="22"/>
          <w:szCs w:val="22"/>
        </w:rPr>
        <w:t xml:space="preserve"> NABL). Documentation will include calibration agency and certification data.</w:t>
      </w:r>
    </w:p>
    <w:p w14:paraId="460BAF4E" w14:textId="77777777"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use of calibration standards which are not traceable to National standards, such as standard reference materials or internal standards will require adequate documentation as to the validity of the standards used.</w:t>
      </w:r>
    </w:p>
    <w:p w14:paraId="441C023D" w14:textId="77777777" w:rsidR="00AD2CCC" w:rsidRDefault="00AD2CCC" w:rsidP="00FB7043">
      <w:pPr>
        <w:shd w:val="clear" w:color="auto" w:fill="FFFFFF"/>
        <w:jc w:val="both"/>
        <w:textAlignment w:val="baseline"/>
        <w:rPr>
          <w:rFonts w:asciiTheme="minorHAnsi" w:hAnsiTheme="minorHAnsi" w:cstheme="minorHAnsi"/>
          <w:b/>
          <w:bCs/>
          <w:sz w:val="22"/>
          <w:szCs w:val="22"/>
        </w:rPr>
      </w:pPr>
    </w:p>
    <w:p w14:paraId="4951305B" w14:textId="47BD4C11"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t>Outside Contractor Control</w:t>
      </w:r>
      <w:r w:rsidR="00381775" w:rsidRPr="004C108C">
        <w:rPr>
          <w:rFonts w:asciiTheme="minorHAnsi" w:hAnsiTheme="minorHAnsi" w:cstheme="minorHAnsi"/>
          <w:b/>
          <w:bCs/>
          <w:sz w:val="22"/>
          <w:szCs w:val="22"/>
        </w:rPr>
        <w:t xml:space="preserve"> for External calibration</w:t>
      </w:r>
    </w:p>
    <w:p w14:paraId="4AB8F7E9" w14:textId="6AEB2025"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It is the responsibility of company Engineering Department in co-ordination with QA to ensure that the contractor’s calibr</w:t>
      </w:r>
      <w:r w:rsidR="00381775" w:rsidRPr="004C108C">
        <w:rPr>
          <w:rFonts w:asciiTheme="minorHAnsi" w:hAnsiTheme="minorHAnsi" w:cstheme="minorHAnsi"/>
          <w:sz w:val="22"/>
          <w:szCs w:val="22"/>
        </w:rPr>
        <w:t>ation system complies with all requirements;</w:t>
      </w:r>
    </w:p>
    <w:p w14:paraId="7DF69C1D" w14:textId="45CB9A6B"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lastRenderedPageBreak/>
        <w:t xml:space="preserve">Requirement for External Calibration Service </w:t>
      </w:r>
    </w:p>
    <w:p w14:paraId="78D00436" w14:textId="0729933F"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CAC registration</w:t>
      </w:r>
    </w:p>
    <w:p w14:paraId="5F3E793C" w14:textId="2A629BB9"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ISO/IEC 17025 accreditation certificate (or equivalent evidence of traceability such as SON/IPAN certificate etc.)</w:t>
      </w:r>
    </w:p>
    <w:p w14:paraId="7ABDE91B" w14:textId="7004ECEC"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Sample calibration certificate (for the instrument type in a pharmaceutical Laboratory).</w:t>
      </w:r>
    </w:p>
    <w:p w14:paraId="62A4A9BE" w14:textId="03D6D4E7"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Equipment Certificate</w:t>
      </w:r>
    </w:p>
    <w:p w14:paraId="6210BE74" w14:textId="058B9010"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List of reference standards with last calibration dates</w:t>
      </w:r>
    </w:p>
    <w:p w14:paraId="37675F94" w14:textId="2DF4BBB7"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 xml:space="preserve"> Technician CVs and training records, and two client references (preferably pharmaceutical). </w:t>
      </w:r>
    </w:p>
    <w:p w14:paraId="13CA78C6" w14:textId="1A07251B"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 xml:space="preserve">Organization structure </w:t>
      </w:r>
    </w:p>
    <w:p w14:paraId="3F31A68A" w14:textId="78E2C431" w:rsidR="00381775" w:rsidRPr="004C108C" w:rsidRDefault="00381775" w:rsidP="00FB7043">
      <w:pPr>
        <w:pStyle w:val="ListParagraph"/>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Vendor qualification will be conducted using appropriate documents</w:t>
      </w:r>
    </w:p>
    <w:p w14:paraId="350B9237" w14:textId="77777777"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The Head QA and Head Engineering Department will review the outside contractor’s procedure and will approve.</w:t>
      </w:r>
    </w:p>
    <w:p w14:paraId="17F52964" w14:textId="77777777"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All documentation supplied by contractor will be reviewed and dully signed.</w:t>
      </w:r>
    </w:p>
    <w:p w14:paraId="334199E6" w14:textId="6A83CD7B"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of instruments/</w:t>
      </w:r>
      <w:r w:rsidR="00634786" w:rsidRPr="004C108C">
        <w:rPr>
          <w:rFonts w:asciiTheme="minorHAnsi" w:hAnsiTheme="minorHAnsi" w:cstheme="minorHAnsi"/>
          <w:sz w:val="22"/>
          <w:szCs w:val="22"/>
        </w:rPr>
        <w:t>equipment</w:t>
      </w:r>
      <w:r w:rsidRPr="004C108C">
        <w:rPr>
          <w:rFonts w:asciiTheme="minorHAnsi" w:hAnsiTheme="minorHAnsi" w:cstheme="minorHAnsi"/>
          <w:sz w:val="22"/>
          <w:szCs w:val="22"/>
        </w:rPr>
        <w:t>/measuring devices shall be done as per standard operating procedures of respective instruments.</w:t>
      </w:r>
    </w:p>
    <w:p w14:paraId="76B9EBB6" w14:textId="77777777"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Process Limits shall be defined for each equipment /instrument/ measuring device.</w:t>
      </w:r>
    </w:p>
    <w:p w14:paraId="5594992E" w14:textId="594FC678"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 xml:space="preserve">There shall be a means of readily determining the calibration status of each equipment/instrument/ measuring devices. The instrument/equipment measuring devices shall be properly labeled with “calibration status label” as described in respective standard operating procedures of calibration. Wherever the calibration of equipment/instrument/measuring devices is coordinated by outside calibration agency then calibration status label will be supplied by outside calibration agency. </w:t>
      </w:r>
    </w:p>
    <w:p w14:paraId="2508CBB9" w14:textId="77777777" w:rsidR="004C108C" w:rsidRDefault="004C108C" w:rsidP="00FB7043">
      <w:pPr>
        <w:shd w:val="clear" w:color="auto" w:fill="FFFFFF"/>
        <w:jc w:val="both"/>
        <w:textAlignment w:val="baseline"/>
        <w:rPr>
          <w:rFonts w:asciiTheme="minorHAnsi" w:hAnsiTheme="minorHAnsi" w:cstheme="minorHAnsi"/>
          <w:sz w:val="22"/>
          <w:szCs w:val="22"/>
        </w:rPr>
      </w:pPr>
    </w:p>
    <w:p w14:paraId="6F39C1D6" w14:textId="20FD007F"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Certificate should contain following details:</w:t>
      </w:r>
    </w:p>
    <w:p w14:paraId="15CE2F3F"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Instrument/equipment/measuring device name</w:t>
      </w:r>
    </w:p>
    <w:p w14:paraId="21F74B25"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Instrument/equipment/measuring device Identification Number</w:t>
      </w:r>
    </w:p>
    <w:p w14:paraId="270A9A51"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Range of instruments under calibration </w:t>
      </w:r>
    </w:p>
    <w:p w14:paraId="5CCEE107"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Name of Standard Instrument and its range used in calibration process</w:t>
      </w:r>
    </w:p>
    <w:p w14:paraId="079BADF3"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Certificate of standard Instrument used in calibration process and validity period of calibration</w:t>
      </w:r>
    </w:p>
    <w:p w14:paraId="7A6D0609"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Date and time of calibration </w:t>
      </w:r>
    </w:p>
    <w:p w14:paraId="438D8167"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status</w:t>
      </w:r>
    </w:p>
    <w:p w14:paraId="26AA2942"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Calibration due date</w:t>
      </w:r>
    </w:p>
    <w:p w14:paraId="68FD7E79" w14:textId="77777777" w:rsidR="006A4F27" w:rsidRPr="004C108C" w:rsidRDefault="006A4F27" w:rsidP="00FB7043">
      <w:pPr>
        <w:numPr>
          <w:ilvl w:val="1"/>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Acceptance criteria</w:t>
      </w:r>
    </w:p>
    <w:p w14:paraId="5FE9DC52" w14:textId="7526B3BE" w:rsidR="006A4F27" w:rsidRPr="004C108C" w:rsidRDefault="006A4F27" w:rsidP="00FB7043">
      <w:pPr>
        <w:numPr>
          <w:ilvl w:val="0"/>
          <w:numId w:val="15"/>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Master List of Calibration Status of Measuring Devices of Equipment/ Instruments/Utilities shall prepare separately and updated by engineering department. This document shall contain name and identification number of instrument /equipment/ measuring device, location of instrument/equipment/measuring device, date of calibration, due date of calibration.</w:t>
      </w:r>
    </w:p>
    <w:p w14:paraId="29B61300" w14:textId="389825FF" w:rsidR="006A4F27" w:rsidRPr="004C108C" w:rsidRDefault="006A4F27" w:rsidP="00FB7043">
      <w:p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b/>
          <w:bCs/>
          <w:sz w:val="22"/>
          <w:szCs w:val="22"/>
        </w:rPr>
        <w:lastRenderedPageBreak/>
        <w:t>Note:</w:t>
      </w:r>
      <w:r w:rsidRPr="004C108C">
        <w:rPr>
          <w:rFonts w:asciiTheme="minorHAnsi" w:hAnsiTheme="minorHAnsi" w:cstheme="minorHAnsi"/>
          <w:sz w:val="22"/>
          <w:szCs w:val="22"/>
        </w:rPr>
        <w:t> Measuring devices which are in spare shall be calibrated as per calibration frequency. These calibrated measuring devices shall be used as replacement in case of urgency like mal-functioning of measuring devices or if calibration validity of measuring devices provided to equipment /systems/areas is immediately due.</w:t>
      </w:r>
    </w:p>
    <w:p w14:paraId="4903BF57" w14:textId="77777777" w:rsidR="006A4F27" w:rsidRPr="004C108C" w:rsidRDefault="006A4F27" w:rsidP="00FB7043">
      <w:pPr>
        <w:numPr>
          <w:ilvl w:val="0"/>
          <w:numId w:val="16"/>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All QC instruments shall calibrate as per standard calibration procedure of respective instrument.</w:t>
      </w:r>
    </w:p>
    <w:p w14:paraId="2BF3057C" w14:textId="77777777" w:rsidR="006A4F27" w:rsidRPr="004C108C" w:rsidRDefault="006A4F27" w:rsidP="00FB7043">
      <w:pPr>
        <w:numPr>
          <w:ilvl w:val="0"/>
          <w:numId w:val="16"/>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Any out of calibration instrument/measuring devices shall labeled as ‘OUT OF CALIBRATION’ and shall intimate to HOD of concern department, Head Engineering and Head QA. Such instruments/measuring devices shall not use till the satisfactory recalibration of the same. In case of critical instruments which have direct impact on product quality / analysis results found out of calibration, the products/samples which analyzed by using instrument within the period of previous calibration date and date on which instrument found out of calibration shall reassessed. </w:t>
      </w:r>
    </w:p>
    <w:p w14:paraId="33D9976C" w14:textId="5FB90B9C" w:rsidR="00F0347A" w:rsidRPr="004C108C" w:rsidRDefault="00F0347A" w:rsidP="00FB7043">
      <w:pPr>
        <w:numPr>
          <w:ilvl w:val="0"/>
          <w:numId w:val="16"/>
        </w:numPr>
        <w:shd w:val="clear" w:color="auto" w:fill="FFFFFF"/>
        <w:jc w:val="both"/>
        <w:textAlignment w:val="baseline"/>
        <w:rPr>
          <w:rFonts w:asciiTheme="minorHAnsi" w:hAnsiTheme="minorHAnsi" w:cstheme="minorHAnsi"/>
          <w:sz w:val="22"/>
          <w:szCs w:val="22"/>
        </w:rPr>
      </w:pPr>
      <w:r w:rsidRPr="004C108C">
        <w:rPr>
          <w:rFonts w:asciiTheme="minorHAnsi" w:hAnsiTheme="minorHAnsi" w:cstheme="minorHAnsi"/>
          <w:sz w:val="22"/>
          <w:szCs w:val="22"/>
        </w:rPr>
        <w:t xml:space="preserve">Instruments calibrated internally includes; Glass thermometer, micrometer, digital </w:t>
      </w:r>
      <w:r w:rsidR="00274696" w:rsidRPr="004C108C">
        <w:rPr>
          <w:rFonts w:asciiTheme="minorHAnsi" w:hAnsiTheme="minorHAnsi" w:cstheme="minorHAnsi"/>
          <w:sz w:val="22"/>
          <w:szCs w:val="22"/>
        </w:rPr>
        <w:t>veneer</w:t>
      </w:r>
      <w:r w:rsidRPr="004C108C">
        <w:rPr>
          <w:rFonts w:asciiTheme="minorHAnsi" w:hAnsiTheme="minorHAnsi" w:cstheme="minorHAnsi"/>
          <w:sz w:val="22"/>
          <w:szCs w:val="22"/>
        </w:rPr>
        <w:t xml:space="preserve"> caliper, sto</w:t>
      </w:r>
      <w:r w:rsidR="00274696" w:rsidRPr="004C108C">
        <w:rPr>
          <w:rFonts w:asciiTheme="minorHAnsi" w:hAnsiTheme="minorHAnsi" w:cstheme="minorHAnsi"/>
          <w:sz w:val="22"/>
          <w:szCs w:val="22"/>
        </w:rPr>
        <w:t>p</w:t>
      </w:r>
      <w:r w:rsidRPr="004C108C">
        <w:rPr>
          <w:rFonts w:asciiTheme="minorHAnsi" w:hAnsiTheme="minorHAnsi" w:cstheme="minorHAnsi"/>
          <w:sz w:val="22"/>
          <w:szCs w:val="22"/>
        </w:rPr>
        <w:t xml:space="preserve"> </w:t>
      </w:r>
      <w:r w:rsidR="00274696" w:rsidRPr="004C108C">
        <w:rPr>
          <w:rFonts w:asciiTheme="minorHAnsi" w:hAnsiTheme="minorHAnsi" w:cstheme="minorHAnsi"/>
          <w:sz w:val="22"/>
          <w:szCs w:val="22"/>
        </w:rPr>
        <w:t>watch</w:t>
      </w:r>
      <w:r w:rsidRPr="004C108C">
        <w:rPr>
          <w:rFonts w:asciiTheme="minorHAnsi" w:hAnsiTheme="minorHAnsi" w:cstheme="minorHAnsi"/>
          <w:sz w:val="22"/>
          <w:szCs w:val="22"/>
        </w:rPr>
        <w:t>, pipette, burette, glass wares</w:t>
      </w:r>
      <w:r w:rsidR="00274696" w:rsidRPr="004C108C">
        <w:rPr>
          <w:rFonts w:asciiTheme="minorHAnsi" w:hAnsiTheme="minorHAnsi" w:cstheme="minorHAnsi"/>
          <w:sz w:val="22"/>
          <w:szCs w:val="22"/>
        </w:rPr>
        <w:t>.</w:t>
      </w:r>
    </w:p>
    <w:p w14:paraId="4CAFD45C" w14:textId="77777777" w:rsidR="00307910" w:rsidRPr="004C108C" w:rsidRDefault="00307910" w:rsidP="00FB7043">
      <w:pPr>
        <w:jc w:val="both"/>
        <w:rPr>
          <w:rFonts w:asciiTheme="minorHAnsi" w:hAnsiTheme="minorHAnsi" w:cstheme="minorHAnsi"/>
          <w:b/>
          <w:sz w:val="22"/>
          <w:szCs w:val="22"/>
        </w:rPr>
      </w:pPr>
    </w:p>
    <w:p w14:paraId="5D5FDE82" w14:textId="341BDCD1" w:rsidR="00221A28" w:rsidRPr="004C108C" w:rsidRDefault="00221A28" w:rsidP="00FB7043">
      <w:pPr>
        <w:jc w:val="both"/>
        <w:rPr>
          <w:rFonts w:asciiTheme="minorHAnsi" w:hAnsiTheme="minorHAnsi" w:cstheme="minorHAnsi"/>
          <w:sz w:val="22"/>
          <w:szCs w:val="22"/>
        </w:rPr>
      </w:pPr>
      <w:r w:rsidRPr="004C108C">
        <w:rPr>
          <w:rFonts w:asciiTheme="minorHAnsi" w:hAnsiTheme="minorHAnsi" w:cstheme="minorHAnsi"/>
          <w:b/>
          <w:sz w:val="22"/>
          <w:szCs w:val="22"/>
        </w:rPr>
        <w:t>REFERENCE AND ENCLOSURE</w:t>
      </w:r>
    </w:p>
    <w:p w14:paraId="4A7BF518" w14:textId="44A36BC9" w:rsidR="00842CD0" w:rsidRPr="004C108C" w:rsidRDefault="003B5E99" w:rsidP="00FB7043">
      <w:pPr>
        <w:pStyle w:val="ListParagraph"/>
        <w:tabs>
          <w:tab w:val="left" w:pos="180"/>
        </w:tabs>
        <w:ind w:left="360"/>
        <w:jc w:val="both"/>
        <w:rPr>
          <w:rFonts w:asciiTheme="minorHAnsi" w:hAnsiTheme="minorHAnsi" w:cstheme="minorHAnsi"/>
          <w:sz w:val="22"/>
          <w:szCs w:val="22"/>
        </w:rPr>
      </w:pPr>
      <w:r w:rsidRPr="004C108C">
        <w:rPr>
          <w:rFonts w:asciiTheme="minorHAnsi" w:hAnsiTheme="minorHAnsi" w:cstheme="minorHAnsi"/>
          <w:sz w:val="22"/>
          <w:szCs w:val="22"/>
        </w:rPr>
        <w:t>Enclosure</w:t>
      </w:r>
      <w:r w:rsidR="00634786" w:rsidRPr="004C108C">
        <w:rPr>
          <w:rFonts w:asciiTheme="minorHAnsi" w:hAnsiTheme="minorHAnsi" w:cstheme="minorHAnsi"/>
          <w:sz w:val="22"/>
          <w:szCs w:val="22"/>
        </w:rPr>
        <w:t xml:space="preserve"> 1 - </w:t>
      </w:r>
      <w:r w:rsidR="00842CD0" w:rsidRPr="004C108C">
        <w:rPr>
          <w:rFonts w:asciiTheme="minorHAnsi" w:hAnsiTheme="minorHAnsi" w:cstheme="minorHAnsi"/>
          <w:sz w:val="22"/>
          <w:szCs w:val="22"/>
        </w:rPr>
        <w:t>A</w:t>
      </w:r>
      <w:r w:rsidR="00274696" w:rsidRPr="004C108C">
        <w:rPr>
          <w:rFonts w:asciiTheme="minorHAnsi" w:hAnsiTheme="minorHAnsi" w:cstheme="minorHAnsi"/>
          <w:sz w:val="22"/>
          <w:szCs w:val="22"/>
        </w:rPr>
        <w:t>nnual Calibration Schedule form</w:t>
      </w:r>
      <w:r w:rsidR="004C108C" w:rsidRPr="004C108C">
        <w:rPr>
          <w:rFonts w:asciiTheme="minorHAnsi" w:hAnsiTheme="minorHAnsi" w:cstheme="minorHAnsi"/>
          <w:sz w:val="22"/>
          <w:szCs w:val="22"/>
        </w:rPr>
        <w:t>- BML-QDG-QA-031-F01</w:t>
      </w:r>
    </w:p>
    <w:p w14:paraId="2DD9C87D" w14:textId="61978CD2" w:rsidR="00842CD0" w:rsidRPr="004C108C" w:rsidRDefault="003B5E99" w:rsidP="00FB7043">
      <w:pPr>
        <w:pStyle w:val="ListParagraph"/>
        <w:tabs>
          <w:tab w:val="left" w:pos="180"/>
        </w:tabs>
        <w:ind w:left="360"/>
        <w:jc w:val="both"/>
        <w:rPr>
          <w:rFonts w:asciiTheme="minorHAnsi" w:hAnsiTheme="minorHAnsi" w:cstheme="minorHAnsi"/>
          <w:sz w:val="22"/>
          <w:szCs w:val="22"/>
        </w:rPr>
      </w:pPr>
      <w:r w:rsidRPr="004C108C">
        <w:rPr>
          <w:rFonts w:asciiTheme="minorHAnsi" w:hAnsiTheme="minorHAnsi" w:cstheme="minorHAnsi"/>
          <w:sz w:val="22"/>
          <w:szCs w:val="22"/>
        </w:rPr>
        <w:t>Enclosure</w:t>
      </w:r>
      <w:r w:rsidR="00634786" w:rsidRPr="004C108C">
        <w:rPr>
          <w:rFonts w:asciiTheme="minorHAnsi" w:hAnsiTheme="minorHAnsi" w:cstheme="minorHAnsi"/>
          <w:sz w:val="22"/>
          <w:szCs w:val="22"/>
        </w:rPr>
        <w:t xml:space="preserve"> 2- Instrument / Equipment Master List</w:t>
      </w:r>
      <w:r w:rsidR="00842CD0" w:rsidRPr="004C108C">
        <w:rPr>
          <w:rFonts w:asciiTheme="minorHAnsi" w:hAnsiTheme="minorHAnsi" w:cstheme="minorHAnsi"/>
          <w:sz w:val="22"/>
          <w:szCs w:val="22"/>
        </w:rPr>
        <w:t xml:space="preserve"> </w:t>
      </w:r>
      <w:r w:rsidR="004C108C" w:rsidRPr="004C108C">
        <w:rPr>
          <w:rFonts w:asciiTheme="minorHAnsi" w:hAnsiTheme="minorHAnsi" w:cstheme="minorHAnsi"/>
          <w:sz w:val="22"/>
          <w:szCs w:val="22"/>
        </w:rPr>
        <w:t>- BML-QDG-QA-031-F02</w:t>
      </w:r>
    </w:p>
    <w:p w14:paraId="031D06B5" w14:textId="0C236DCF" w:rsidR="00634786" w:rsidRPr="004C108C" w:rsidRDefault="003B5E99" w:rsidP="00FB7043">
      <w:pPr>
        <w:pStyle w:val="ListParagraph"/>
        <w:tabs>
          <w:tab w:val="left" w:pos="180"/>
        </w:tabs>
        <w:ind w:left="360"/>
        <w:jc w:val="both"/>
        <w:rPr>
          <w:rFonts w:asciiTheme="minorHAnsi" w:hAnsiTheme="minorHAnsi" w:cstheme="minorHAnsi"/>
          <w:sz w:val="22"/>
          <w:szCs w:val="22"/>
        </w:rPr>
      </w:pPr>
      <w:r w:rsidRPr="004C108C">
        <w:rPr>
          <w:rFonts w:asciiTheme="minorHAnsi" w:hAnsiTheme="minorHAnsi" w:cstheme="minorHAnsi"/>
          <w:sz w:val="22"/>
          <w:szCs w:val="22"/>
        </w:rPr>
        <w:t>Enclosure</w:t>
      </w:r>
      <w:r w:rsidR="00634786" w:rsidRPr="004C108C">
        <w:rPr>
          <w:rFonts w:asciiTheme="minorHAnsi" w:hAnsiTheme="minorHAnsi" w:cstheme="minorHAnsi"/>
          <w:sz w:val="22"/>
          <w:szCs w:val="22"/>
        </w:rPr>
        <w:t xml:space="preserve"> 3 – internal calibration schedule</w:t>
      </w:r>
      <w:r w:rsidR="004C108C" w:rsidRPr="004C108C">
        <w:rPr>
          <w:rFonts w:asciiTheme="minorHAnsi" w:hAnsiTheme="minorHAnsi" w:cstheme="minorHAnsi"/>
          <w:sz w:val="22"/>
          <w:szCs w:val="22"/>
        </w:rPr>
        <w:t>- BML-QDG-QA-031-F03</w:t>
      </w:r>
    </w:p>
    <w:p w14:paraId="60E21B33" w14:textId="2728793D" w:rsidR="00D136CB" w:rsidRPr="004C108C" w:rsidRDefault="003B5E99" w:rsidP="00FB7043">
      <w:pPr>
        <w:pStyle w:val="ListParagraph"/>
        <w:tabs>
          <w:tab w:val="left" w:pos="180"/>
        </w:tabs>
        <w:ind w:left="360"/>
        <w:jc w:val="both"/>
        <w:rPr>
          <w:rFonts w:asciiTheme="minorHAnsi" w:hAnsiTheme="minorHAnsi" w:cstheme="minorHAnsi"/>
          <w:sz w:val="22"/>
          <w:szCs w:val="22"/>
        </w:rPr>
      </w:pPr>
      <w:r w:rsidRPr="004C108C">
        <w:rPr>
          <w:rFonts w:asciiTheme="minorHAnsi" w:hAnsiTheme="minorHAnsi" w:cstheme="minorHAnsi"/>
          <w:sz w:val="22"/>
          <w:szCs w:val="22"/>
        </w:rPr>
        <w:t>Enclosure</w:t>
      </w:r>
      <w:r w:rsidR="00274696" w:rsidRPr="004C108C">
        <w:rPr>
          <w:rFonts w:asciiTheme="minorHAnsi" w:hAnsiTheme="minorHAnsi" w:cstheme="minorHAnsi"/>
          <w:sz w:val="22"/>
          <w:szCs w:val="22"/>
        </w:rPr>
        <w:t xml:space="preserve"> 4 – External calibration schedule</w:t>
      </w:r>
      <w:r w:rsidR="004C108C" w:rsidRPr="004C108C">
        <w:rPr>
          <w:rFonts w:asciiTheme="minorHAnsi" w:hAnsiTheme="minorHAnsi" w:cstheme="minorHAnsi"/>
          <w:sz w:val="22"/>
          <w:szCs w:val="22"/>
        </w:rPr>
        <w:t>- BML-QDG-QA-031-F04</w:t>
      </w:r>
    </w:p>
    <w:p w14:paraId="20B400F4" w14:textId="77777777" w:rsidR="00D136CB" w:rsidRPr="004C108C" w:rsidRDefault="00D136CB" w:rsidP="00FB7043">
      <w:pPr>
        <w:jc w:val="both"/>
        <w:rPr>
          <w:rFonts w:asciiTheme="minorHAnsi" w:hAnsiTheme="minorHAnsi" w:cstheme="minorHAnsi"/>
          <w:b/>
          <w:sz w:val="22"/>
          <w:szCs w:val="22"/>
        </w:rPr>
      </w:pPr>
    </w:p>
    <w:p w14:paraId="4C7F21BE" w14:textId="5D3A4D4A" w:rsidR="00221A28" w:rsidRPr="004C108C" w:rsidRDefault="00221A28" w:rsidP="00FB7043">
      <w:pPr>
        <w:jc w:val="both"/>
        <w:rPr>
          <w:rFonts w:asciiTheme="minorHAnsi" w:hAnsiTheme="minorHAnsi" w:cstheme="minorHAnsi"/>
          <w:sz w:val="22"/>
          <w:szCs w:val="22"/>
        </w:rPr>
      </w:pPr>
      <w:r w:rsidRPr="004C108C">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3888"/>
        <w:gridCol w:w="5400"/>
      </w:tblGrid>
      <w:tr w:rsidR="00221A28" w:rsidRPr="004C108C" w14:paraId="5C1CDEB6" w14:textId="77777777" w:rsidTr="00810CAE">
        <w:trPr>
          <w:trHeight w:val="261"/>
        </w:trPr>
        <w:tc>
          <w:tcPr>
            <w:tcW w:w="3888" w:type="dxa"/>
            <w:shd w:val="clear" w:color="auto" w:fill="FFFFFF"/>
          </w:tcPr>
          <w:p w14:paraId="443E5D5A" w14:textId="77777777" w:rsidR="00221A28" w:rsidRPr="004C108C" w:rsidRDefault="00221A28" w:rsidP="00FB7043">
            <w:pPr>
              <w:pStyle w:val="Header"/>
              <w:jc w:val="both"/>
              <w:rPr>
                <w:rFonts w:asciiTheme="minorHAnsi" w:hAnsiTheme="minorHAnsi" w:cstheme="minorHAnsi"/>
                <w:bCs/>
                <w:snapToGrid w:val="0"/>
                <w:sz w:val="22"/>
                <w:szCs w:val="22"/>
              </w:rPr>
            </w:pPr>
            <w:r w:rsidRPr="004C108C">
              <w:rPr>
                <w:rFonts w:asciiTheme="minorHAnsi" w:hAnsiTheme="minorHAnsi" w:cstheme="minorHAnsi"/>
                <w:bCs/>
                <w:snapToGrid w:val="0"/>
                <w:sz w:val="22"/>
                <w:szCs w:val="22"/>
              </w:rPr>
              <w:t xml:space="preserve">All departmental managers </w:t>
            </w:r>
          </w:p>
        </w:tc>
        <w:tc>
          <w:tcPr>
            <w:tcW w:w="5400" w:type="dxa"/>
            <w:shd w:val="clear" w:color="auto" w:fill="FFFFFF"/>
          </w:tcPr>
          <w:p w14:paraId="27900BAE" w14:textId="77777777" w:rsidR="00221A28" w:rsidRPr="004C108C" w:rsidRDefault="00221A28" w:rsidP="00FB7043">
            <w:pPr>
              <w:pStyle w:val="Header"/>
              <w:jc w:val="both"/>
              <w:rPr>
                <w:rFonts w:asciiTheme="minorHAnsi" w:hAnsiTheme="minorHAnsi" w:cstheme="minorHAnsi"/>
                <w:b/>
                <w:snapToGrid w:val="0"/>
                <w:sz w:val="22"/>
                <w:szCs w:val="22"/>
              </w:rPr>
            </w:pPr>
            <w:r w:rsidRPr="004C108C">
              <w:rPr>
                <w:rFonts w:asciiTheme="minorHAnsi" w:hAnsiTheme="minorHAnsi" w:cstheme="minorHAnsi"/>
                <w:iCs/>
                <w:snapToGrid w:val="0"/>
                <w:sz w:val="22"/>
                <w:szCs w:val="22"/>
              </w:rPr>
              <w:t>All sectional heads</w:t>
            </w:r>
          </w:p>
        </w:tc>
      </w:tr>
      <w:tr w:rsidR="00221A28" w:rsidRPr="004C108C" w14:paraId="1ACF3BC4" w14:textId="77777777" w:rsidTr="00810CAE">
        <w:trPr>
          <w:trHeight w:val="276"/>
        </w:trPr>
        <w:tc>
          <w:tcPr>
            <w:tcW w:w="3888" w:type="dxa"/>
            <w:shd w:val="clear" w:color="auto" w:fill="FFFFFF"/>
          </w:tcPr>
          <w:p w14:paraId="5A98D76A" w14:textId="77777777" w:rsidR="00221A28" w:rsidRPr="004C108C" w:rsidRDefault="00221A28" w:rsidP="00FB7043">
            <w:pPr>
              <w:pStyle w:val="Header"/>
              <w:jc w:val="both"/>
              <w:rPr>
                <w:rFonts w:asciiTheme="minorHAnsi" w:hAnsiTheme="minorHAnsi" w:cstheme="minorHAnsi"/>
                <w:iCs/>
                <w:snapToGrid w:val="0"/>
                <w:sz w:val="22"/>
                <w:szCs w:val="22"/>
              </w:rPr>
            </w:pPr>
            <w:r w:rsidRPr="004C108C">
              <w:rPr>
                <w:rFonts w:asciiTheme="minorHAnsi" w:hAnsiTheme="minorHAnsi" w:cstheme="minorHAnsi"/>
                <w:iCs/>
                <w:snapToGrid w:val="0"/>
                <w:sz w:val="22"/>
                <w:szCs w:val="22"/>
              </w:rPr>
              <w:t>QA Doc. Unit staff</w:t>
            </w:r>
          </w:p>
        </w:tc>
        <w:tc>
          <w:tcPr>
            <w:tcW w:w="5400" w:type="dxa"/>
            <w:shd w:val="clear" w:color="auto" w:fill="FFFFFF"/>
          </w:tcPr>
          <w:p w14:paraId="348CDB8B" w14:textId="77777777" w:rsidR="00221A28" w:rsidRPr="004C108C" w:rsidRDefault="00221A28" w:rsidP="00FB7043">
            <w:pPr>
              <w:pStyle w:val="Header"/>
              <w:jc w:val="both"/>
              <w:rPr>
                <w:rFonts w:asciiTheme="minorHAnsi" w:hAnsiTheme="minorHAnsi" w:cstheme="minorHAnsi"/>
                <w:iCs/>
                <w:snapToGrid w:val="0"/>
                <w:sz w:val="22"/>
                <w:szCs w:val="22"/>
              </w:rPr>
            </w:pPr>
            <w:r w:rsidRPr="004C108C">
              <w:rPr>
                <w:rFonts w:asciiTheme="minorHAnsi" w:hAnsiTheme="minorHAnsi" w:cstheme="minorHAnsi"/>
                <w:iCs/>
                <w:snapToGrid w:val="0"/>
                <w:sz w:val="22"/>
                <w:szCs w:val="22"/>
              </w:rPr>
              <w:t>All staff</w:t>
            </w:r>
          </w:p>
        </w:tc>
      </w:tr>
    </w:tbl>
    <w:p w14:paraId="483783B1" w14:textId="77777777" w:rsidR="00221A28" w:rsidRPr="004C108C" w:rsidRDefault="00221A28" w:rsidP="00FB7043">
      <w:pPr>
        <w:jc w:val="both"/>
        <w:rPr>
          <w:rFonts w:asciiTheme="minorHAnsi" w:hAnsiTheme="minorHAnsi" w:cstheme="minorHAnsi"/>
          <w:b/>
          <w:sz w:val="22"/>
          <w:szCs w:val="22"/>
        </w:rPr>
      </w:pPr>
    </w:p>
    <w:p w14:paraId="14C40A06" w14:textId="77777777" w:rsidR="00221A28" w:rsidRPr="004C108C" w:rsidRDefault="00221A28" w:rsidP="00FB7043">
      <w:pPr>
        <w:jc w:val="both"/>
        <w:rPr>
          <w:rFonts w:asciiTheme="minorHAnsi" w:hAnsiTheme="minorHAnsi" w:cstheme="minorHAnsi"/>
          <w:b/>
          <w:sz w:val="22"/>
          <w:szCs w:val="22"/>
        </w:rPr>
      </w:pPr>
      <w:r w:rsidRPr="004C108C">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21A28" w:rsidRPr="004C108C" w14:paraId="78E02266" w14:textId="77777777" w:rsidTr="002D46F5">
        <w:tc>
          <w:tcPr>
            <w:tcW w:w="2610" w:type="dxa"/>
            <w:shd w:val="clear" w:color="auto" w:fill="auto"/>
          </w:tcPr>
          <w:p w14:paraId="3FC15129" w14:textId="77777777" w:rsidR="00221A28" w:rsidRPr="004C108C" w:rsidRDefault="00221A28" w:rsidP="00FB7043">
            <w:pPr>
              <w:jc w:val="both"/>
              <w:rPr>
                <w:rFonts w:asciiTheme="minorHAnsi" w:eastAsia="Calibri" w:hAnsiTheme="minorHAnsi" w:cstheme="minorHAnsi"/>
                <w:sz w:val="22"/>
                <w:szCs w:val="22"/>
              </w:rPr>
            </w:pPr>
            <w:r w:rsidRPr="004C108C">
              <w:rPr>
                <w:rFonts w:asciiTheme="minorHAnsi" w:eastAsia="Calibri" w:hAnsiTheme="minorHAnsi" w:cstheme="minorHAnsi"/>
                <w:sz w:val="22"/>
                <w:szCs w:val="22"/>
              </w:rPr>
              <w:t>MASTER COPIES</w:t>
            </w:r>
          </w:p>
        </w:tc>
        <w:tc>
          <w:tcPr>
            <w:tcW w:w="6780" w:type="dxa"/>
            <w:shd w:val="clear" w:color="auto" w:fill="auto"/>
          </w:tcPr>
          <w:p w14:paraId="76536895" w14:textId="77777777" w:rsidR="00221A28" w:rsidRPr="004C108C" w:rsidRDefault="00221A28" w:rsidP="00FB7043">
            <w:pPr>
              <w:jc w:val="both"/>
              <w:rPr>
                <w:rFonts w:asciiTheme="minorHAnsi" w:eastAsia="Calibri" w:hAnsiTheme="minorHAnsi" w:cstheme="minorHAnsi"/>
                <w:sz w:val="22"/>
                <w:szCs w:val="22"/>
              </w:rPr>
            </w:pPr>
            <w:r w:rsidRPr="004C108C">
              <w:rPr>
                <w:rFonts w:asciiTheme="minorHAnsi" w:eastAsia="Calibri" w:hAnsiTheme="minorHAnsi" w:cstheme="minorHAnsi"/>
                <w:sz w:val="22"/>
                <w:szCs w:val="22"/>
              </w:rPr>
              <w:t>QUALITY ASSURANCE</w:t>
            </w:r>
          </w:p>
        </w:tc>
      </w:tr>
      <w:tr w:rsidR="00221A28" w:rsidRPr="004C108C" w14:paraId="29E7718F" w14:textId="77777777" w:rsidTr="002D46F5">
        <w:tc>
          <w:tcPr>
            <w:tcW w:w="2610" w:type="dxa"/>
            <w:shd w:val="clear" w:color="auto" w:fill="auto"/>
          </w:tcPr>
          <w:p w14:paraId="49949013" w14:textId="77777777" w:rsidR="00221A28" w:rsidRPr="004C108C" w:rsidRDefault="00221A28" w:rsidP="00FB7043">
            <w:pPr>
              <w:jc w:val="both"/>
              <w:rPr>
                <w:rFonts w:asciiTheme="minorHAnsi" w:eastAsia="Calibri" w:hAnsiTheme="minorHAnsi" w:cstheme="minorHAnsi"/>
                <w:sz w:val="22"/>
                <w:szCs w:val="22"/>
              </w:rPr>
            </w:pPr>
            <w:r w:rsidRPr="004C108C">
              <w:rPr>
                <w:rFonts w:asciiTheme="minorHAnsi" w:eastAsia="Calibri" w:hAnsiTheme="minorHAnsi" w:cstheme="minorHAnsi"/>
                <w:sz w:val="22"/>
                <w:szCs w:val="22"/>
              </w:rPr>
              <w:t xml:space="preserve">CONTROLLED COPIES </w:t>
            </w:r>
          </w:p>
        </w:tc>
        <w:tc>
          <w:tcPr>
            <w:tcW w:w="6780" w:type="dxa"/>
            <w:shd w:val="clear" w:color="auto" w:fill="auto"/>
          </w:tcPr>
          <w:p w14:paraId="63680DD4" w14:textId="77777777" w:rsidR="00221A28" w:rsidRPr="004C108C" w:rsidRDefault="00221A28" w:rsidP="00FB7043">
            <w:pPr>
              <w:jc w:val="both"/>
              <w:rPr>
                <w:rFonts w:asciiTheme="minorHAnsi" w:eastAsia="Calibri" w:hAnsiTheme="minorHAnsi" w:cstheme="minorHAnsi"/>
                <w:sz w:val="22"/>
                <w:szCs w:val="22"/>
              </w:rPr>
            </w:pPr>
            <w:r w:rsidRPr="004C108C">
              <w:rPr>
                <w:rFonts w:asciiTheme="minorHAnsi" w:eastAsia="Calibri" w:hAnsiTheme="minorHAnsi" w:cstheme="minorHAnsi"/>
                <w:sz w:val="22"/>
                <w:szCs w:val="22"/>
              </w:rPr>
              <w:t>ALL DEPARTMENT</w:t>
            </w:r>
          </w:p>
        </w:tc>
      </w:tr>
    </w:tbl>
    <w:p w14:paraId="2EFC31DF" w14:textId="77777777" w:rsidR="00221A28" w:rsidRPr="004C108C" w:rsidRDefault="00221A28" w:rsidP="00FB7043">
      <w:pPr>
        <w:jc w:val="both"/>
        <w:rPr>
          <w:rFonts w:asciiTheme="minorHAnsi" w:hAnsiTheme="minorHAnsi" w:cstheme="minorHAnsi"/>
          <w:b/>
          <w:sz w:val="22"/>
          <w:szCs w:val="22"/>
        </w:rPr>
      </w:pPr>
    </w:p>
    <w:p w14:paraId="1C121753" w14:textId="77777777" w:rsidR="00221A28" w:rsidRPr="004C108C" w:rsidRDefault="00221A28" w:rsidP="00FB7043">
      <w:pPr>
        <w:jc w:val="both"/>
        <w:rPr>
          <w:rFonts w:asciiTheme="minorHAnsi" w:hAnsiTheme="minorHAnsi" w:cstheme="minorHAnsi"/>
          <w:b/>
          <w:sz w:val="22"/>
          <w:szCs w:val="22"/>
        </w:rPr>
      </w:pPr>
      <w:r w:rsidRPr="004C108C">
        <w:rPr>
          <w:rFonts w:asciiTheme="minorHAnsi" w:hAnsiTheme="minorHAnsi" w:cstheme="minorHAnsi"/>
          <w:b/>
          <w:sz w:val="22"/>
          <w:szCs w:val="22"/>
        </w:rPr>
        <w:t>9.0 CHANGE HISTORY</w:t>
      </w: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1512"/>
        <w:gridCol w:w="5220"/>
      </w:tblGrid>
      <w:tr w:rsidR="00221A28" w:rsidRPr="004C108C" w14:paraId="4C66C15A" w14:textId="77777777" w:rsidTr="00810CAE">
        <w:tc>
          <w:tcPr>
            <w:tcW w:w="2376" w:type="dxa"/>
            <w:shd w:val="clear" w:color="auto" w:fill="auto"/>
          </w:tcPr>
          <w:p w14:paraId="7D15806C"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b/>
                <w:sz w:val="22"/>
                <w:szCs w:val="22"/>
              </w:rPr>
              <w:t>CURRENT REVISION</w:t>
            </w:r>
          </w:p>
        </w:tc>
        <w:tc>
          <w:tcPr>
            <w:tcW w:w="1512" w:type="dxa"/>
            <w:shd w:val="clear" w:color="auto" w:fill="auto"/>
          </w:tcPr>
          <w:p w14:paraId="3CECB50F"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b/>
                <w:sz w:val="22"/>
                <w:szCs w:val="22"/>
              </w:rPr>
              <w:t>SUPERSEDE</w:t>
            </w:r>
          </w:p>
        </w:tc>
        <w:tc>
          <w:tcPr>
            <w:tcW w:w="5220" w:type="dxa"/>
            <w:shd w:val="clear" w:color="auto" w:fill="auto"/>
          </w:tcPr>
          <w:p w14:paraId="5FEAC3CF"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b/>
                <w:sz w:val="22"/>
                <w:szCs w:val="22"/>
              </w:rPr>
              <w:t>REASON FOR REVIEW</w:t>
            </w:r>
          </w:p>
        </w:tc>
      </w:tr>
      <w:tr w:rsidR="00221A28" w:rsidRPr="004C108C" w14:paraId="728BFB94" w14:textId="77777777" w:rsidTr="00810CAE">
        <w:tc>
          <w:tcPr>
            <w:tcW w:w="2376" w:type="dxa"/>
            <w:shd w:val="clear" w:color="auto" w:fill="auto"/>
          </w:tcPr>
          <w:p w14:paraId="1D147BC7"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sz w:val="22"/>
                <w:szCs w:val="22"/>
              </w:rPr>
              <w:t>00</w:t>
            </w:r>
          </w:p>
        </w:tc>
        <w:tc>
          <w:tcPr>
            <w:tcW w:w="1512" w:type="dxa"/>
            <w:shd w:val="clear" w:color="auto" w:fill="auto"/>
          </w:tcPr>
          <w:p w14:paraId="35DD5237"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sz w:val="22"/>
                <w:szCs w:val="22"/>
              </w:rPr>
              <w:t xml:space="preserve">Nil </w:t>
            </w:r>
          </w:p>
        </w:tc>
        <w:tc>
          <w:tcPr>
            <w:tcW w:w="5220" w:type="dxa"/>
            <w:shd w:val="clear" w:color="auto" w:fill="auto"/>
          </w:tcPr>
          <w:p w14:paraId="06A7E86B"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sz w:val="22"/>
                <w:szCs w:val="22"/>
              </w:rPr>
              <w:t>First issue</w:t>
            </w:r>
          </w:p>
        </w:tc>
      </w:tr>
      <w:tr w:rsidR="00221A28" w:rsidRPr="004C108C" w14:paraId="24817D71" w14:textId="77777777" w:rsidTr="00810CAE">
        <w:tc>
          <w:tcPr>
            <w:tcW w:w="2376" w:type="dxa"/>
            <w:shd w:val="clear" w:color="auto" w:fill="auto"/>
          </w:tcPr>
          <w:p w14:paraId="7F3F4B22"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sz w:val="22"/>
                <w:szCs w:val="22"/>
              </w:rPr>
              <w:t>06</w:t>
            </w:r>
          </w:p>
        </w:tc>
        <w:tc>
          <w:tcPr>
            <w:tcW w:w="1512" w:type="dxa"/>
            <w:shd w:val="clear" w:color="auto" w:fill="auto"/>
          </w:tcPr>
          <w:p w14:paraId="3A32469F" w14:textId="77777777" w:rsidR="00221A28" w:rsidRPr="004C108C" w:rsidRDefault="00221A28" w:rsidP="00FB7043">
            <w:pPr>
              <w:jc w:val="both"/>
              <w:rPr>
                <w:rFonts w:asciiTheme="minorHAnsi" w:eastAsia="Calibri" w:hAnsiTheme="minorHAnsi" w:cstheme="minorHAnsi"/>
                <w:b/>
                <w:sz w:val="22"/>
                <w:szCs w:val="22"/>
              </w:rPr>
            </w:pPr>
            <w:r w:rsidRPr="004C108C">
              <w:rPr>
                <w:rFonts w:asciiTheme="minorHAnsi" w:eastAsia="Calibri" w:hAnsiTheme="minorHAnsi" w:cstheme="minorHAnsi"/>
                <w:sz w:val="22"/>
                <w:szCs w:val="22"/>
              </w:rPr>
              <w:t>05</w:t>
            </w:r>
          </w:p>
        </w:tc>
        <w:tc>
          <w:tcPr>
            <w:tcW w:w="5220" w:type="dxa"/>
            <w:shd w:val="clear" w:color="auto" w:fill="auto"/>
          </w:tcPr>
          <w:p w14:paraId="35CC1190" w14:textId="77777777" w:rsidR="00221A28" w:rsidRPr="004C108C" w:rsidRDefault="00221A28" w:rsidP="00FB7043">
            <w:pPr>
              <w:numPr>
                <w:ilvl w:val="2"/>
                <w:numId w:val="2"/>
              </w:numPr>
              <w:ind w:right="992"/>
              <w:jc w:val="both"/>
              <w:rPr>
                <w:rFonts w:asciiTheme="minorHAnsi" w:eastAsia="Calibri" w:hAnsiTheme="minorHAnsi" w:cstheme="minorHAnsi"/>
                <w:sz w:val="22"/>
                <w:szCs w:val="22"/>
              </w:rPr>
            </w:pPr>
            <w:r w:rsidRPr="004C108C">
              <w:rPr>
                <w:rFonts w:asciiTheme="minorHAnsi" w:eastAsia="Calibri" w:hAnsiTheme="minorHAnsi" w:cstheme="minorHAnsi"/>
                <w:sz w:val="22"/>
                <w:szCs w:val="22"/>
              </w:rPr>
              <w:t>Change in sop format.</w:t>
            </w:r>
          </w:p>
          <w:p w14:paraId="70CA85F2" w14:textId="5E9BCA51" w:rsidR="00221A28" w:rsidRPr="004C108C" w:rsidRDefault="00221A28" w:rsidP="00FB7043">
            <w:pPr>
              <w:numPr>
                <w:ilvl w:val="2"/>
                <w:numId w:val="2"/>
              </w:numPr>
              <w:ind w:right="992"/>
              <w:jc w:val="both"/>
              <w:rPr>
                <w:rFonts w:asciiTheme="minorHAnsi" w:eastAsia="Calibri" w:hAnsiTheme="minorHAnsi" w:cstheme="minorHAnsi"/>
                <w:sz w:val="22"/>
                <w:szCs w:val="22"/>
              </w:rPr>
            </w:pPr>
            <w:r w:rsidRPr="004C108C">
              <w:rPr>
                <w:rFonts w:asciiTheme="minorHAnsi" w:hAnsiTheme="minorHAnsi" w:cstheme="minorHAnsi"/>
                <w:sz w:val="22"/>
                <w:szCs w:val="22"/>
              </w:rPr>
              <w:t>Inclusion of trace</w:t>
            </w:r>
            <w:r w:rsidR="00810CAE" w:rsidRPr="004C108C">
              <w:rPr>
                <w:rFonts w:asciiTheme="minorHAnsi" w:hAnsiTheme="minorHAnsi" w:cstheme="minorHAnsi"/>
                <w:sz w:val="22"/>
                <w:szCs w:val="22"/>
              </w:rPr>
              <w:t xml:space="preserve">ability of enclosures to parent </w:t>
            </w:r>
            <w:r w:rsidRPr="004C108C">
              <w:rPr>
                <w:rFonts w:asciiTheme="minorHAnsi" w:hAnsiTheme="minorHAnsi" w:cstheme="minorHAnsi"/>
                <w:sz w:val="22"/>
                <w:szCs w:val="22"/>
              </w:rPr>
              <w:t>SOP</w:t>
            </w:r>
          </w:p>
        </w:tc>
      </w:tr>
    </w:tbl>
    <w:p w14:paraId="0207FA3A" w14:textId="0F2CC757" w:rsidR="00FC3213" w:rsidRPr="004C108C" w:rsidRDefault="00FC3213" w:rsidP="00A45140">
      <w:pPr>
        <w:tabs>
          <w:tab w:val="left" w:pos="180"/>
        </w:tabs>
        <w:contextualSpacing/>
        <w:jc w:val="both"/>
        <w:rPr>
          <w:rFonts w:asciiTheme="minorHAnsi" w:hAnsiTheme="minorHAnsi" w:cstheme="minorHAnsi"/>
          <w:b/>
          <w:sz w:val="22"/>
          <w:szCs w:val="22"/>
        </w:rPr>
      </w:pPr>
    </w:p>
    <w:sectPr w:rsidR="00FC3213" w:rsidRPr="004C108C" w:rsidSect="00221A28">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6503E" w14:textId="77777777" w:rsidR="00246C18" w:rsidRDefault="00246C18" w:rsidP="00221A28">
      <w:r>
        <w:separator/>
      </w:r>
    </w:p>
  </w:endnote>
  <w:endnote w:type="continuationSeparator" w:id="0">
    <w:p w14:paraId="3531C181" w14:textId="77777777" w:rsidR="00246C18" w:rsidRDefault="00246C18" w:rsidP="0022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2242E" w14:textId="77777777" w:rsidR="00B05D78" w:rsidRDefault="006422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4533F">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4533F">
      <w:rPr>
        <w:b/>
        <w:bCs/>
        <w:noProof/>
      </w:rPr>
      <w:t>9</w:t>
    </w:r>
    <w:r>
      <w:rPr>
        <w:b/>
        <w:bCs/>
        <w:sz w:val="24"/>
        <w:szCs w:val="24"/>
      </w:rPr>
      <w:fldChar w:fldCharType="end"/>
    </w:r>
  </w:p>
  <w:p w14:paraId="01B2C5BE" w14:textId="77777777" w:rsidR="00B05D78" w:rsidRDefault="00B05D78">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C687" w14:textId="77777777" w:rsidR="00246C18" w:rsidRDefault="00246C18" w:rsidP="00221A28">
      <w:r>
        <w:separator/>
      </w:r>
    </w:p>
  </w:footnote>
  <w:footnote w:type="continuationSeparator" w:id="0">
    <w:p w14:paraId="3F1E446A" w14:textId="77777777" w:rsidR="00246C18" w:rsidRDefault="00246C18" w:rsidP="00221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44CA" w14:textId="77777777" w:rsidR="00B05D78" w:rsidRDefault="00246C18">
    <w:pPr>
      <w:pStyle w:val="Header"/>
    </w:pPr>
    <w:r>
      <w:rPr>
        <w:noProof/>
      </w:rPr>
      <w:pict w14:anchorId="082997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5EA9AFF9" w14:textId="77777777" w:rsidTr="00B17339">
      <w:trPr>
        <w:trHeight w:val="713"/>
      </w:trPr>
      <w:tc>
        <w:tcPr>
          <w:tcW w:w="1951" w:type="dxa"/>
          <w:vMerge w:val="restart"/>
          <w:shd w:val="clear" w:color="auto" w:fill="auto"/>
        </w:tcPr>
        <w:p w14:paraId="64EEE162"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FD83B47" wp14:editId="056704B0">
                <wp:extent cx="1019175" cy="904875"/>
                <wp:effectExtent l="0" t="0" r="9525"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3B494AF0" w14:textId="77777777" w:rsidR="00B05D78" w:rsidRPr="00B17339" w:rsidRDefault="006422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5CCA6F8" w14:textId="77777777" w:rsidR="00B05D78" w:rsidRPr="00B17339" w:rsidRDefault="006422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172E1A0A" w14:textId="77777777" w:rsidR="00B05D78" w:rsidRPr="00B17339" w:rsidRDefault="006422E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3CDC5B10" w14:textId="77777777" w:rsidTr="00B17339">
      <w:trPr>
        <w:trHeight w:val="712"/>
      </w:trPr>
      <w:tc>
        <w:tcPr>
          <w:tcW w:w="1951" w:type="dxa"/>
          <w:vMerge/>
          <w:shd w:val="clear" w:color="auto" w:fill="auto"/>
        </w:tcPr>
        <w:p w14:paraId="2ED0C218" w14:textId="77777777" w:rsidR="00B05D78" w:rsidRPr="00B17339" w:rsidRDefault="00B05D78" w:rsidP="00002798">
          <w:pPr>
            <w:pStyle w:val="Header"/>
            <w:rPr>
              <w:rFonts w:ascii="Calibri" w:eastAsia="Calibri" w:hAnsi="Calibri" w:cs="Calibri"/>
              <w:i/>
              <w:noProof/>
              <w:sz w:val="22"/>
              <w:szCs w:val="22"/>
            </w:rPr>
          </w:pPr>
        </w:p>
      </w:tc>
      <w:tc>
        <w:tcPr>
          <w:tcW w:w="6804" w:type="dxa"/>
          <w:gridSpan w:val="3"/>
          <w:shd w:val="clear" w:color="auto" w:fill="auto"/>
        </w:tcPr>
        <w:p w14:paraId="19B2D602" w14:textId="5BA7A59B" w:rsidR="00B05D78" w:rsidRPr="00797212" w:rsidRDefault="006422E8" w:rsidP="009D7424">
          <w:pPr>
            <w:pStyle w:val="Header"/>
            <w:jc w:val="center"/>
            <w:rPr>
              <w:rFonts w:ascii="Calibri" w:eastAsia="Calibri" w:hAnsi="Calibri" w:cs="Calibri"/>
              <w:sz w:val="28"/>
              <w:szCs w:val="28"/>
            </w:rPr>
          </w:pPr>
          <w:r w:rsidRPr="00797212">
            <w:rPr>
              <w:rFonts w:ascii="Calibri" w:eastAsia="Calibri" w:hAnsi="Calibri" w:cs="Calibri"/>
              <w:sz w:val="28"/>
              <w:szCs w:val="28"/>
            </w:rPr>
            <w:t xml:space="preserve">Title: </w:t>
          </w:r>
          <w:r w:rsidRPr="00797212">
            <w:rPr>
              <w:rFonts w:ascii="Calibri" w:eastAsia="Calibri" w:hAnsi="Calibri"/>
              <w:b/>
              <w:sz w:val="28"/>
              <w:szCs w:val="28"/>
            </w:rPr>
            <w:t xml:space="preserve">SOP for </w:t>
          </w:r>
          <w:r w:rsidR="00221A28" w:rsidRPr="00797212">
            <w:rPr>
              <w:rFonts w:ascii="Calibri" w:eastAsia="Calibri" w:hAnsi="Calibri"/>
              <w:b/>
              <w:sz w:val="28"/>
              <w:szCs w:val="28"/>
            </w:rPr>
            <w:t>Calibration Program</w:t>
          </w:r>
        </w:p>
      </w:tc>
      <w:tc>
        <w:tcPr>
          <w:tcW w:w="1541" w:type="dxa"/>
          <w:vMerge/>
          <w:shd w:val="clear" w:color="auto" w:fill="auto"/>
        </w:tcPr>
        <w:p w14:paraId="7CC8C28B" w14:textId="77777777" w:rsidR="00B05D78" w:rsidRPr="00B17339" w:rsidRDefault="00B05D78" w:rsidP="00002798">
          <w:pPr>
            <w:pStyle w:val="Header"/>
            <w:rPr>
              <w:rFonts w:ascii="Calibri" w:eastAsia="Calibri" w:hAnsi="Calibri" w:cs="Calibri"/>
              <w:sz w:val="22"/>
              <w:szCs w:val="22"/>
            </w:rPr>
          </w:pPr>
        </w:p>
      </w:tc>
    </w:tr>
    <w:tr w:rsidR="00A76555" w:rsidRPr="00B17339" w14:paraId="47280224" w14:textId="77777777" w:rsidTr="00B17339">
      <w:trPr>
        <w:trHeight w:val="188"/>
      </w:trPr>
      <w:tc>
        <w:tcPr>
          <w:tcW w:w="1951" w:type="dxa"/>
          <w:vMerge w:val="restart"/>
          <w:shd w:val="clear" w:color="auto" w:fill="auto"/>
        </w:tcPr>
        <w:p w14:paraId="6C9E455C"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0ED7BE61"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5AF4EB5" w14:textId="77777777" w:rsidR="00B05D78" w:rsidRPr="00B17339" w:rsidRDefault="00B05D78" w:rsidP="00893679">
          <w:pPr>
            <w:pStyle w:val="Header"/>
            <w:jc w:val="center"/>
            <w:rPr>
              <w:rFonts w:ascii="Calibri" w:eastAsia="Calibri" w:hAnsi="Calibri" w:cs="Calibri"/>
              <w:b/>
              <w:bCs/>
              <w:sz w:val="28"/>
              <w:szCs w:val="28"/>
            </w:rPr>
          </w:pPr>
        </w:p>
        <w:p w14:paraId="316B2376" w14:textId="118EAFAC" w:rsidR="00B05D78" w:rsidRPr="00B17339" w:rsidRDefault="006422E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3</w:t>
          </w:r>
          <w:r w:rsidR="00221A28">
            <w:rPr>
              <w:rFonts w:ascii="Calibri" w:eastAsia="Calibri" w:hAnsi="Calibri" w:cs="Calibri"/>
              <w:b/>
              <w:bCs/>
              <w:sz w:val="28"/>
              <w:szCs w:val="28"/>
            </w:rPr>
            <w:t>1</w:t>
          </w:r>
        </w:p>
      </w:tc>
      <w:tc>
        <w:tcPr>
          <w:tcW w:w="1701" w:type="dxa"/>
          <w:shd w:val="clear" w:color="auto" w:fill="auto"/>
          <w:vAlign w:val="bottom"/>
        </w:tcPr>
        <w:p w14:paraId="763C380F"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7F3FA19D"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3FF40DC" w14:textId="77777777" w:rsidTr="00B17339">
      <w:trPr>
        <w:trHeight w:val="187"/>
      </w:trPr>
      <w:tc>
        <w:tcPr>
          <w:tcW w:w="1951" w:type="dxa"/>
          <w:vMerge/>
          <w:shd w:val="clear" w:color="auto" w:fill="auto"/>
        </w:tcPr>
        <w:p w14:paraId="64E6ED87" w14:textId="77777777" w:rsidR="00B05D78" w:rsidRPr="00B17339" w:rsidRDefault="00B05D78" w:rsidP="00002798">
          <w:pPr>
            <w:pStyle w:val="Header"/>
            <w:rPr>
              <w:rFonts w:ascii="Calibri" w:eastAsia="Calibri" w:hAnsi="Calibri" w:cs="Calibri"/>
              <w:b/>
              <w:sz w:val="22"/>
              <w:szCs w:val="22"/>
            </w:rPr>
          </w:pPr>
        </w:p>
      </w:tc>
      <w:tc>
        <w:tcPr>
          <w:tcW w:w="1418" w:type="dxa"/>
          <w:vMerge/>
          <w:shd w:val="clear" w:color="auto" w:fill="auto"/>
        </w:tcPr>
        <w:p w14:paraId="0A3334B4" w14:textId="77777777" w:rsidR="00B05D78" w:rsidRPr="00B17339" w:rsidRDefault="00B05D78" w:rsidP="00002798">
          <w:pPr>
            <w:pStyle w:val="Header"/>
            <w:rPr>
              <w:rFonts w:ascii="Calibri" w:eastAsia="Calibri" w:hAnsi="Calibri" w:cs="Calibri"/>
              <w:sz w:val="22"/>
              <w:szCs w:val="22"/>
            </w:rPr>
          </w:pPr>
        </w:p>
      </w:tc>
      <w:tc>
        <w:tcPr>
          <w:tcW w:w="3685" w:type="dxa"/>
          <w:vMerge/>
          <w:shd w:val="clear" w:color="auto" w:fill="auto"/>
        </w:tcPr>
        <w:p w14:paraId="69799D01" w14:textId="77777777" w:rsidR="00B05D78" w:rsidRPr="00B17339" w:rsidRDefault="00B05D78" w:rsidP="00002798">
          <w:pPr>
            <w:pStyle w:val="Header"/>
            <w:jc w:val="center"/>
            <w:rPr>
              <w:rFonts w:ascii="Calibri" w:eastAsia="Calibri" w:hAnsi="Calibri" w:cs="Calibri"/>
              <w:sz w:val="22"/>
              <w:szCs w:val="22"/>
            </w:rPr>
          </w:pPr>
        </w:p>
      </w:tc>
      <w:tc>
        <w:tcPr>
          <w:tcW w:w="1701" w:type="dxa"/>
          <w:shd w:val="clear" w:color="auto" w:fill="auto"/>
          <w:vAlign w:val="bottom"/>
        </w:tcPr>
        <w:p w14:paraId="7989115E" w14:textId="77777777" w:rsidR="00B05D78" w:rsidRPr="00B17339" w:rsidRDefault="006422E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A6C3378" w14:textId="77777777" w:rsidR="00B05D78" w:rsidRPr="00B17339" w:rsidRDefault="006422E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53606FCF" w14:textId="77777777" w:rsidTr="00B17339">
      <w:trPr>
        <w:trHeight w:val="367"/>
      </w:trPr>
      <w:tc>
        <w:tcPr>
          <w:tcW w:w="1951" w:type="dxa"/>
          <w:shd w:val="clear" w:color="auto" w:fill="auto"/>
        </w:tcPr>
        <w:p w14:paraId="32680F97" w14:textId="77777777" w:rsidR="00B05D78" w:rsidRPr="00B17339" w:rsidRDefault="006422E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5D2ADB43" w14:textId="77777777" w:rsidR="00B05D78" w:rsidRDefault="006422E8" w:rsidP="00002798">
          <w:pPr>
            <w:pStyle w:val="Header"/>
            <w:rPr>
              <w:rFonts w:ascii="Calibri" w:eastAsia="Calibri" w:hAnsi="Calibri" w:cs="Calibri"/>
              <w:sz w:val="22"/>
              <w:szCs w:val="22"/>
            </w:rPr>
          </w:pPr>
          <w:r>
            <w:rPr>
              <w:rFonts w:ascii="Calibri" w:eastAsia="Calibri" w:hAnsi="Calibri" w:cs="Calibri"/>
              <w:sz w:val="22"/>
              <w:szCs w:val="22"/>
            </w:rPr>
            <w:t>QUALITY</w:t>
          </w:r>
        </w:p>
        <w:p w14:paraId="502A7726" w14:textId="77777777" w:rsidR="00B05D78" w:rsidRPr="00B17339" w:rsidRDefault="006422E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829D688" w14:textId="77777777" w:rsidR="00B05D78" w:rsidRPr="00B17339" w:rsidRDefault="00B05D78" w:rsidP="00002798">
          <w:pPr>
            <w:pStyle w:val="Header"/>
            <w:rPr>
              <w:rFonts w:ascii="Calibri" w:eastAsia="Calibri" w:hAnsi="Calibri" w:cs="Calibri"/>
              <w:sz w:val="22"/>
              <w:szCs w:val="22"/>
            </w:rPr>
          </w:pPr>
        </w:p>
      </w:tc>
      <w:tc>
        <w:tcPr>
          <w:tcW w:w="1701" w:type="dxa"/>
          <w:shd w:val="clear" w:color="auto" w:fill="auto"/>
          <w:vAlign w:val="bottom"/>
        </w:tcPr>
        <w:p w14:paraId="4817DE32"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56B4063E" w14:textId="77777777" w:rsidR="00B05D78" w:rsidRPr="00B17339" w:rsidRDefault="006422E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22597B7" w14:textId="77777777" w:rsidTr="00B17339">
      <w:tc>
        <w:tcPr>
          <w:tcW w:w="3369" w:type="dxa"/>
          <w:gridSpan w:val="2"/>
          <w:shd w:val="clear" w:color="auto" w:fill="auto"/>
        </w:tcPr>
        <w:p w14:paraId="0AE86CD8" w14:textId="77777777" w:rsidR="00B05D78"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35AE38A2" w14:textId="25460988" w:rsidR="007B4031" w:rsidRPr="00B17339" w:rsidRDefault="007B4031" w:rsidP="00B17339">
          <w:pPr>
            <w:pStyle w:val="Header"/>
            <w:rPr>
              <w:rFonts w:ascii="Calibri" w:eastAsia="Calibri" w:hAnsi="Calibri" w:cs="Calibri"/>
              <w:b/>
              <w:bCs/>
              <w:sz w:val="22"/>
              <w:szCs w:val="22"/>
            </w:rPr>
          </w:pPr>
        </w:p>
      </w:tc>
      <w:tc>
        <w:tcPr>
          <w:tcW w:w="3685" w:type="dxa"/>
          <w:shd w:val="clear" w:color="auto" w:fill="auto"/>
        </w:tcPr>
        <w:p w14:paraId="77BF6FEC" w14:textId="77777777" w:rsidR="00B05D78" w:rsidRPr="00B17339"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06359F1C" w14:textId="77777777" w:rsidR="00B05D78" w:rsidRPr="00B17339"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6E9FEDD4" w14:textId="77777777" w:rsidTr="00B17339">
      <w:tc>
        <w:tcPr>
          <w:tcW w:w="3369" w:type="dxa"/>
          <w:gridSpan w:val="2"/>
          <w:shd w:val="clear" w:color="auto" w:fill="auto"/>
        </w:tcPr>
        <w:p w14:paraId="073A1735" w14:textId="11A4440F" w:rsidR="00B05D78" w:rsidRPr="00B17339" w:rsidRDefault="006422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B4031">
            <w:rPr>
              <w:rFonts w:ascii="Calibri" w:eastAsia="Calibri" w:hAnsi="Calibri" w:cs="Calibri"/>
              <w:b/>
              <w:bCs/>
              <w:sz w:val="22"/>
              <w:szCs w:val="22"/>
            </w:rPr>
            <w:t>:</w:t>
          </w:r>
        </w:p>
      </w:tc>
      <w:tc>
        <w:tcPr>
          <w:tcW w:w="3685" w:type="dxa"/>
          <w:shd w:val="clear" w:color="auto" w:fill="auto"/>
        </w:tcPr>
        <w:p w14:paraId="5A9909EB" w14:textId="65D39FA8" w:rsidR="00B05D78" w:rsidRPr="00B17339" w:rsidRDefault="006422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B4031">
            <w:rPr>
              <w:rFonts w:ascii="Calibri" w:eastAsia="Calibri" w:hAnsi="Calibri" w:cs="Calibri"/>
              <w:b/>
              <w:bCs/>
              <w:sz w:val="22"/>
              <w:szCs w:val="22"/>
            </w:rPr>
            <w:t>:</w:t>
          </w:r>
        </w:p>
      </w:tc>
      <w:tc>
        <w:tcPr>
          <w:tcW w:w="3242" w:type="dxa"/>
          <w:gridSpan w:val="2"/>
          <w:shd w:val="clear" w:color="auto" w:fill="auto"/>
        </w:tcPr>
        <w:p w14:paraId="3C1E6905" w14:textId="02A0D051" w:rsidR="00B05D78" w:rsidRPr="00B17339" w:rsidRDefault="006422E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7B4031">
            <w:rPr>
              <w:rFonts w:ascii="Calibri" w:eastAsia="Calibri" w:hAnsi="Calibri" w:cs="Calibri"/>
              <w:b/>
              <w:bCs/>
              <w:sz w:val="22"/>
              <w:szCs w:val="22"/>
            </w:rPr>
            <w:t>:</w:t>
          </w:r>
        </w:p>
        <w:p w14:paraId="75AFA6D3" w14:textId="77777777" w:rsidR="00B05D78" w:rsidRPr="00B17339" w:rsidRDefault="00B05D78" w:rsidP="00B17339">
          <w:pPr>
            <w:pStyle w:val="Header"/>
            <w:rPr>
              <w:rFonts w:ascii="Calibri" w:eastAsia="Calibri" w:hAnsi="Calibri" w:cs="Calibri"/>
              <w:b/>
              <w:sz w:val="22"/>
              <w:szCs w:val="22"/>
            </w:rPr>
          </w:pPr>
        </w:p>
      </w:tc>
    </w:tr>
  </w:tbl>
  <w:p w14:paraId="5B3B947A" w14:textId="77777777" w:rsidR="00B05D78" w:rsidRDefault="00B05D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51FE"/>
    <w:multiLevelType w:val="multilevel"/>
    <w:tmpl w:val="8B3E53D0"/>
    <w:lvl w:ilvl="0">
      <w:start w:val="1"/>
      <w:numFmt w:val="bullet"/>
      <w:lvlText w:val="-"/>
      <w:lvlJc w:val="left"/>
      <w:pPr>
        <w:tabs>
          <w:tab w:val="num" w:pos="360"/>
        </w:tabs>
        <w:ind w:left="360" w:hanging="360"/>
      </w:pPr>
      <w:rPr>
        <w:rFonts w:ascii="Calibri" w:eastAsia="Calibri" w:hAnsi="Calibri" w:cs="Calibri" w:hint="default"/>
      </w:rPr>
    </w:lvl>
    <w:lvl w:ilvl="1">
      <w:start w:val="1"/>
      <w:numFmt w:val="bullet"/>
      <w:lvlText w:val="-"/>
      <w:lvlJc w:val="left"/>
      <w:pPr>
        <w:tabs>
          <w:tab w:val="num" w:pos="360"/>
        </w:tabs>
        <w:ind w:left="360" w:hanging="360"/>
      </w:pPr>
      <w:rPr>
        <w:rFonts w:ascii="Calibri" w:eastAsia="Calibri" w:hAnsi="Calibri" w:cs="Calibri" w:hint="default"/>
      </w:rPr>
    </w:lvl>
    <w:lvl w:ilvl="2">
      <w:start w:val="6"/>
      <w:numFmt w:val="decimal"/>
      <w:lvlText w:val="%3"/>
      <w:lvlJc w:val="left"/>
      <w:pPr>
        <w:ind w:left="360" w:hanging="360"/>
      </w:pPr>
      <w:rPr>
        <w:rFonts w:hint="default"/>
      </w:rPr>
    </w:lvl>
    <w:lvl w:ilvl="3">
      <w:start w:val="6"/>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776770"/>
    <w:multiLevelType w:val="multilevel"/>
    <w:tmpl w:val="90021F68"/>
    <w:lvl w:ilvl="0">
      <w:start w:val="1"/>
      <w:numFmt w:val="bullet"/>
      <w:lvlText w:val="-"/>
      <w:lvlJc w:val="left"/>
      <w:pPr>
        <w:tabs>
          <w:tab w:val="num" w:pos="360"/>
        </w:tabs>
        <w:ind w:left="360" w:hanging="360"/>
      </w:pPr>
      <w:rPr>
        <w:rFonts w:ascii="Calibri" w:eastAsia="Calibri" w:hAnsi="Calibri" w:cs="Calibri" w:hint="default"/>
      </w:rPr>
    </w:lvl>
    <w:lvl w:ilvl="1">
      <w:start w:val="1"/>
      <w:numFmt w:val="lowerRoman"/>
      <w:lvlText w:val="%2."/>
      <w:lvlJc w:val="left"/>
      <w:pPr>
        <w:tabs>
          <w:tab w:val="num" w:pos="360"/>
        </w:tabs>
        <w:ind w:left="360" w:hanging="360"/>
      </w:pPr>
      <w:rPr>
        <w:rFonts w:ascii="Calibri" w:eastAsia="Times New Roman" w:hAnsi="Calibri" w:cs="Segoe UI"/>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4955BA"/>
    <w:multiLevelType w:val="multilevel"/>
    <w:tmpl w:val="1C705028"/>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15:restartNumberingAfterBreak="0">
    <w:nsid w:val="07DF1A38"/>
    <w:multiLevelType w:val="multilevel"/>
    <w:tmpl w:val="0048240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0AAD465C"/>
    <w:multiLevelType w:val="hybridMultilevel"/>
    <w:tmpl w:val="EB0852CE"/>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16FF607A"/>
    <w:multiLevelType w:val="hybridMultilevel"/>
    <w:tmpl w:val="C5F4B3F8"/>
    <w:lvl w:ilvl="0" w:tplc="EC308F36">
      <w:start w:val="1"/>
      <w:numFmt w:val="decimal"/>
      <w:lvlText w:val="%1."/>
      <w:lvlJc w:val="left"/>
      <w:pPr>
        <w:ind w:left="36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E5E86D0">
      <w:start w:val="1"/>
      <w:numFmt w:val="bullet"/>
      <w:lvlText w:val="-"/>
      <w:lvlJc w:val="left"/>
      <w:pPr>
        <w:ind w:left="360" w:hanging="360"/>
      </w:pPr>
      <w:rPr>
        <w:rFonts w:ascii="Calibri" w:eastAsia="Calibri" w:hAnsi="Calibri" w:cs="Calibri"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9"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37656B1C"/>
    <w:multiLevelType w:val="hybridMultilevel"/>
    <w:tmpl w:val="4738AA4A"/>
    <w:lvl w:ilvl="0" w:tplc="DE96A68E">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F6000C3"/>
    <w:multiLevelType w:val="hybridMultilevel"/>
    <w:tmpl w:val="94527CC8"/>
    <w:lvl w:ilvl="0" w:tplc="3A845D34">
      <w:numFmt w:val="bullet"/>
      <w:lvlText w:val="-"/>
      <w:lvlJc w:val="left"/>
      <w:pPr>
        <w:ind w:left="1440" w:hanging="360"/>
      </w:pPr>
      <w:rPr>
        <w:rFonts w:ascii="Calibri" w:eastAsia="Calibr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8F0150"/>
    <w:multiLevelType w:val="hybridMultilevel"/>
    <w:tmpl w:val="3B1AA2C0"/>
    <w:lvl w:ilvl="0" w:tplc="0E5E86D0">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4" w15:restartNumberingAfterBreak="0">
    <w:nsid w:val="5B9D54DF"/>
    <w:multiLevelType w:val="multilevel"/>
    <w:tmpl w:val="F49211F8"/>
    <w:lvl w:ilvl="0">
      <w:start w:val="5"/>
      <w:numFmt w:val="decimal"/>
      <w:lvlText w:val="%1.0"/>
      <w:lvlJc w:val="left"/>
      <w:pPr>
        <w:ind w:left="360" w:hanging="360"/>
      </w:pPr>
      <w:rPr>
        <w:rFonts w:hint="default"/>
        <w:b/>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602D69AA"/>
    <w:multiLevelType w:val="multilevel"/>
    <w:tmpl w:val="FB20C3B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6" w15:restartNumberingAfterBreak="0">
    <w:nsid w:val="6C624CE9"/>
    <w:multiLevelType w:val="hybridMultilevel"/>
    <w:tmpl w:val="BACEF77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0C0A09"/>
    <w:multiLevelType w:val="multilevel"/>
    <w:tmpl w:val="B70E11C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7C4C5104"/>
    <w:multiLevelType w:val="hybridMultilevel"/>
    <w:tmpl w:val="BBB46150"/>
    <w:lvl w:ilvl="0" w:tplc="0E5E86D0">
      <w:start w:val="1"/>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7"/>
  </w:num>
  <w:num w:numId="2">
    <w:abstractNumId w:val="8"/>
  </w:num>
  <w:num w:numId="3">
    <w:abstractNumId w:val="5"/>
  </w:num>
  <w:num w:numId="4">
    <w:abstractNumId w:val="13"/>
  </w:num>
  <w:num w:numId="5">
    <w:abstractNumId w:val="9"/>
  </w:num>
  <w:num w:numId="6">
    <w:abstractNumId w:val="17"/>
  </w:num>
  <w:num w:numId="7">
    <w:abstractNumId w:val="14"/>
  </w:num>
  <w:num w:numId="8">
    <w:abstractNumId w:val="4"/>
  </w:num>
  <w:num w:numId="9">
    <w:abstractNumId w:val="16"/>
  </w:num>
  <w:num w:numId="10">
    <w:abstractNumId w:val="11"/>
  </w:num>
  <w:num w:numId="11">
    <w:abstractNumId w:val="12"/>
  </w:num>
  <w:num w:numId="12">
    <w:abstractNumId w:val="18"/>
  </w:num>
  <w:num w:numId="13">
    <w:abstractNumId w:val="19"/>
  </w:num>
  <w:num w:numId="14">
    <w:abstractNumId w:val="6"/>
  </w:num>
  <w:num w:numId="15">
    <w:abstractNumId w:val="1"/>
  </w:num>
  <w:num w:numId="16">
    <w:abstractNumId w:val="0"/>
  </w:num>
  <w:num w:numId="17">
    <w:abstractNumId w:val="2"/>
  </w:num>
  <w:num w:numId="18">
    <w:abstractNumId w:val="15"/>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A28"/>
    <w:rsid w:val="00221A28"/>
    <w:rsid w:val="00246C18"/>
    <w:rsid w:val="002635BD"/>
    <w:rsid w:val="00274696"/>
    <w:rsid w:val="002F7BB1"/>
    <w:rsid w:val="00307910"/>
    <w:rsid w:val="003164F7"/>
    <w:rsid w:val="0038056A"/>
    <w:rsid w:val="00381775"/>
    <w:rsid w:val="003B5E99"/>
    <w:rsid w:val="00427A68"/>
    <w:rsid w:val="004C108C"/>
    <w:rsid w:val="00634786"/>
    <w:rsid w:val="006422E8"/>
    <w:rsid w:val="006A4F27"/>
    <w:rsid w:val="007676F2"/>
    <w:rsid w:val="00784225"/>
    <w:rsid w:val="00797212"/>
    <w:rsid w:val="007B4031"/>
    <w:rsid w:val="007D4F00"/>
    <w:rsid w:val="008034D7"/>
    <w:rsid w:val="00810CAE"/>
    <w:rsid w:val="00842594"/>
    <w:rsid w:val="00842CD0"/>
    <w:rsid w:val="009D7424"/>
    <w:rsid w:val="00A45140"/>
    <w:rsid w:val="00A9064C"/>
    <w:rsid w:val="00AD2CCC"/>
    <w:rsid w:val="00B05D78"/>
    <w:rsid w:val="00C304ED"/>
    <w:rsid w:val="00C4533F"/>
    <w:rsid w:val="00C63879"/>
    <w:rsid w:val="00C67646"/>
    <w:rsid w:val="00D136CB"/>
    <w:rsid w:val="00D23772"/>
    <w:rsid w:val="00D73818"/>
    <w:rsid w:val="00DB0A64"/>
    <w:rsid w:val="00E21351"/>
    <w:rsid w:val="00E83AB7"/>
    <w:rsid w:val="00F0347A"/>
    <w:rsid w:val="00F219E6"/>
    <w:rsid w:val="00F328D7"/>
    <w:rsid w:val="00F62CB8"/>
    <w:rsid w:val="00F733AE"/>
    <w:rsid w:val="00FB3F2E"/>
    <w:rsid w:val="00FB7043"/>
    <w:rsid w:val="00FC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D76311"/>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1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A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28"/>
    <w:rPr>
      <w:rFonts w:eastAsiaTheme="majorEastAsia" w:cstheme="majorBidi"/>
      <w:color w:val="272727" w:themeColor="text1" w:themeTint="D8"/>
    </w:rPr>
  </w:style>
  <w:style w:type="paragraph" w:styleId="Title">
    <w:name w:val="Title"/>
    <w:basedOn w:val="Normal"/>
    <w:next w:val="Normal"/>
    <w:link w:val="TitleChar"/>
    <w:uiPriority w:val="10"/>
    <w:qFormat/>
    <w:rsid w:val="00221A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28"/>
    <w:pPr>
      <w:spacing w:before="160"/>
      <w:jc w:val="center"/>
    </w:pPr>
    <w:rPr>
      <w:i/>
      <w:iCs/>
      <w:color w:val="404040" w:themeColor="text1" w:themeTint="BF"/>
    </w:rPr>
  </w:style>
  <w:style w:type="character" w:customStyle="1" w:styleId="QuoteChar">
    <w:name w:val="Quote Char"/>
    <w:basedOn w:val="DefaultParagraphFont"/>
    <w:link w:val="Quote"/>
    <w:uiPriority w:val="29"/>
    <w:rsid w:val="00221A28"/>
    <w:rPr>
      <w:i/>
      <w:iCs/>
      <w:color w:val="404040" w:themeColor="text1" w:themeTint="BF"/>
    </w:rPr>
  </w:style>
  <w:style w:type="paragraph" w:styleId="ListParagraph">
    <w:name w:val="List Paragraph"/>
    <w:basedOn w:val="Normal"/>
    <w:uiPriority w:val="34"/>
    <w:qFormat/>
    <w:rsid w:val="00221A28"/>
    <w:pPr>
      <w:ind w:left="720"/>
      <w:contextualSpacing/>
    </w:pPr>
  </w:style>
  <w:style w:type="character" w:styleId="IntenseEmphasis">
    <w:name w:val="Intense Emphasis"/>
    <w:basedOn w:val="DefaultParagraphFont"/>
    <w:uiPriority w:val="21"/>
    <w:qFormat/>
    <w:rsid w:val="00221A28"/>
    <w:rPr>
      <w:i/>
      <w:iCs/>
      <w:color w:val="2F5496" w:themeColor="accent1" w:themeShade="BF"/>
    </w:rPr>
  </w:style>
  <w:style w:type="paragraph" w:styleId="IntenseQuote">
    <w:name w:val="Intense Quote"/>
    <w:basedOn w:val="Normal"/>
    <w:next w:val="Normal"/>
    <w:link w:val="IntenseQuoteChar"/>
    <w:uiPriority w:val="30"/>
    <w:qFormat/>
    <w:rsid w:val="00221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A28"/>
    <w:rPr>
      <w:i/>
      <w:iCs/>
      <w:color w:val="2F5496" w:themeColor="accent1" w:themeShade="BF"/>
    </w:rPr>
  </w:style>
  <w:style w:type="character" w:styleId="IntenseReference">
    <w:name w:val="Intense Reference"/>
    <w:basedOn w:val="DefaultParagraphFont"/>
    <w:uiPriority w:val="32"/>
    <w:qFormat/>
    <w:rsid w:val="00221A28"/>
    <w:rPr>
      <w:b/>
      <w:bCs/>
      <w:smallCaps/>
      <w:color w:val="2F5496" w:themeColor="accent1" w:themeShade="BF"/>
      <w:spacing w:val="5"/>
    </w:rPr>
  </w:style>
  <w:style w:type="paragraph" w:styleId="Header">
    <w:name w:val="header"/>
    <w:basedOn w:val="Normal"/>
    <w:link w:val="HeaderChar"/>
    <w:rsid w:val="00221A28"/>
    <w:pPr>
      <w:tabs>
        <w:tab w:val="center" w:pos="4320"/>
        <w:tab w:val="right" w:pos="8640"/>
      </w:tabs>
    </w:pPr>
    <w:rPr>
      <w:sz w:val="20"/>
      <w:szCs w:val="20"/>
    </w:rPr>
  </w:style>
  <w:style w:type="character" w:customStyle="1" w:styleId="HeaderChar">
    <w:name w:val="Header Char"/>
    <w:basedOn w:val="DefaultParagraphFont"/>
    <w:link w:val="Header"/>
    <w:rsid w:val="00221A28"/>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221A28"/>
    <w:pPr>
      <w:tabs>
        <w:tab w:val="center" w:pos="4320"/>
        <w:tab w:val="right" w:pos="8640"/>
      </w:tabs>
    </w:pPr>
    <w:rPr>
      <w:sz w:val="20"/>
      <w:szCs w:val="20"/>
    </w:rPr>
  </w:style>
  <w:style w:type="character" w:customStyle="1" w:styleId="FooterChar">
    <w:name w:val="Footer Char"/>
    <w:basedOn w:val="DefaultParagraphFont"/>
    <w:link w:val="Footer"/>
    <w:uiPriority w:val="99"/>
    <w:rsid w:val="00221A28"/>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6A4F27"/>
    <w:rPr>
      <w:rFonts w:ascii="Tahoma" w:hAnsi="Tahoma" w:cs="Tahoma"/>
      <w:sz w:val="16"/>
      <w:szCs w:val="16"/>
    </w:rPr>
  </w:style>
  <w:style w:type="character" w:customStyle="1" w:styleId="BalloonTextChar">
    <w:name w:val="Balloon Text Char"/>
    <w:basedOn w:val="DefaultParagraphFont"/>
    <w:link w:val="BalloonText"/>
    <w:uiPriority w:val="99"/>
    <w:semiHidden/>
    <w:rsid w:val="006A4F27"/>
    <w:rPr>
      <w:rFonts w:ascii="Tahoma" w:eastAsia="Times New Roman" w:hAnsi="Tahoma" w:cs="Tahoma"/>
      <w:kern w:val="0"/>
      <w:sz w:val="16"/>
      <w:szCs w:val="16"/>
      <w14:ligatures w14:val="none"/>
    </w:rPr>
  </w:style>
  <w:style w:type="table" w:styleId="TableGrid">
    <w:name w:val="Table Grid"/>
    <w:basedOn w:val="TableNormal"/>
    <w:uiPriority w:val="59"/>
    <w:rsid w:val="00FC321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5</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16</cp:revision>
  <cp:lastPrinted>2026-03-24T15:08:00Z</cp:lastPrinted>
  <dcterms:created xsi:type="dcterms:W3CDTF">2025-03-26T14:13:00Z</dcterms:created>
  <dcterms:modified xsi:type="dcterms:W3CDTF">2026-03-25T08:27:00Z</dcterms:modified>
</cp:coreProperties>
</file>