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947" w:type="dxa"/>
        <w:tblLook w:val="04A0" w:firstRow="1" w:lastRow="0" w:firstColumn="1" w:lastColumn="0" w:noHBand="0" w:noVBand="1"/>
      </w:tblPr>
      <w:tblGrid>
        <w:gridCol w:w="4973"/>
        <w:gridCol w:w="4974"/>
      </w:tblGrid>
      <w:tr w:rsidR="00E527B7" w:rsidRPr="00E527B7" w14:paraId="6FA0F2DC" w14:textId="77777777" w:rsidTr="0088421D">
        <w:trPr>
          <w:trHeight w:val="322"/>
        </w:trPr>
        <w:tc>
          <w:tcPr>
            <w:tcW w:w="4929" w:type="dxa"/>
          </w:tcPr>
          <w:p w14:paraId="1EF05E4D" w14:textId="41A88BF1" w:rsidR="00E527B7" w:rsidRPr="00E527B7" w:rsidRDefault="00E527B7" w:rsidP="00043041">
            <w:pPr>
              <w:rPr>
                <w:rFonts w:cstheme="minorHAnsi"/>
                <w:b/>
              </w:rPr>
            </w:pPr>
            <w:r w:rsidRPr="00E527B7">
              <w:rPr>
                <w:rFonts w:cstheme="minorHAnsi"/>
                <w:b/>
              </w:rPr>
              <w:t>Demineralized Water</w:t>
            </w:r>
          </w:p>
        </w:tc>
        <w:tc>
          <w:tcPr>
            <w:tcW w:w="4930" w:type="dxa"/>
          </w:tcPr>
          <w:p w14:paraId="065E6DA4" w14:textId="404FB03D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Reference: BP 202</w:t>
            </w:r>
            <w:r w:rsidR="00EA21EB">
              <w:rPr>
                <w:rFonts w:cstheme="minorHAnsi"/>
              </w:rPr>
              <w:t>5</w:t>
            </w:r>
          </w:p>
        </w:tc>
      </w:tr>
      <w:tr w:rsidR="00E527B7" w:rsidRPr="00E527B7" w14:paraId="42BC0EA4" w14:textId="77777777" w:rsidTr="0088421D">
        <w:trPr>
          <w:trHeight w:val="322"/>
        </w:trPr>
        <w:tc>
          <w:tcPr>
            <w:tcW w:w="4929" w:type="dxa"/>
          </w:tcPr>
          <w:p w14:paraId="0C91CA4D" w14:textId="6024F562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Analysis Date:                 /202</w:t>
            </w:r>
            <w:r w:rsidR="00EA21EB">
              <w:rPr>
                <w:rFonts w:cstheme="minorHAnsi"/>
              </w:rPr>
              <w:t>6</w:t>
            </w:r>
          </w:p>
        </w:tc>
        <w:tc>
          <w:tcPr>
            <w:tcW w:w="4930" w:type="dxa"/>
          </w:tcPr>
          <w:p w14:paraId="500AA07F" w14:textId="04E692FD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Analysis complete Date:                  </w:t>
            </w:r>
            <w:r w:rsidR="0088421D">
              <w:rPr>
                <w:rFonts w:cstheme="minorHAnsi"/>
              </w:rPr>
              <w:t>/</w:t>
            </w:r>
            <w:r w:rsidRPr="00E527B7">
              <w:rPr>
                <w:rFonts w:cstheme="minorHAnsi"/>
              </w:rPr>
              <w:t>202</w:t>
            </w:r>
            <w:r w:rsidR="00EA21EB">
              <w:rPr>
                <w:rFonts w:cstheme="minorHAnsi"/>
              </w:rPr>
              <w:t>6</w:t>
            </w:r>
          </w:p>
        </w:tc>
      </w:tr>
      <w:tr w:rsidR="00E527B7" w:rsidRPr="00E527B7" w14:paraId="0BD387C1" w14:textId="77777777" w:rsidTr="0088421D">
        <w:trPr>
          <w:trHeight w:val="322"/>
        </w:trPr>
        <w:tc>
          <w:tcPr>
            <w:tcW w:w="4929" w:type="dxa"/>
          </w:tcPr>
          <w:p w14:paraId="438A6FA3" w14:textId="1E8EFAAE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Sampling point: DM Storage Tank</w:t>
            </w:r>
          </w:p>
        </w:tc>
        <w:tc>
          <w:tcPr>
            <w:tcW w:w="4930" w:type="dxa"/>
          </w:tcPr>
          <w:p w14:paraId="30E993B0" w14:textId="73184D9A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Volume sampled: 2000ml</w:t>
            </w:r>
          </w:p>
        </w:tc>
      </w:tr>
      <w:tr w:rsidR="00E527B7" w:rsidRPr="00E527B7" w14:paraId="715F33C3" w14:textId="77777777" w:rsidTr="0088421D">
        <w:trPr>
          <w:trHeight w:val="322"/>
        </w:trPr>
        <w:tc>
          <w:tcPr>
            <w:tcW w:w="4929" w:type="dxa"/>
          </w:tcPr>
          <w:p w14:paraId="4D0BAF29" w14:textId="77777777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Sampled by:</w:t>
            </w:r>
          </w:p>
        </w:tc>
        <w:tc>
          <w:tcPr>
            <w:tcW w:w="4930" w:type="dxa"/>
          </w:tcPr>
          <w:p w14:paraId="544B8CA3" w14:textId="77777777" w:rsidR="00E527B7" w:rsidRPr="00E527B7" w:rsidRDefault="00E527B7" w:rsidP="00043041">
            <w:pPr>
              <w:rPr>
                <w:rFonts w:cstheme="minorHAnsi"/>
              </w:rPr>
            </w:pPr>
            <w:proofErr w:type="spellStart"/>
            <w:r w:rsidRPr="00E527B7">
              <w:rPr>
                <w:rFonts w:cstheme="minorHAnsi"/>
              </w:rPr>
              <w:t>Analysed</w:t>
            </w:r>
            <w:proofErr w:type="spellEnd"/>
            <w:r w:rsidRPr="00E527B7">
              <w:rPr>
                <w:rFonts w:cstheme="minorHAnsi"/>
              </w:rPr>
              <w:t xml:space="preserve"> by:</w:t>
            </w:r>
          </w:p>
        </w:tc>
      </w:tr>
      <w:tr w:rsidR="00E527B7" w:rsidRPr="00E527B7" w14:paraId="1330A690" w14:textId="77777777" w:rsidTr="0088421D">
        <w:trPr>
          <w:trHeight w:val="302"/>
        </w:trPr>
        <w:tc>
          <w:tcPr>
            <w:tcW w:w="9859" w:type="dxa"/>
            <w:gridSpan w:val="2"/>
          </w:tcPr>
          <w:p w14:paraId="6C51A4EA" w14:textId="578D3B33" w:rsidR="00E527B7" w:rsidRPr="00E527B7" w:rsidRDefault="00E527B7" w:rsidP="00043041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Q.C Ref. No: QC/DM/2</w:t>
            </w:r>
            <w:r w:rsidR="00EA21EB">
              <w:rPr>
                <w:rFonts w:cstheme="minorHAnsi"/>
              </w:rPr>
              <w:t>6</w:t>
            </w:r>
            <w:r w:rsidRPr="00E527B7">
              <w:rPr>
                <w:rFonts w:cstheme="minorHAnsi"/>
              </w:rPr>
              <w:t xml:space="preserve">/SYP/ </w:t>
            </w:r>
          </w:p>
        </w:tc>
      </w:tr>
    </w:tbl>
    <w:tbl>
      <w:tblPr>
        <w:tblStyle w:val="TableGrid"/>
        <w:tblpPr w:leftFromText="180" w:rightFromText="180" w:vertAnchor="text" w:tblpY="173"/>
        <w:tblW w:w="9947" w:type="dxa"/>
        <w:tblLook w:val="04A0" w:firstRow="1" w:lastRow="0" w:firstColumn="1" w:lastColumn="0" w:noHBand="0" w:noVBand="1"/>
      </w:tblPr>
      <w:tblGrid>
        <w:gridCol w:w="733"/>
        <w:gridCol w:w="2854"/>
        <w:gridCol w:w="3897"/>
        <w:gridCol w:w="2463"/>
      </w:tblGrid>
      <w:tr w:rsidR="0088421D" w:rsidRPr="00E527B7" w14:paraId="2C1539FC" w14:textId="77777777" w:rsidTr="0088421D">
        <w:trPr>
          <w:trHeight w:val="342"/>
        </w:trPr>
        <w:tc>
          <w:tcPr>
            <w:tcW w:w="733" w:type="dxa"/>
          </w:tcPr>
          <w:p w14:paraId="792F97DE" w14:textId="77777777" w:rsidR="0088421D" w:rsidRPr="00E527B7" w:rsidRDefault="0088421D" w:rsidP="0088421D">
            <w:pPr>
              <w:rPr>
                <w:rFonts w:cstheme="minorHAnsi"/>
                <w:b/>
              </w:rPr>
            </w:pPr>
            <w:r w:rsidRPr="00E527B7">
              <w:rPr>
                <w:rFonts w:cstheme="minorHAnsi"/>
                <w:b/>
              </w:rPr>
              <w:t>S/NO</w:t>
            </w:r>
          </w:p>
        </w:tc>
        <w:tc>
          <w:tcPr>
            <w:tcW w:w="2854" w:type="dxa"/>
          </w:tcPr>
          <w:p w14:paraId="31E215F6" w14:textId="77777777" w:rsidR="0088421D" w:rsidRPr="00E527B7" w:rsidRDefault="0088421D" w:rsidP="0088421D">
            <w:pPr>
              <w:rPr>
                <w:rFonts w:cstheme="minorHAnsi"/>
                <w:b/>
              </w:rPr>
            </w:pPr>
            <w:r w:rsidRPr="00E527B7">
              <w:rPr>
                <w:rFonts w:cstheme="minorHAnsi"/>
                <w:b/>
              </w:rPr>
              <w:t xml:space="preserve">TEST </w:t>
            </w:r>
          </w:p>
        </w:tc>
        <w:tc>
          <w:tcPr>
            <w:tcW w:w="3897" w:type="dxa"/>
          </w:tcPr>
          <w:p w14:paraId="49715103" w14:textId="77777777" w:rsidR="0088421D" w:rsidRPr="00E527B7" w:rsidRDefault="0088421D" w:rsidP="0088421D">
            <w:pPr>
              <w:rPr>
                <w:rFonts w:cstheme="minorHAnsi"/>
                <w:b/>
              </w:rPr>
            </w:pPr>
            <w:r w:rsidRPr="00E527B7">
              <w:rPr>
                <w:rFonts w:cstheme="minorHAnsi"/>
                <w:b/>
              </w:rPr>
              <w:t>SPECIFICATION</w:t>
            </w:r>
          </w:p>
        </w:tc>
        <w:tc>
          <w:tcPr>
            <w:tcW w:w="2463" w:type="dxa"/>
          </w:tcPr>
          <w:p w14:paraId="1B3DC758" w14:textId="77777777" w:rsidR="0088421D" w:rsidRPr="00E527B7" w:rsidRDefault="0088421D" w:rsidP="0088421D">
            <w:pPr>
              <w:rPr>
                <w:rFonts w:cstheme="minorHAnsi"/>
                <w:b/>
              </w:rPr>
            </w:pPr>
            <w:r w:rsidRPr="00E527B7">
              <w:rPr>
                <w:rFonts w:cstheme="minorHAnsi"/>
                <w:b/>
              </w:rPr>
              <w:t>RESULT</w:t>
            </w:r>
          </w:p>
        </w:tc>
      </w:tr>
      <w:tr w:rsidR="0088421D" w:rsidRPr="00E527B7" w14:paraId="4C13EC23" w14:textId="77777777" w:rsidTr="0088421D">
        <w:trPr>
          <w:trHeight w:val="287"/>
        </w:trPr>
        <w:tc>
          <w:tcPr>
            <w:tcW w:w="733" w:type="dxa"/>
          </w:tcPr>
          <w:p w14:paraId="455E492B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</w:t>
            </w:r>
          </w:p>
        </w:tc>
        <w:tc>
          <w:tcPr>
            <w:tcW w:w="2854" w:type="dxa"/>
          </w:tcPr>
          <w:p w14:paraId="4D29E18B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Description</w:t>
            </w:r>
          </w:p>
        </w:tc>
        <w:tc>
          <w:tcPr>
            <w:tcW w:w="3897" w:type="dxa"/>
          </w:tcPr>
          <w:p w14:paraId="5ABE730D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Clear, </w:t>
            </w:r>
            <w:proofErr w:type="spellStart"/>
            <w:r w:rsidRPr="00E527B7">
              <w:rPr>
                <w:rFonts w:cstheme="minorHAnsi"/>
              </w:rPr>
              <w:t>colourless</w:t>
            </w:r>
            <w:proofErr w:type="spellEnd"/>
            <w:r w:rsidRPr="00E527B7">
              <w:rPr>
                <w:rFonts w:cstheme="minorHAnsi"/>
              </w:rPr>
              <w:t xml:space="preserve">, </w:t>
            </w:r>
            <w:proofErr w:type="spellStart"/>
            <w:r w:rsidRPr="00E527B7">
              <w:rPr>
                <w:rFonts w:cstheme="minorHAnsi"/>
              </w:rPr>
              <w:t>odourless</w:t>
            </w:r>
            <w:proofErr w:type="spellEnd"/>
            <w:r w:rsidRPr="00E527B7">
              <w:rPr>
                <w:rFonts w:cstheme="minorHAnsi"/>
              </w:rPr>
              <w:t>, tasteless liquid</w:t>
            </w:r>
          </w:p>
        </w:tc>
        <w:tc>
          <w:tcPr>
            <w:tcW w:w="2463" w:type="dxa"/>
          </w:tcPr>
          <w:p w14:paraId="5750A698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32FD188B" w14:textId="77777777" w:rsidTr="0088421D">
        <w:trPr>
          <w:trHeight w:val="342"/>
        </w:trPr>
        <w:tc>
          <w:tcPr>
            <w:tcW w:w="733" w:type="dxa"/>
          </w:tcPr>
          <w:p w14:paraId="3356C92A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2</w:t>
            </w:r>
          </w:p>
        </w:tc>
        <w:tc>
          <w:tcPr>
            <w:tcW w:w="2854" w:type="dxa"/>
          </w:tcPr>
          <w:p w14:paraId="237030EB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pH</w:t>
            </w:r>
          </w:p>
        </w:tc>
        <w:tc>
          <w:tcPr>
            <w:tcW w:w="3897" w:type="dxa"/>
          </w:tcPr>
          <w:p w14:paraId="221166FD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5.5 – 7.5 </w:t>
            </w:r>
          </w:p>
        </w:tc>
        <w:tc>
          <w:tcPr>
            <w:tcW w:w="2463" w:type="dxa"/>
          </w:tcPr>
          <w:p w14:paraId="10A8B38E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2DD105C0" w14:textId="77777777" w:rsidTr="0088421D">
        <w:trPr>
          <w:trHeight w:val="322"/>
        </w:trPr>
        <w:tc>
          <w:tcPr>
            <w:tcW w:w="733" w:type="dxa"/>
          </w:tcPr>
          <w:p w14:paraId="32A34AB0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3</w:t>
            </w:r>
          </w:p>
        </w:tc>
        <w:tc>
          <w:tcPr>
            <w:tcW w:w="2854" w:type="dxa"/>
          </w:tcPr>
          <w:p w14:paraId="3D7512A3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Conductivity</w:t>
            </w:r>
          </w:p>
        </w:tc>
        <w:tc>
          <w:tcPr>
            <w:tcW w:w="3897" w:type="dxa"/>
          </w:tcPr>
          <w:p w14:paraId="4F58C2BE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≤5.1µS/cm at 25°C</w:t>
            </w:r>
          </w:p>
        </w:tc>
        <w:tc>
          <w:tcPr>
            <w:tcW w:w="2463" w:type="dxa"/>
          </w:tcPr>
          <w:p w14:paraId="1B33D076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090AA13F" w14:textId="77777777" w:rsidTr="0088421D">
        <w:trPr>
          <w:trHeight w:val="1030"/>
        </w:trPr>
        <w:tc>
          <w:tcPr>
            <w:tcW w:w="733" w:type="dxa"/>
          </w:tcPr>
          <w:p w14:paraId="46D66A25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4</w:t>
            </w:r>
          </w:p>
        </w:tc>
        <w:tc>
          <w:tcPr>
            <w:tcW w:w="2854" w:type="dxa"/>
          </w:tcPr>
          <w:p w14:paraId="2AB2EDA7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Acidity/Alkalinity</w:t>
            </w:r>
          </w:p>
        </w:tc>
        <w:tc>
          <w:tcPr>
            <w:tcW w:w="3897" w:type="dxa"/>
          </w:tcPr>
          <w:p w14:paraId="2D53DBD6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≤0.5mL of 0.01M NaOH/HCl is required to change the </w:t>
            </w:r>
            <w:r w:rsidRPr="00E527B7">
              <w:rPr>
                <w:rFonts w:cstheme="minorHAnsi"/>
                <w:lang w:val="en-GB"/>
              </w:rPr>
              <w:t>colour</w:t>
            </w:r>
            <w:r w:rsidRPr="00E527B7">
              <w:rPr>
                <w:rFonts w:cstheme="minorHAnsi"/>
              </w:rPr>
              <w:t xml:space="preserve"> of the indicator to pink</w:t>
            </w:r>
          </w:p>
        </w:tc>
        <w:tc>
          <w:tcPr>
            <w:tcW w:w="2463" w:type="dxa"/>
          </w:tcPr>
          <w:p w14:paraId="0525751E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60D9AF69" w14:textId="77777777" w:rsidTr="0088421D">
        <w:trPr>
          <w:trHeight w:val="322"/>
        </w:trPr>
        <w:tc>
          <w:tcPr>
            <w:tcW w:w="733" w:type="dxa"/>
          </w:tcPr>
          <w:p w14:paraId="77D89AD7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5</w:t>
            </w:r>
          </w:p>
        </w:tc>
        <w:tc>
          <w:tcPr>
            <w:tcW w:w="2854" w:type="dxa"/>
          </w:tcPr>
          <w:p w14:paraId="4BB929B5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Total Hardness</w:t>
            </w:r>
          </w:p>
        </w:tc>
        <w:tc>
          <w:tcPr>
            <w:tcW w:w="3897" w:type="dxa"/>
          </w:tcPr>
          <w:p w14:paraId="1981EB7C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≤5ppm</w:t>
            </w:r>
          </w:p>
        </w:tc>
        <w:tc>
          <w:tcPr>
            <w:tcW w:w="2463" w:type="dxa"/>
          </w:tcPr>
          <w:p w14:paraId="2833A8A6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17D086A7" w14:textId="77777777" w:rsidTr="0088421D">
        <w:trPr>
          <w:trHeight w:val="342"/>
        </w:trPr>
        <w:tc>
          <w:tcPr>
            <w:tcW w:w="733" w:type="dxa"/>
          </w:tcPr>
          <w:p w14:paraId="1A2B3773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6</w:t>
            </w:r>
          </w:p>
        </w:tc>
        <w:tc>
          <w:tcPr>
            <w:tcW w:w="2854" w:type="dxa"/>
          </w:tcPr>
          <w:p w14:paraId="06FAE443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Limit test for Chlorides</w:t>
            </w:r>
          </w:p>
        </w:tc>
        <w:tc>
          <w:tcPr>
            <w:tcW w:w="3897" w:type="dxa"/>
          </w:tcPr>
          <w:p w14:paraId="62139BA1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≤0.2ppm</w:t>
            </w:r>
          </w:p>
        </w:tc>
        <w:tc>
          <w:tcPr>
            <w:tcW w:w="2463" w:type="dxa"/>
          </w:tcPr>
          <w:p w14:paraId="25465FA8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3A101F7A" w14:textId="77777777" w:rsidTr="0088421D">
        <w:trPr>
          <w:trHeight w:val="322"/>
        </w:trPr>
        <w:tc>
          <w:tcPr>
            <w:tcW w:w="733" w:type="dxa"/>
          </w:tcPr>
          <w:p w14:paraId="35CA673F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7</w:t>
            </w:r>
          </w:p>
        </w:tc>
        <w:tc>
          <w:tcPr>
            <w:tcW w:w="2854" w:type="dxa"/>
          </w:tcPr>
          <w:p w14:paraId="30E7A6AB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Limit test for Sulphates</w:t>
            </w:r>
          </w:p>
        </w:tc>
        <w:tc>
          <w:tcPr>
            <w:tcW w:w="3897" w:type="dxa"/>
          </w:tcPr>
          <w:p w14:paraId="41F1AC3D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The turbidity produced in test solution for at least 1 hour should not be greater than standard solution</w:t>
            </w:r>
          </w:p>
        </w:tc>
        <w:tc>
          <w:tcPr>
            <w:tcW w:w="2463" w:type="dxa"/>
          </w:tcPr>
          <w:p w14:paraId="6F6969E3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4A736868" w14:textId="77777777" w:rsidTr="0088421D">
        <w:trPr>
          <w:trHeight w:val="342"/>
        </w:trPr>
        <w:tc>
          <w:tcPr>
            <w:tcW w:w="733" w:type="dxa"/>
          </w:tcPr>
          <w:p w14:paraId="17946875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8</w:t>
            </w:r>
          </w:p>
        </w:tc>
        <w:tc>
          <w:tcPr>
            <w:tcW w:w="2854" w:type="dxa"/>
          </w:tcPr>
          <w:p w14:paraId="337821E1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Limit test for Nitrates</w:t>
            </w:r>
          </w:p>
        </w:tc>
        <w:tc>
          <w:tcPr>
            <w:tcW w:w="3897" w:type="dxa"/>
          </w:tcPr>
          <w:p w14:paraId="22B87242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≤0.2ppm</w:t>
            </w:r>
          </w:p>
        </w:tc>
        <w:tc>
          <w:tcPr>
            <w:tcW w:w="2463" w:type="dxa"/>
          </w:tcPr>
          <w:p w14:paraId="19040653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4FEE369D" w14:textId="77777777" w:rsidTr="0088421D">
        <w:trPr>
          <w:trHeight w:val="322"/>
        </w:trPr>
        <w:tc>
          <w:tcPr>
            <w:tcW w:w="733" w:type="dxa"/>
          </w:tcPr>
          <w:p w14:paraId="487937D8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9</w:t>
            </w:r>
          </w:p>
        </w:tc>
        <w:tc>
          <w:tcPr>
            <w:tcW w:w="2854" w:type="dxa"/>
          </w:tcPr>
          <w:p w14:paraId="6D60400B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Limit test for Ammonium</w:t>
            </w:r>
          </w:p>
        </w:tc>
        <w:tc>
          <w:tcPr>
            <w:tcW w:w="3897" w:type="dxa"/>
          </w:tcPr>
          <w:p w14:paraId="2085D963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≤0.2ppm</w:t>
            </w:r>
          </w:p>
        </w:tc>
        <w:tc>
          <w:tcPr>
            <w:tcW w:w="2463" w:type="dxa"/>
          </w:tcPr>
          <w:p w14:paraId="49F17A50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79B516F3" w14:textId="77777777" w:rsidTr="0088421D">
        <w:trPr>
          <w:trHeight w:val="342"/>
        </w:trPr>
        <w:tc>
          <w:tcPr>
            <w:tcW w:w="733" w:type="dxa"/>
          </w:tcPr>
          <w:p w14:paraId="00B1FFED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10</w:t>
            </w:r>
          </w:p>
        </w:tc>
        <w:tc>
          <w:tcPr>
            <w:tcW w:w="2854" w:type="dxa"/>
          </w:tcPr>
          <w:p w14:paraId="47B3E73C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Limit test for Heavy Metals</w:t>
            </w:r>
          </w:p>
        </w:tc>
        <w:tc>
          <w:tcPr>
            <w:tcW w:w="3897" w:type="dxa"/>
          </w:tcPr>
          <w:p w14:paraId="5BBAD538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≤0.1ppm</w:t>
            </w:r>
          </w:p>
        </w:tc>
        <w:tc>
          <w:tcPr>
            <w:tcW w:w="2463" w:type="dxa"/>
          </w:tcPr>
          <w:p w14:paraId="2992A448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38B51E8B" w14:textId="77777777" w:rsidTr="0088421D">
        <w:trPr>
          <w:trHeight w:val="342"/>
        </w:trPr>
        <w:tc>
          <w:tcPr>
            <w:tcW w:w="733" w:type="dxa"/>
          </w:tcPr>
          <w:p w14:paraId="333E5C58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11</w:t>
            </w:r>
          </w:p>
        </w:tc>
        <w:tc>
          <w:tcPr>
            <w:tcW w:w="2854" w:type="dxa"/>
          </w:tcPr>
          <w:p w14:paraId="7A695D61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Total Dissolved Solid</w:t>
            </w:r>
          </w:p>
        </w:tc>
        <w:tc>
          <w:tcPr>
            <w:tcW w:w="3897" w:type="dxa"/>
          </w:tcPr>
          <w:p w14:paraId="37304208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≤50ppm</w:t>
            </w:r>
          </w:p>
        </w:tc>
        <w:tc>
          <w:tcPr>
            <w:tcW w:w="2463" w:type="dxa"/>
          </w:tcPr>
          <w:p w14:paraId="5162070B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656EE184" w14:textId="77777777" w:rsidTr="0088421D">
        <w:trPr>
          <w:trHeight w:val="322"/>
        </w:trPr>
        <w:tc>
          <w:tcPr>
            <w:tcW w:w="733" w:type="dxa"/>
          </w:tcPr>
          <w:p w14:paraId="17618367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12</w:t>
            </w:r>
          </w:p>
        </w:tc>
        <w:tc>
          <w:tcPr>
            <w:tcW w:w="2854" w:type="dxa"/>
          </w:tcPr>
          <w:p w14:paraId="12FAD625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Residue on evaporation</w:t>
            </w:r>
          </w:p>
        </w:tc>
        <w:tc>
          <w:tcPr>
            <w:tcW w:w="3897" w:type="dxa"/>
          </w:tcPr>
          <w:p w14:paraId="3BF6071C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≤</w:t>
            </w:r>
            <w:r w:rsidRPr="00E527B7">
              <w:rPr>
                <w:rFonts w:cstheme="minorHAnsi"/>
                <w:color w:val="000000" w:themeColor="text1"/>
              </w:rPr>
              <w:t>0.003%</w:t>
            </w:r>
            <w:r w:rsidRPr="00E527B7">
              <w:rPr>
                <w:rFonts w:cstheme="minorHAnsi"/>
                <w:color w:val="FFFFFF" w:themeColor="background1"/>
              </w:rPr>
              <w:t>%</w:t>
            </w:r>
          </w:p>
        </w:tc>
        <w:tc>
          <w:tcPr>
            <w:tcW w:w="2463" w:type="dxa"/>
          </w:tcPr>
          <w:p w14:paraId="687B8374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26FE4F3A" w14:textId="77777777" w:rsidTr="0088421D">
        <w:trPr>
          <w:trHeight w:val="118"/>
        </w:trPr>
        <w:tc>
          <w:tcPr>
            <w:tcW w:w="733" w:type="dxa"/>
          </w:tcPr>
          <w:p w14:paraId="69CE5FC4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13</w:t>
            </w:r>
          </w:p>
        </w:tc>
        <w:tc>
          <w:tcPr>
            <w:tcW w:w="2854" w:type="dxa"/>
          </w:tcPr>
          <w:p w14:paraId="2D3CC1BD" w14:textId="77777777" w:rsidR="0088421D" w:rsidRPr="00E527B7" w:rsidRDefault="0088421D" w:rsidP="0088421D">
            <w:pPr>
              <w:rPr>
                <w:rFonts w:cstheme="minorHAnsi"/>
              </w:rPr>
            </w:pPr>
            <w:proofErr w:type="spellStart"/>
            <w:r w:rsidRPr="00E527B7">
              <w:rPr>
                <w:rFonts w:cstheme="minorHAnsi"/>
              </w:rPr>
              <w:t>Oxidisable</w:t>
            </w:r>
            <w:proofErr w:type="spellEnd"/>
            <w:r w:rsidRPr="00E527B7">
              <w:rPr>
                <w:rFonts w:cstheme="minorHAnsi"/>
              </w:rPr>
              <w:t xml:space="preserve"> substances</w:t>
            </w:r>
          </w:p>
        </w:tc>
        <w:tc>
          <w:tcPr>
            <w:tcW w:w="3897" w:type="dxa"/>
          </w:tcPr>
          <w:p w14:paraId="0EE139D8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The </w:t>
            </w:r>
            <w:proofErr w:type="spellStart"/>
            <w:r w:rsidRPr="00E527B7">
              <w:rPr>
                <w:rFonts w:cstheme="minorHAnsi"/>
              </w:rPr>
              <w:t>colour</w:t>
            </w:r>
            <w:proofErr w:type="spellEnd"/>
            <w:r w:rsidRPr="00E527B7">
              <w:rPr>
                <w:rFonts w:cstheme="minorHAnsi"/>
              </w:rPr>
              <w:t xml:space="preserve"> remains faintly pink</w:t>
            </w:r>
          </w:p>
        </w:tc>
        <w:tc>
          <w:tcPr>
            <w:tcW w:w="2463" w:type="dxa"/>
          </w:tcPr>
          <w:p w14:paraId="7174C033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  <w:tr w:rsidR="0088421D" w:rsidRPr="00E527B7" w14:paraId="630D49B0" w14:textId="77777777" w:rsidTr="0088421D">
        <w:trPr>
          <w:trHeight w:val="1010"/>
        </w:trPr>
        <w:tc>
          <w:tcPr>
            <w:tcW w:w="733" w:type="dxa"/>
          </w:tcPr>
          <w:p w14:paraId="053230BA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14</w:t>
            </w:r>
          </w:p>
        </w:tc>
        <w:tc>
          <w:tcPr>
            <w:tcW w:w="2854" w:type="dxa"/>
          </w:tcPr>
          <w:p w14:paraId="7183FC13" w14:textId="77777777" w:rsidR="0088421D" w:rsidRPr="00E527B7" w:rsidRDefault="0088421D" w:rsidP="0088421D">
            <w:pPr>
              <w:ind w:left="720" w:hanging="720"/>
              <w:rPr>
                <w:rFonts w:cstheme="minorHAnsi"/>
              </w:rPr>
            </w:pPr>
            <w:r w:rsidRPr="00E527B7">
              <w:rPr>
                <w:rFonts w:cstheme="minorHAnsi"/>
              </w:rPr>
              <w:t>Total Bacteria count</w:t>
            </w:r>
          </w:p>
          <w:p w14:paraId="6F6A610E" w14:textId="77777777" w:rsidR="0088421D" w:rsidRPr="00E527B7" w:rsidRDefault="0088421D" w:rsidP="0088421D">
            <w:pPr>
              <w:ind w:left="720" w:hanging="720"/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Total Yeast/ </w:t>
            </w:r>
            <w:proofErr w:type="spellStart"/>
            <w:r w:rsidRPr="00E527B7">
              <w:rPr>
                <w:rFonts w:cstheme="minorHAnsi"/>
              </w:rPr>
              <w:t>Mould</w:t>
            </w:r>
            <w:proofErr w:type="spellEnd"/>
            <w:r w:rsidRPr="00E527B7">
              <w:rPr>
                <w:rFonts w:cstheme="minorHAnsi"/>
              </w:rPr>
              <w:t xml:space="preserve"> count</w:t>
            </w:r>
          </w:p>
          <w:p w14:paraId="5F1A558A" w14:textId="77777777" w:rsidR="0088421D" w:rsidRPr="00E527B7" w:rsidRDefault="0088421D" w:rsidP="0088421D">
            <w:pPr>
              <w:ind w:left="720" w:hanging="720"/>
              <w:rPr>
                <w:rFonts w:cstheme="minorHAnsi"/>
              </w:rPr>
            </w:pPr>
            <w:r w:rsidRPr="00E527B7">
              <w:rPr>
                <w:rFonts w:cstheme="minorHAnsi"/>
              </w:rPr>
              <w:t>Pathogens</w:t>
            </w:r>
          </w:p>
        </w:tc>
        <w:tc>
          <w:tcPr>
            <w:tcW w:w="3897" w:type="dxa"/>
          </w:tcPr>
          <w:p w14:paraId="105067ED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10</w:t>
            </w:r>
            <w:r w:rsidRPr="00E527B7">
              <w:rPr>
                <w:rFonts w:cstheme="minorHAnsi"/>
                <w:vertAlign w:val="superscript"/>
              </w:rPr>
              <w:t>2</w:t>
            </w:r>
            <w:r w:rsidRPr="00E527B7">
              <w:rPr>
                <w:rFonts w:cstheme="minorHAnsi"/>
              </w:rPr>
              <w:t xml:space="preserve"> </w:t>
            </w:r>
            <w:proofErr w:type="spellStart"/>
            <w:r w:rsidRPr="00E527B7">
              <w:rPr>
                <w:rFonts w:cstheme="minorHAnsi"/>
              </w:rPr>
              <w:t>cfu</w:t>
            </w:r>
            <w:proofErr w:type="spellEnd"/>
            <w:r w:rsidRPr="00E527B7">
              <w:rPr>
                <w:rFonts w:cstheme="minorHAnsi"/>
              </w:rPr>
              <w:t>/mL</w:t>
            </w:r>
          </w:p>
          <w:p w14:paraId="77AFABF0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>10</w:t>
            </w:r>
            <w:r w:rsidRPr="00E527B7">
              <w:rPr>
                <w:rFonts w:cstheme="minorHAnsi"/>
                <w:vertAlign w:val="superscript"/>
              </w:rPr>
              <w:t>2</w:t>
            </w:r>
            <w:r w:rsidRPr="00E527B7">
              <w:rPr>
                <w:rFonts w:cstheme="minorHAnsi"/>
              </w:rPr>
              <w:t xml:space="preserve"> </w:t>
            </w:r>
            <w:proofErr w:type="spellStart"/>
            <w:r w:rsidRPr="00E527B7">
              <w:rPr>
                <w:rFonts w:cstheme="minorHAnsi"/>
              </w:rPr>
              <w:t>cfu</w:t>
            </w:r>
            <w:proofErr w:type="spellEnd"/>
            <w:r w:rsidRPr="00E527B7">
              <w:rPr>
                <w:rFonts w:cstheme="minorHAnsi"/>
              </w:rPr>
              <w:t>/mL</w:t>
            </w:r>
          </w:p>
          <w:p w14:paraId="296402E9" w14:textId="77777777" w:rsidR="0088421D" w:rsidRPr="00E527B7" w:rsidRDefault="0088421D" w:rsidP="0088421D">
            <w:pPr>
              <w:rPr>
                <w:rFonts w:cstheme="minorHAnsi"/>
              </w:rPr>
            </w:pPr>
            <w:r w:rsidRPr="00E527B7">
              <w:rPr>
                <w:rFonts w:cstheme="minorHAnsi"/>
              </w:rPr>
              <w:t xml:space="preserve">Must be absent </w:t>
            </w:r>
          </w:p>
        </w:tc>
        <w:tc>
          <w:tcPr>
            <w:tcW w:w="2463" w:type="dxa"/>
          </w:tcPr>
          <w:p w14:paraId="7CD06DB2" w14:textId="77777777" w:rsidR="0088421D" w:rsidRPr="00E527B7" w:rsidRDefault="0088421D" w:rsidP="0088421D">
            <w:pPr>
              <w:rPr>
                <w:rFonts w:cstheme="minorHAnsi"/>
              </w:rPr>
            </w:pPr>
          </w:p>
        </w:tc>
      </w:tr>
    </w:tbl>
    <w:p w14:paraId="1EE45B92" w14:textId="523C911C" w:rsidR="00E527B7" w:rsidRDefault="00E527B7" w:rsidP="00E527B7">
      <w:pPr>
        <w:spacing w:after="0" w:line="240" w:lineRule="auto"/>
        <w:rPr>
          <w:rFonts w:cstheme="minorHAnsi"/>
          <w:sz w:val="20"/>
          <w:szCs w:val="20"/>
        </w:rPr>
      </w:pPr>
      <w:r w:rsidRPr="00E527B7">
        <w:rPr>
          <w:rFonts w:cstheme="minorHAnsi"/>
        </w:rPr>
        <w:t>≤</w:t>
      </w:r>
      <w:r>
        <w:rPr>
          <w:rFonts w:cstheme="minorHAnsi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 xml:space="preserve">= Less Than or Equal to, </w:t>
      </w:r>
      <w:r w:rsidRPr="00122B4E">
        <w:rPr>
          <w:rFonts w:cstheme="minorHAnsi"/>
          <w:color w:val="000000" w:themeColor="text1"/>
          <w:sz w:val="20"/>
          <w:szCs w:val="20"/>
        </w:rPr>
        <w:t xml:space="preserve">ml = </w:t>
      </w:r>
      <w:proofErr w:type="spellStart"/>
      <w:r w:rsidRPr="00122B4E">
        <w:rPr>
          <w:rFonts w:cstheme="minorHAnsi"/>
          <w:color w:val="000000" w:themeColor="text1"/>
          <w:sz w:val="20"/>
          <w:szCs w:val="20"/>
        </w:rPr>
        <w:t>millilitre</w:t>
      </w:r>
      <w:proofErr w:type="spellEnd"/>
      <w:r w:rsidRPr="00122B4E">
        <w:rPr>
          <w:rFonts w:cstheme="minorHAnsi"/>
          <w:color w:val="000000" w:themeColor="text1"/>
          <w:sz w:val="20"/>
          <w:szCs w:val="20"/>
        </w:rPr>
        <w:t xml:space="preserve">, CFU/ml = Colony Forming Unit per </w:t>
      </w:r>
      <w:proofErr w:type="spellStart"/>
      <w:r w:rsidRPr="00122B4E">
        <w:rPr>
          <w:rFonts w:cstheme="minorHAnsi"/>
          <w:color w:val="000000" w:themeColor="text1"/>
          <w:sz w:val="20"/>
          <w:szCs w:val="20"/>
        </w:rPr>
        <w:t>millilitre</w:t>
      </w:r>
      <w:proofErr w:type="spellEnd"/>
      <w:r>
        <w:rPr>
          <w:rFonts w:cstheme="minorHAnsi"/>
          <w:color w:val="000000" w:themeColor="text1"/>
          <w:sz w:val="20"/>
          <w:szCs w:val="20"/>
        </w:rPr>
        <w:t>,</w:t>
      </w:r>
      <w:r>
        <w:rPr>
          <w:sz w:val="20"/>
          <w:szCs w:val="20"/>
        </w:rPr>
        <w:t xml:space="preserve"> ppm= part per million, </w:t>
      </w:r>
      <w:r w:rsidRPr="00122B4E">
        <w:rPr>
          <w:rFonts w:cstheme="minorHAnsi"/>
          <w:sz w:val="20"/>
          <w:szCs w:val="20"/>
        </w:rPr>
        <w:t>µs/cm</w:t>
      </w:r>
      <w:r>
        <w:rPr>
          <w:rFonts w:cstheme="minorHAnsi"/>
          <w:sz w:val="20"/>
          <w:szCs w:val="20"/>
        </w:rPr>
        <w:t xml:space="preserve">= </w:t>
      </w:r>
      <w:proofErr w:type="spellStart"/>
      <w:r>
        <w:rPr>
          <w:rFonts w:cstheme="minorHAnsi"/>
          <w:sz w:val="20"/>
          <w:szCs w:val="20"/>
        </w:rPr>
        <w:t>microsiemens</w:t>
      </w:r>
      <w:proofErr w:type="spellEnd"/>
      <w:r>
        <w:rPr>
          <w:rFonts w:cstheme="minorHAnsi"/>
          <w:sz w:val="20"/>
          <w:szCs w:val="20"/>
        </w:rPr>
        <w:t xml:space="preserve"> per </w:t>
      </w:r>
      <w:proofErr w:type="spellStart"/>
      <w:r>
        <w:rPr>
          <w:rFonts w:cstheme="minorHAnsi"/>
          <w:sz w:val="20"/>
          <w:szCs w:val="20"/>
        </w:rPr>
        <w:t>centimetre</w:t>
      </w:r>
      <w:proofErr w:type="spellEnd"/>
    </w:p>
    <w:tbl>
      <w:tblPr>
        <w:tblpPr w:leftFromText="180" w:rightFromText="180" w:vertAnchor="text" w:horzAnchor="margin" w:tblpXSpec="center" w:tblpY="286"/>
        <w:tblW w:w="10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2"/>
      </w:tblGrid>
      <w:tr w:rsidR="00E527B7" w:rsidRPr="00122B4E" w14:paraId="595E096B" w14:textId="77777777" w:rsidTr="008E25D8">
        <w:trPr>
          <w:trHeight w:val="592"/>
        </w:trPr>
        <w:tc>
          <w:tcPr>
            <w:tcW w:w="10652" w:type="dxa"/>
          </w:tcPr>
          <w:p w14:paraId="6A68C010" w14:textId="79DF5E00" w:rsidR="00E527B7" w:rsidRPr="00122B4E" w:rsidRDefault="00E527B7" w:rsidP="0088421D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122B4E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CHECKER’s VERDICT </w:t>
            </w:r>
            <w:r w:rsidRPr="00122B4E">
              <w:rPr>
                <w:rFonts w:cstheme="minorHAnsi"/>
                <w:color w:val="000000" w:themeColor="text1"/>
                <w:sz w:val="20"/>
                <w:szCs w:val="20"/>
              </w:rPr>
              <w:t xml:space="preserve">(box option):  </w:t>
            </w:r>
            <w:r w:rsidRPr="00122B4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RELEASED   / FAILED  / HOLD   / REPEAT</w:t>
            </w:r>
          </w:p>
          <w:p w14:paraId="4F9D1C93" w14:textId="1AF5368C" w:rsidR="00E527B7" w:rsidRPr="00122B4E" w:rsidRDefault="00E527B7" w:rsidP="0088421D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122B4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Remark:  </w:t>
            </w:r>
          </w:p>
        </w:tc>
      </w:tr>
    </w:tbl>
    <w:p w14:paraId="6687A57C" w14:textId="57EFB46E" w:rsidR="00AE3B73" w:rsidRPr="00E527B7" w:rsidRDefault="00AE3B73" w:rsidP="005B1C1D">
      <w:pPr>
        <w:jc w:val="both"/>
        <w:rPr>
          <w:rFonts w:cstheme="minorHAnsi"/>
        </w:rPr>
      </w:pPr>
      <w:bookmarkStart w:id="0" w:name="_GoBack"/>
      <w:bookmarkEnd w:id="0"/>
    </w:p>
    <w:sectPr w:rsidR="00AE3B73" w:rsidRPr="00E527B7" w:rsidSect="008E25D8">
      <w:headerReference w:type="default" r:id="rId8"/>
      <w:footerReference w:type="default" r:id="rId9"/>
      <w:pgSz w:w="12240" w:h="15840"/>
      <w:pgMar w:top="1440" w:right="1440" w:bottom="540" w:left="1440" w:header="450" w:footer="14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292594" w14:textId="77777777" w:rsidR="0073610E" w:rsidRDefault="0073610E" w:rsidP="00BC37B9">
      <w:pPr>
        <w:spacing w:after="0" w:line="240" w:lineRule="auto"/>
      </w:pPr>
      <w:r>
        <w:separator/>
      </w:r>
    </w:p>
  </w:endnote>
  <w:endnote w:type="continuationSeparator" w:id="0">
    <w:p w14:paraId="4B8A0661" w14:textId="77777777" w:rsidR="0073610E" w:rsidRDefault="0073610E" w:rsidP="00BC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1F3FDA" w14:textId="77B69BF7" w:rsidR="00E527B7" w:rsidRDefault="00E527B7">
    <w:pPr>
      <w:pStyle w:val="Footer"/>
    </w:pPr>
  </w:p>
  <w:tbl>
    <w:tblPr>
      <w:tblW w:w="10757" w:type="dxa"/>
      <w:tblInd w:w="-6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24"/>
      <w:gridCol w:w="2893"/>
      <w:gridCol w:w="2605"/>
      <w:gridCol w:w="2735"/>
    </w:tblGrid>
    <w:tr w:rsidR="00E527B7" w:rsidRPr="007E4B5A" w14:paraId="1FAD4522" w14:textId="77777777" w:rsidTr="008E25D8">
      <w:trPr>
        <w:trHeight w:val="50"/>
      </w:trPr>
      <w:tc>
        <w:tcPr>
          <w:tcW w:w="2524" w:type="dxa"/>
        </w:tcPr>
        <w:p w14:paraId="056B41C3" w14:textId="461D1E1E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93" w:type="dxa"/>
        </w:tcPr>
        <w:p w14:paraId="7EC69646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05" w:type="dxa"/>
        </w:tcPr>
        <w:p w14:paraId="238003BA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35" w:type="dxa"/>
        </w:tcPr>
        <w:p w14:paraId="011BB9A3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E527B7" w:rsidRPr="007E4B5A" w14:paraId="2DE765CD" w14:textId="77777777" w:rsidTr="008E25D8">
      <w:trPr>
        <w:trHeight w:val="50"/>
      </w:trPr>
      <w:tc>
        <w:tcPr>
          <w:tcW w:w="2524" w:type="dxa"/>
        </w:tcPr>
        <w:p w14:paraId="5541F58E" w14:textId="709F8B33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93" w:type="dxa"/>
        </w:tcPr>
        <w:p w14:paraId="5E762383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05" w:type="dxa"/>
        </w:tcPr>
        <w:p w14:paraId="753D2F5B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35" w:type="dxa"/>
        </w:tcPr>
        <w:p w14:paraId="474E9CEF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E527B7" w:rsidRPr="007E4B5A" w14:paraId="7268D390" w14:textId="77777777" w:rsidTr="008E25D8">
      <w:trPr>
        <w:trHeight w:val="19"/>
      </w:trPr>
      <w:tc>
        <w:tcPr>
          <w:tcW w:w="2524" w:type="dxa"/>
        </w:tcPr>
        <w:p w14:paraId="21392F4F" w14:textId="7E152C8B" w:rsidR="00E527B7" w:rsidRPr="00F412CD" w:rsidRDefault="008E25D8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1902080" wp14:editId="7FEEE873">
                    <wp:simplePos x="0" y="0"/>
                    <wp:positionH relativeFrom="column">
                      <wp:posOffset>-381635</wp:posOffset>
                    </wp:positionH>
                    <wp:positionV relativeFrom="paragraph">
                      <wp:posOffset>216535</wp:posOffset>
                    </wp:positionV>
                    <wp:extent cx="1955800" cy="446405"/>
                    <wp:effectExtent l="19050" t="19050" r="25400" b="10795"/>
                    <wp:wrapNone/>
                    <wp:docPr id="24910169" name="Text Box 249101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580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95AC5" w14:textId="77777777" w:rsidR="008E25D8" w:rsidRPr="003000BF" w:rsidRDefault="008E25D8" w:rsidP="008E25D8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  <w:p w14:paraId="075C1681" w14:textId="77777777" w:rsidR="008E25D8" w:rsidRDefault="008E25D8" w:rsidP="008E25D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24910169" o:spid="_x0000_s1027" style="position:absolute;margin-left:-30.05pt;margin-top:17.05pt;width:154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ltngIAAIwFAAAOAAAAZHJzL2Uyb0RvYy54bWysVEtv2zAMvg/YfxB0X2wHTtsYdYosRYYB&#10;RVv0gZ4VWUqMyaImKbGzXz9KTpygK3YYdrEpkR8pfnxc33SNIjthXQ26pNkopURoDlWt1yV9fVl+&#10;uaLEeaYrpkCLku6Fozezz5+uW1OIMWxAVcISdKJd0ZqSbrw3RZI4vhENcyMwQqNSgm2Yx6NdJ5Vl&#10;LXpvVDJO04ukBVsZC1w4h7e3vZLOon8pBfcPUjrhiSopvs3Hr43fVfgms2tWrC0zm5ofnsH+4RUN&#10;qzUGHVzdMs/I1tZ/uGpqbsGB9CMOTQJS1lzEHDCbLH2XzfOGGRFzQXKcGWhy/88tv989WlJXJR3n&#10;0yzNLqaUaNZgpV5E58lX6MigQK5a4wqEPBsE+Q61WPPAYbh3eBko6KRtwh+TI6hH1vcD08EnD6Dp&#10;ZHKVooqjLs8v8nQS3CQntLHOfxPQkCCU1MJWV09Yzsgy290539sf7UJEDctaKbxnhdKkxZyuJpeT&#10;iHCg6ipog9LZ9WqhLNmx0BXpZbqIjYDRz8zwpDQ+6ZRalPxeiT7Ak5BIHCYz7iOElhWD2+pHJCZ6&#10;QcsAkRh+AGUfgZQ/gg62ASZiGw/A9CPgKdpgHSOC9gOwqTXYv4Nlb3/Mus81pO27VRe7ZKj2Cqo9&#10;NoGFfqSc4csaK3XHnH9kFmcIi4t7wT/gRyrAYsBBomQD9tdH98EeWxu1lLQ4kyV1P7fMCkrUd41N&#10;P83yPAxxPOSTyzEe7Llmda7R22YBWOAMN5DhUQz2Xh1FaaF5w/UxD1FRxTTH2CX1R3Hh+02B64eL&#10;+Twa4dga5u/0s+HBdWA5tOBL98asOTSrxza/h+P0suJdu/a2AalhvvUg69jLgeee1QP/OPJxJA7r&#10;KeyU83O0Oi3R2W8AAAD//wMAUEsDBBQABgAIAAAAIQC4Ml+e4QAAAAoBAAAPAAAAZHJzL2Rvd25y&#10;ZXYueG1sTI9dS8MwFIbvBf9DOIJ3W9JZpqtNhwhDBfFjm+Bl1pw2xSYpSbrVf+/xSq8Oh/Pwnuct&#10;15Pt2RFD7LyTkM0FMHS1151rJex3m9kNsJiU06r3DiV8Y4R1dX5WqkL7k3vH4za1jEJcLJQEk9JQ&#10;cB5rg1bFuR/Q0a3xwapEa2i5DupE4bbnCyGW3KrO0QejBrw3WH9tRyuhyV7Vy4d5bD69mZ7G8Kaf&#10;Nw8rKS8vprtbYAmn9AfDrz6pQ0VOBz86HVkvYbYUGaESrnKaBCzy6xWwA5Eiz4FXJf9fofoBAAD/&#10;/wMAUEsBAi0AFAAGAAgAAAAhALaDOJL+AAAA4QEAABMAAAAAAAAAAAAAAAAAAAAAAFtDb250ZW50&#10;X1R5cGVzXS54bWxQSwECLQAUAAYACAAAACEAOP0h/9YAAACUAQAACwAAAAAAAAAAAAAAAAAvAQAA&#10;X3JlbHMvLnJlbHNQSwECLQAUAAYACAAAACEA2ioJbZ4CAACMBQAADgAAAAAAAAAAAAAAAAAuAgAA&#10;ZHJzL2Uyb0RvYy54bWxQSwECLQAUAAYACAAAACEAuDJfnuEAAAAKAQAADwAAAAAAAAAAAAAAAAD4&#10;BAAAZHJzL2Rvd25yZXYueG1sUEsFBgAAAAAEAAQA8wAAAAYGAAAAAA==&#10;" filled="f" strokecolor="#0070c0" strokeweight="2.25pt">
                    <v:stroke joinstyle="miter"/>
                    <v:textbox>
                      <w:txbxContent>
                        <w:p w14:paraId="64395AC5" w14:textId="77777777" w:rsidR="008E25D8" w:rsidRPr="003000BF" w:rsidRDefault="008E25D8" w:rsidP="008E25D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  <w:p w14:paraId="075C1681" w14:textId="77777777" w:rsidR="008E25D8" w:rsidRDefault="008E25D8" w:rsidP="008E25D8"/>
                      </w:txbxContent>
                    </v:textbox>
                  </v:roundrect>
                </w:pict>
              </mc:Fallback>
            </mc:AlternateContent>
          </w:r>
          <w:r w:rsidR="00E527B7"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93" w:type="dxa"/>
        </w:tcPr>
        <w:p w14:paraId="29D8A844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05" w:type="dxa"/>
        </w:tcPr>
        <w:p w14:paraId="77BC05E0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35" w:type="dxa"/>
        </w:tcPr>
        <w:p w14:paraId="033A6607" w14:textId="77777777" w:rsidR="00E527B7" w:rsidRPr="00F412CD" w:rsidRDefault="00E527B7" w:rsidP="00E527B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579002F" w14:textId="38927AC0" w:rsidR="00E527B7" w:rsidRDefault="00E527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B44BB9" w14:textId="77777777" w:rsidR="0073610E" w:rsidRDefault="0073610E" w:rsidP="00BC37B9">
      <w:pPr>
        <w:spacing w:after="0" w:line="240" w:lineRule="auto"/>
      </w:pPr>
      <w:r>
        <w:separator/>
      </w:r>
    </w:p>
  </w:footnote>
  <w:footnote w:type="continuationSeparator" w:id="0">
    <w:p w14:paraId="12DFC6D0" w14:textId="77777777" w:rsidR="0073610E" w:rsidRDefault="0073610E" w:rsidP="00BC3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E527B7" w:rsidRPr="00680FDF" w14:paraId="6B5D74B7" w14:textId="77777777" w:rsidTr="00043041">
      <w:trPr>
        <w:cantSplit/>
        <w:trHeight w:val="1550"/>
      </w:trPr>
      <w:tc>
        <w:tcPr>
          <w:tcW w:w="2411" w:type="dxa"/>
          <w:vAlign w:val="center"/>
        </w:tcPr>
        <w:p w14:paraId="343D8E34" w14:textId="0E4858E1" w:rsidR="00E527B7" w:rsidRPr="00680FDF" w:rsidRDefault="00E527B7" w:rsidP="00E527B7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8854093" w14:textId="77777777" w:rsidR="00E527B7" w:rsidRPr="00680FDF" w:rsidRDefault="00E527B7" w:rsidP="00E527B7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FE53B1E" wp14:editId="2819C33E">
                <wp:extent cx="1398494" cy="7445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B0B1F84" w14:textId="6D8F316F" w:rsidR="00E527B7" w:rsidRPr="00680FDF" w:rsidRDefault="008E25D8" w:rsidP="00E527B7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039641" wp14:editId="582BE215">
                    <wp:simplePos x="0" y="0"/>
                    <wp:positionH relativeFrom="page">
                      <wp:posOffset>3529965</wp:posOffset>
                    </wp:positionH>
                    <wp:positionV relativeFrom="paragraph">
                      <wp:posOffset>-264795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0D646" w14:textId="77777777" w:rsidR="00EA21EB" w:rsidRPr="003000BF" w:rsidRDefault="00EA21EB" w:rsidP="00EA21EB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6" o:spid="_x0000_s1026" style="position:absolute;left:0;text-align:left;margin-left:277.95pt;margin-top:-20.85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9lQIAAHcFAAAOAAAAZHJzL2Uyb0RvYy54bWysVN9P2zAQfp+0/8Hy+0jataVUpKiAmCYh&#10;QMDEs+vYbTTH59lum+6v585JQ8XQHqa9JGff9935fp5fNLVhW+VDBbbgg5OcM2UllJVdFfzH882X&#10;KWchClsKA1YVfK8Cv5h//nS+czM1hDWYUnmGRmyY7VzB1zG6WZYFuVa1CCfglEWlBl+LiEe/ykov&#10;dmi9NtkwzyfZDnzpPEgVAt5et0o+T/a1VjLeax1UZKbg+LaYvj59l/TN5uditvLCrSvZPUP8wytq&#10;UVl02pu6FlGwja/+MFVX0kMAHU8k1BloXUmVYsBoBvm7aJ7WwqkUCyYnuD5N4f+ZlXfbB8+qsuAT&#10;zqyosUTPqonsEho2oezsXJgh6MkhLDZ4jVU+3Ae8pKAb7Wv6YzgM9ZjnfZ9bMiaJNP06PZugSqJu&#10;NJqM8jGZyd7Yzof4TUHNSCi4h40tH7GAKa9iextiiz/gyKOFm8qYVERj2a7gw+n4dJwYAUxVkpZw&#10;wa+WV8azraA+yC/zcSo9ej+C4clYfBKF3IaWpLg3imwY+6g0pgqDGbYeqElVb7b8mRKTrCCSKBrd&#10;96TBRyQTD6QOSzSVGrcn5h8R37z16OQRbOyJdWXB/52sW/wh6jZWCjs2y6Yr/xLKPVbfQzs9wcmb&#10;Ckt0K0J8EB7HBauKKyDe40cbwCpAJ3G2Bv/7o3vCYxejlrMdjl/Bw6+N8Ioz891if58NRiOa13QY&#10;jU+HePDHmuWxxm7qK8DKDnDZOJlEwkdzELWH+gU3xYK8okpYib4LHg/iVWyXAm4aqRaLBMIJdSLe&#10;2icnyTSll3rvuXkR3nVdGrG/7+AwqGL2rk9bLDEtLDYRdJWamBLcZrVLPE53moVuE9H6OD4n1Nu+&#10;nL8CAAD//wMAUEsDBBQABgAIAAAAIQCXFynW4AAAAAoBAAAPAAAAZHJzL2Rvd25yZXYueG1sTI/L&#10;TsMwEEX3SPyDNUjsWrulLmkap0IIpLJClCJ16cbTOOCXYqcNf49ZwXJ0j+49U21Ga8gZ+9h5J2A2&#10;ZUDQNV51rhWwf3+eFEBikk5J4x0K+MYIm/r6qpKl8hf3huddakkucbGUAnRKoaQ0NhqtjFMf0OXs&#10;5HsrUz77lqpeXnK5NXTO2JJa2bm8oGXAR43N126wArbDPrwedPh4YZ9mq+84w9PhSYjbm/FhDSTh&#10;mP5g+NXP6lBnp6MfnIrECOCcrzIqYLKY3QPJRLHgHMhRwLxYAq0r+v+F+gcAAP//AwBQSwECLQAU&#10;AAYACAAAACEAtoM4kv4AAADhAQAAEwAAAAAAAAAAAAAAAAAAAAAAW0NvbnRlbnRfVHlwZXNdLnht&#10;bFBLAQItABQABgAIAAAAIQA4/SH/1gAAAJQBAAALAAAAAAAAAAAAAAAAAC8BAABfcmVscy8ucmVs&#10;c1BLAQItABQABgAIAAAAIQBGDkF9lQIAAHcFAAAOAAAAAAAAAAAAAAAAAC4CAABkcnMvZTJvRG9j&#10;LnhtbFBLAQItABQABgAIAAAAIQCXFynW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6E50D646" w14:textId="77777777" w:rsidR="00EA21EB" w:rsidRPr="003000BF" w:rsidRDefault="00EA21EB" w:rsidP="00EA21E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  <w:r w:rsidR="00E527B7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4C4FC2C" w14:textId="77777777" w:rsidR="00E527B7" w:rsidRPr="00680FDF" w:rsidRDefault="00E527B7" w:rsidP="00E527B7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40AE925" w14:textId="6FA92573" w:rsidR="00E527B7" w:rsidRPr="00680FDF" w:rsidRDefault="00E527B7" w:rsidP="00E527B7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 xml:space="preserve">DEMINERALIZED WATER </w:t>
          </w: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CERTIFICATE OF ANALYSIS</w:t>
          </w:r>
        </w:p>
        <w:p w14:paraId="219EFD05" w14:textId="171501B2" w:rsidR="00E527B7" w:rsidRPr="004C351E" w:rsidRDefault="00E527B7" w:rsidP="00E527B7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BML/QA/STP/WT</w:t>
          </w:r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</w:t>
          </w: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2/F02</w:t>
          </w:r>
        </w:p>
      </w:tc>
    </w:tr>
  </w:tbl>
  <w:p w14:paraId="54085AB2" w14:textId="3EDE3475" w:rsidR="00BC37B9" w:rsidRPr="00E527B7" w:rsidRDefault="00BC37B9" w:rsidP="00E527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7B9"/>
    <w:rsid w:val="000E78B1"/>
    <w:rsid w:val="0015628F"/>
    <w:rsid w:val="002249E3"/>
    <w:rsid w:val="00280A6E"/>
    <w:rsid w:val="002D3D7B"/>
    <w:rsid w:val="002F03B7"/>
    <w:rsid w:val="003157D4"/>
    <w:rsid w:val="00334160"/>
    <w:rsid w:val="003B5417"/>
    <w:rsid w:val="003F0990"/>
    <w:rsid w:val="00427DBA"/>
    <w:rsid w:val="004515DB"/>
    <w:rsid w:val="00500E4F"/>
    <w:rsid w:val="005160A5"/>
    <w:rsid w:val="00536D9A"/>
    <w:rsid w:val="005B1C1D"/>
    <w:rsid w:val="006E1E55"/>
    <w:rsid w:val="0073610E"/>
    <w:rsid w:val="00743131"/>
    <w:rsid w:val="0076384A"/>
    <w:rsid w:val="007F43FF"/>
    <w:rsid w:val="0088421D"/>
    <w:rsid w:val="008E11E6"/>
    <w:rsid w:val="008E25D8"/>
    <w:rsid w:val="008E62EB"/>
    <w:rsid w:val="00914DB4"/>
    <w:rsid w:val="009A71CB"/>
    <w:rsid w:val="00A00AB7"/>
    <w:rsid w:val="00A811C1"/>
    <w:rsid w:val="00AE3B73"/>
    <w:rsid w:val="00B40932"/>
    <w:rsid w:val="00B83C3A"/>
    <w:rsid w:val="00BA785C"/>
    <w:rsid w:val="00BC37B9"/>
    <w:rsid w:val="00BD4415"/>
    <w:rsid w:val="00C979A9"/>
    <w:rsid w:val="00CE083F"/>
    <w:rsid w:val="00D26BFA"/>
    <w:rsid w:val="00D34D93"/>
    <w:rsid w:val="00D528CD"/>
    <w:rsid w:val="00DC47E0"/>
    <w:rsid w:val="00E4746F"/>
    <w:rsid w:val="00E527B7"/>
    <w:rsid w:val="00E60A46"/>
    <w:rsid w:val="00EA21EB"/>
    <w:rsid w:val="00EF7176"/>
    <w:rsid w:val="00F26204"/>
    <w:rsid w:val="00F77009"/>
    <w:rsid w:val="00F9291A"/>
    <w:rsid w:val="00F9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D4B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C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C37B9"/>
  </w:style>
  <w:style w:type="paragraph" w:styleId="Footer">
    <w:name w:val="footer"/>
    <w:basedOn w:val="Normal"/>
    <w:link w:val="FooterChar"/>
    <w:uiPriority w:val="99"/>
    <w:unhideWhenUsed/>
    <w:rsid w:val="00BC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7B9"/>
  </w:style>
  <w:style w:type="table" w:styleId="TableGrid">
    <w:name w:val="Table Grid"/>
    <w:basedOn w:val="TableNormal"/>
    <w:uiPriority w:val="59"/>
    <w:rsid w:val="00BC37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3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84A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A21E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A21EB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C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C37B9"/>
  </w:style>
  <w:style w:type="paragraph" w:styleId="Footer">
    <w:name w:val="footer"/>
    <w:basedOn w:val="Normal"/>
    <w:link w:val="FooterChar"/>
    <w:uiPriority w:val="99"/>
    <w:unhideWhenUsed/>
    <w:rsid w:val="00BC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7B9"/>
  </w:style>
  <w:style w:type="table" w:styleId="TableGrid">
    <w:name w:val="Table Grid"/>
    <w:basedOn w:val="TableNormal"/>
    <w:uiPriority w:val="59"/>
    <w:rsid w:val="00BC37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3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84A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A21E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A21E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7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E40C2-83B2-4C6F-AF66-127AFC38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3</cp:revision>
  <cp:lastPrinted>2026-01-29T06:33:00Z</cp:lastPrinted>
  <dcterms:created xsi:type="dcterms:W3CDTF">2026-01-08T09:28:00Z</dcterms:created>
  <dcterms:modified xsi:type="dcterms:W3CDTF">2026-01-29T06:33:00Z</dcterms:modified>
</cp:coreProperties>
</file>