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3DF" w:rsidRDefault="00313D25" w:rsidP="00816D49">
      <w:pPr>
        <w:tabs>
          <w:tab w:val="center" w:pos="3330"/>
        </w:tabs>
        <w:rPr>
          <w:sz w:val="16"/>
          <w:szCs w:val="16"/>
        </w:rPr>
      </w:pPr>
      <w:r w:rsidRPr="00313D25">
        <w:rPr>
          <w:rFonts w:ascii="Times New Roman" w:hAnsi="Times New Roman"/>
          <w:noProof/>
          <w:sz w:val="24"/>
          <w:szCs w:val="24"/>
        </w:rPr>
        <w:pict>
          <v:shapetype id="_x0000_t202" coordsize="21600,21600" o:spt="202" path="m,l,21600r21600,l21600,xe">
            <v:stroke joinstyle="miter"/>
            <v:path gradientshapeok="t" o:connecttype="rect"/>
          </v:shapetype>
          <v:shape id="Text Box 2" o:spid="_x0000_s1026" type="#_x0000_t202" style="position:absolute;margin-left:230.45pt;margin-top:-67.25pt;width:279pt;height:785.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" stroked="f">
            <v:textbox style="mso-next-textbox:#Text Box 2">
              <w:txbxContent>
                <w:p w:rsidR="00AF6027" w:rsidRDefault="00AF6027" w:rsidP="00AF6027">
                  <w:pPr>
                    <w:spacing w:after="40" w:line="240" w:lineRule="auto"/>
                    <w:jc w:val="center"/>
                    <w:rPr>
                      <w:rFonts w:ascii="Arial Black" w:hAnsi="Arial Black"/>
                      <w:b/>
                      <w:sz w:val="28"/>
                      <w:szCs w:val="28"/>
                    </w:rPr>
                  </w:pPr>
                  <w:r w:rsidRPr="00AF6027">
                    <w:rPr>
                      <w:rFonts w:ascii="Arial Black" w:hAnsi="Arial Black"/>
                      <w:b/>
                      <w:noProof/>
                      <w:sz w:val="28"/>
                      <w:szCs w:val="28"/>
                      <w:lang w:eastAsia="en-US"/>
                    </w:rPr>
                    <w:drawing>
                      <wp:inline distT="0" distB="0" distL="0" distR="0">
                        <wp:extent cx="1422438" cy="483079"/>
                        <wp:effectExtent l="19050" t="0" r="6312" b="0"/>
                        <wp:docPr id="11" name="Picture 2021829748"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2438" cy="483079"/>
                                </a:xfrm>
                                <a:prstGeom prst="rect">
                                  <a:avLst/>
                                </a:prstGeom>
                                <a:noFill/>
                                <a:ln>
                                  <a:noFill/>
                                </a:ln>
                              </pic:spPr>
                            </pic:pic>
                          </a:graphicData>
                        </a:graphic>
                      </wp:inline>
                    </w:drawing>
                  </w:r>
                </w:p>
                <w:p w:rsidR="00AF6027" w:rsidRPr="00AF6027" w:rsidRDefault="00AF6027" w:rsidP="00AF6027">
                  <w:pPr>
                    <w:spacing w:after="0" w:line="240" w:lineRule="auto"/>
                    <w:jc w:val="center"/>
                    <w:rPr>
                      <w:rFonts w:ascii="Arial Black" w:hAnsi="Arial Black"/>
                      <w:b/>
                      <w:sz w:val="28"/>
                      <w:szCs w:val="28"/>
                    </w:rPr>
                  </w:pPr>
                  <w:r w:rsidRPr="00AF6027">
                    <w:rPr>
                      <w:rFonts w:ascii="Arial Black" w:hAnsi="Arial Black"/>
                      <w:b/>
                      <w:sz w:val="28"/>
                      <w:szCs w:val="28"/>
                    </w:rPr>
                    <w:t>Magflex Suspension</w:t>
                  </w:r>
                </w:p>
                <w:p w:rsidR="00AF6027" w:rsidRPr="0059389D" w:rsidRDefault="00723AC1" w:rsidP="005A7ED6">
                  <w:pPr>
                    <w:spacing w:before="120" w:after="0" w:line="240" w:lineRule="auto"/>
                    <w:rPr>
                      <w:rFonts w:eastAsia="Times New Roman" w:cstheme="minorHAnsi"/>
                      <w:sz w:val="24"/>
                      <w:szCs w:val="24"/>
                    </w:rPr>
                  </w:pPr>
                  <w:r>
                    <w:rPr>
                      <w:rFonts w:asciiTheme="minorHAnsi" w:hAnsiTheme="minorHAnsi" w:cstheme="minorHAnsi"/>
                      <w:b/>
                      <w:bCs/>
                    </w:rPr>
                    <w:t>Composition</w:t>
                  </w:r>
                  <w:r w:rsidR="00AF6027" w:rsidRPr="00AF6027">
                    <w:rPr>
                      <w:rFonts w:asciiTheme="minorHAnsi" w:hAnsiTheme="minorHAnsi" w:cstheme="minorHAnsi"/>
                      <w:b/>
                      <w:bCs/>
                    </w:rPr>
                    <w:t>:</w:t>
                  </w:r>
                  <w:r w:rsidR="00AF6027" w:rsidRPr="0059389D">
                    <w:rPr>
                      <w:rFonts w:eastAsia="Times New Roman" w:cstheme="minorHAnsi"/>
                      <w:sz w:val="24"/>
                      <w:szCs w:val="24"/>
                    </w:rPr>
                    <w:br/>
                  </w:r>
                  <w:r>
                    <w:rPr>
                      <w:rFonts w:asciiTheme="minorHAnsi" w:hAnsiTheme="minorHAnsi" w:cstheme="minorHAnsi"/>
                      <w:b/>
                      <w:bCs/>
                      <w:sz w:val="18"/>
                      <w:szCs w:val="18"/>
                    </w:rPr>
                    <w:t>Chaque 5 ml contient</w:t>
                  </w:r>
                  <w:r w:rsidR="00AF6027" w:rsidRPr="00AF6027">
                    <w:rPr>
                      <w:rFonts w:asciiTheme="minorHAnsi" w:hAnsiTheme="minorHAnsi" w:cstheme="minorHAnsi"/>
                      <w:b/>
                      <w:bCs/>
                      <w:sz w:val="18"/>
                      <w:szCs w:val="18"/>
                    </w:rPr>
                    <w:t>:</w:t>
                  </w:r>
                </w:p>
                <w:p w:rsidR="00AF6027" w:rsidRPr="00AF6027" w:rsidRDefault="00673295" w:rsidP="00AF6027">
                  <w:pPr>
                    <w:spacing w:after="0"/>
                    <w:jc w:val="both"/>
                    <w:rPr>
                      <w:rFonts w:asciiTheme="minorHAnsi" w:hAnsiTheme="minorHAnsi" w:cstheme="minorHAnsi"/>
                      <w:sz w:val="18"/>
                      <w:szCs w:val="18"/>
                    </w:rPr>
                  </w:pPr>
                  <w:r>
                    <w:rPr>
                      <w:rFonts w:asciiTheme="minorHAnsi" w:hAnsiTheme="minorHAnsi" w:cstheme="minorHAnsi"/>
                      <w:sz w:val="18"/>
                      <w:szCs w:val="18"/>
                    </w:rPr>
                    <w:t>Trisilicate de M</w:t>
                  </w:r>
                  <w:r w:rsidR="00AF6027">
                    <w:rPr>
                      <w:rFonts w:asciiTheme="minorHAnsi" w:hAnsiTheme="minorHAnsi" w:cstheme="minorHAnsi"/>
                      <w:sz w:val="18"/>
                      <w:szCs w:val="18"/>
                    </w:rPr>
                    <w:t>agnésium BP</w:t>
                  </w:r>
                  <w:r w:rsidR="00AF6027" w:rsidRPr="00AF6027">
                    <w:rPr>
                      <w:rFonts w:asciiTheme="minorHAnsi" w:hAnsiTheme="minorHAnsi" w:cstheme="minorHAnsi"/>
                      <w:sz w:val="18"/>
                      <w:szCs w:val="18"/>
                    </w:rPr>
                    <w:t>...............</w:t>
                  </w:r>
                  <w:r w:rsidR="00AF6027">
                    <w:rPr>
                      <w:rFonts w:asciiTheme="minorHAnsi" w:hAnsiTheme="minorHAnsi" w:cstheme="minorHAnsi"/>
                      <w:sz w:val="18"/>
                      <w:szCs w:val="18"/>
                    </w:rPr>
                    <w:t>................................</w:t>
                  </w:r>
                  <w:r w:rsidR="008F015D">
                    <w:rPr>
                      <w:rFonts w:asciiTheme="minorHAnsi" w:hAnsiTheme="minorHAnsi" w:cstheme="minorHAnsi"/>
                      <w:sz w:val="18"/>
                      <w:szCs w:val="18"/>
                    </w:rPr>
                    <w:t xml:space="preserve">. </w:t>
                  </w:r>
                  <w:r w:rsidR="00AF6027" w:rsidRPr="00AF6027">
                    <w:rPr>
                      <w:rFonts w:asciiTheme="minorHAnsi" w:hAnsiTheme="minorHAnsi" w:cstheme="minorHAnsi"/>
                      <w:sz w:val="18"/>
                      <w:szCs w:val="18"/>
                    </w:rPr>
                    <w:t>250 mg</w:t>
                  </w:r>
                </w:p>
                <w:p w:rsidR="00AF6027" w:rsidRPr="00AF6027" w:rsidRDefault="00673295" w:rsidP="00AF6027">
                  <w:pPr>
                    <w:spacing w:after="0"/>
                    <w:jc w:val="both"/>
                    <w:rPr>
                      <w:rFonts w:asciiTheme="minorHAnsi" w:hAnsiTheme="minorHAnsi" w:cstheme="minorHAnsi"/>
                      <w:sz w:val="18"/>
                      <w:szCs w:val="18"/>
                    </w:rPr>
                  </w:pPr>
                  <w:r>
                    <w:rPr>
                      <w:rFonts w:asciiTheme="minorHAnsi" w:hAnsiTheme="minorHAnsi" w:cstheme="minorHAnsi"/>
                      <w:sz w:val="18"/>
                      <w:szCs w:val="18"/>
                    </w:rPr>
                    <w:t>Carbonate de M</w:t>
                  </w:r>
                  <w:r w:rsidR="00AF6027" w:rsidRPr="00AF6027">
                    <w:rPr>
                      <w:rFonts w:asciiTheme="minorHAnsi" w:hAnsiTheme="minorHAnsi" w:cstheme="minorHAnsi"/>
                      <w:sz w:val="18"/>
                      <w:szCs w:val="18"/>
                    </w:rPr>
                    <w:t>agnésium léger BP ......</w:t>
                  </w:r>
                  <w:r w:rsidR="00AF6027">
                    <w:rPr>
                      <w:rFonts w:asciiTheme="minorHAnsi" w:hAnsiTheme="minorHAnsi" w:cstheme="minorHAnsi"/>
                      <w:sz w:val="18"/>
                      <w:szCs w:val="18"/>
                    </w:rPr>
                    <w:t xml:space="preserve">............................... 250 </w:t>
                  </w:r>
                  <w:r w:rsidR="00AF6027" w:rsidRPr="00AF6027">
                    <w:rPr>
                      <w:rFonts w:asciiTheme="minorHAnsi" w:hAnsiTheme="minorHAnsi" w:cstheme="minorHAnsi"/>
                      <w:sz w:val="18"/>
                      <w:szCs w:val="18"/>
                    </w:rPr>
                    <w:t>mg</w:t>
                  </w:r>
                </w:p>
                <w:p w:rsidR="00AF6027" w:rsidRPr="00723AC1" w:rsidRDefault="00673295" w:rsidP="00723AC1">
                  <w:pPr>
                    <w:spacing w:after="0"/>
                    <w:jc w:val="both"/>
                    <w:rPr>
                      <w:rFonts w:asciiTheme="minorHAnsi" w:hAnsiTheme="minorHAnsi" w:cstheme="minorHAnsi"/>
                      <w:sz w:val="18"/>
                      <w:szCs w:val="18"/>
                    </w:rPr>
                  </w:pPr>
                  <w:r>
                    <w:rPr>
                      <w:rFonts w:asciiTheme="minorHAnsi" w:hAnsiTheme="minorHAnsi" w:cstheme="minorHAnsi"/>
                      <w:sz w:val="18"/>
                      <w:szCs w:val="18"/>
                    </w:rPr>
                    <w:t>Bicarbonate de S</w:t>
                  </w:r>
                  <w:r w:rsidR="00AF6027" w:rsidRPr="00AF6027">
                    <w:rPr>
                      <w:rFonts w:asciiTheme="minorHAnsi" w:hAnsiTheme="minorHAnsi" w:cstheme="minorHAnsi"/>
                      <w:sz w:val="18"/>
                      <w:szCs w:val="18"/>
                    </w:rPr>
                    <w:t>odium BP .....................</w:t>
                  </w:r>
                  <w:r w:rsidR="00DB4349">
                    <w:rPr>
                      <w:rFonts w:asciiTheme="minorHAnsi" w:hAnsiTheme="minorHAnsi" w:cstheme="minorHAnsi"/>
                      <w:sz w:val="18"/>
                      <w:szCs w:val="18"/>
                    </w:rPr>
                    <w:t xml:space="preserve">.............................. </w:t>
                  </w:r>
                  <w:r w:rsidR="00723AC1" w:rsidRPr="00AF6027">
                    <w:rPr>
                      <w:rFonts w:asciiTheme="minorHAnsi" w:hAnsiTheme="minorHAnsi" w:cstheme="minorHAnsi"/>
                      <w:sz w:val="18"/>
                      <w:szCs w:val="18"/>
                    </w:rPr>
                    <w:t>250 mg</w:t>
                  </w:r>
                </w:p>
                <w:p w:rsidR="00AF6027" w:rsidRPr="00723AC1" w:rsidRDefault="00AF6027" w:rsidP="005A7ED6">
                  <w:pPr>
                    <w:spacing w:before="80" w:after="0" w:line="240" w:lineRule="auto"/>
                    <w:jc w:val="both"/>
                    <w:rPr>
                      <w:b/>
                      <w:bCs/>
                      <w:sz w:val="20"/>
                      <w:szCs w:val="20"/>
                    </w:rPr>
                  </w:pPr>
                  <w:r w:rsidRPr="00723AC1">
                    <w:rPr>
                      <w:b/>
                      <w:bCs/>
                      <w:sz w:val="20"/>
                      <w:szCs w:val="20"/>
                    </w:rPr>
                    <w:t>Indication</w:t>
                  </w:r>
                  <w:r w:rsidR="00723AC1">
                    <w:rPr>
                      <w:b/>
                      <w:bCs/>
                      <w:sz w:val="20"/>
                      <w:szCs w:val="20"/>
                    </w:rPr>
                    <w:t>:</w:t>
                  </w:r>
                </w:p>
                <w:p w:rsidR="00AF6027" w:rsidRPr="00723AC1" w:rsidRDefault="00AF6027" w:rsidP="00723AC1">
                  <w:pPr>
                    <w:spacing w:after="0" w:line="240" w:lineRule="auto"/>
                    <w:jc w:val="both"/>
                    <w:rPr>
                      <w:sz w:val="18"/>
                      <w:szCs w:val="18"/>
                    </w:rPr>
                  </w:pPr>
                  <w:r w:rsidRPr="00723AC1">
                    <w:rPr>
                      <w:sz w:val="18"/>
                      <w:szCs w:val="18"/>
                    </w:rPr>
                    <w:t>Utilisé pour le soulagement de l’ulcère gastrique, des brûlures d’estomac, de l’indigestion, du reflux acide, de l’hyperacidité et des ballonnements.</w:t>
                  </w:r>
                </w:p>
                <w:p w:rsidR="00AF6027" w:rsidRPr="00723AC1" w:rsidRDefault="00AF6027" w:rsidP="005A7ED6">
                  <w:pPr>
                    <w:spacing w:before="80" w:after="0" w:line="240" w:lineRule="auto"/>
                    <w:jc w:val="both"/>
                    <w:rPr>
                      <w:b/>
                      <w:bCs/>
                      <w:sz w:val="20"/>
                      <w:szCs w:val="20"/>
                    </w:rPr>
                  </w:pPr>
                  <w:r w:rsidRPr="00723AC1">
                    <w:rPr>
                      <w:b/>
                      <w:bCs/>
                      <w:sz w:val="20"/>
                      <w:szCs w:val="20"/>
                    </w:rPr>
                    <w:t>Mécanisme d’action</w:t>
                  </w:r>
                  <w:r w:rsidR="00723AC1">
                    <w:rPr>
                      <w:b/>
                      <w:bCs/>
                      <w:sz w:val="20"/>
                      <w:szCs w:val="20"/>
                    </w:rPr>
                    <w:t>:</w:t>
                  </w:r>
                </w:p>
                <w:p w:rsidR="00AF6027" w:rsidRPr="00723AC1" w:rsidRDefault="00AF6027" w:rsidP="00723AC1">
                  <w:pPr>
                    <w:spacing w:after="0" w:line="240" w:lineRule="auto"/>
                    <w:jc w:val="both"/>
                    <w:rPr>
                      <w:sz w:val="18"/>
                      <w:szCs w:val="18"/>
                    </w:rPr>
                  </w:pPr>
                  <w:r w:rsidRPr="00723AC1">
                    <w:rPr>
                      <w:sz w:val="18"/>
                      <w:szCs w:val="18"/>
                    </w:rPr>
                    <w:t>Les sels de magnésium neutralisent lentement l’acidité et protègent la muqueuse de l’estomac. Le bicarbonate de sodium neutralise l’acidité rapidement, offrant un soulagement rapide.</w:t>
                  </w:r>
                </w:p>
                <w:p w:rsidR="00AF6027" w:rsidRDefault="00AF6027" w:rsidP="005A7ED6">
                  <w:pPr>
                    <w:spacing w:before="80" w:after="0" w:line="240" w:lineRule="auto"/>
                    <w:jc w:val="both"/>
                    <w:rPr>
                      <w:b/>
                      <w:bCs/>
                      <w:sz w:val="20"/>
                      <w:szCs w:val="20"/>
                    </w:rPr>
                  </w:pPr>
                  <w:r w:rsidRPr="00723AC1">
                    <w:rPr>
                      <w:b/>
                      <w:bCs/>
                      <w:sz w:val="20"/>
                      <w:szCs w:val="20"/>
                    </w:rPr>
                    <w:t>Dosage</w:t>
                  </w:r>
                  <w:r w:rsidR="00723AC1">
                    <w:rPr>
                      <w:b/>
                      <w:bCs/>
                      <w:sz w:val="20"/>
                      <w:szCs w:val="20"/>
                    </w:rPr>
                    <w:t>:</w:t>
                  </w:r>
                </w:p>
                <w:tbl>
                  <w:tblPr>
                    <w:tblStyle w:val="TableGrid"/>
                    <w:tblW w:w="0" w:type="auto"/>
                    <w:jc w:val="center"/>
                    <w:tblLook w:val="04A0"/>
                  </w:tblPr>
                  <w:tblGrid>
                    <w:gridCol w:w="1960"/>
                    <w:gridCol w:w="2722"/>
                  </w:tblGrid>
                  <w:tr w:rsidR="00723AC1" w:rsidTr="00723AC1">
                    <w:trPr>
                      <w:jc w:val="center"/>
                    </w:trPr>
                    <w:tc>
                      <w:tcPr>
                        <w:tcW w:w="1960" w:type="dxa"/>
                      </w:tcPr>
                      <w:p w:rsidR="00723AC1" w:rsidRDefault="00723AC1" w:rsidP="003C6F73">
                        <w:pPr>
                          <w:spacing w:after="0" w:line="240" w:lineRule="auto"/>
                          <w:jc w:val="center"/>
                          <w:rPr>
                            <w:b/>
                            <w:bCs/>
                            <w:sz w:val="20"/>
                            <w:szCs w:val="20"/>
                          </w:rPr>
                        </w:pPr>
                        <w:r>
                          <w:rPr>
                            <w:b/>
                            <w:bCs/>
                            <w:sz w:val="20"/>
                            <w:szCs w:val="20"/>
                          </w:rPr>
                          <w:t>Age</w:t>
                        </w:r>
                      </w:p>
                    </w:tc>
                    <w:tc>
                      <w:tcPr>
                        <w:tcW w:w="2722" w:type="dxa"/>
                      </w:tcPr>
                      <w:p w:rsidR="00723AC1" w:rsidRDefault="00723AC1" w:rsidP="003C6F73">
                        <w:pPr>
                          <w:spacing w:after="0" w:line="240" w:lineRule="auto"/>
                          <w:jc w:val="center"/>
                          <w:rPr>
                            <w:b/>
                            <w:bCs/>
                            <w:sz w:val="20"/>
                            <w:szCs w:val="20"/>
                          </w:rPr>
                        </w:pPr>
                        <w:r>
                          <w:rPr>
                            <w:b/>
                            <w:bCs/>
                            <w:sz w:val="20"/>
                            <w:szCs w:val="20"/>
                          </w:rPr>
                          <w:t>Dose</w:t>
                        </w:r>
                      </w:p>
                    </w:tc>
                  </w:tr>
                  <w:tr w:rsidR="00723AC1" w:rsidTr="00723AC1">
                    <w:trPr>
                      <w:jc w:val="center"/>
                    </w:trPr>
                    <w:tc>
                      <w:tcPr>
                        <w:tcW w:w="1960" w:type="dxa"/>
                      </w:tcPr>
                      <w:p w:rsidR="00723AC1" w:rsidRDefault="008E1CB4" w:rsidP="003C6F73">
                        <w:pPr>
                          <w:spacing w:after="0" w:line="240" w:lineRule="auto"/>
                          <w:jc w:val="both"/>
                          <w:rPr>
                            <w:b/>
                            <w:bCs/>
                            <w:sz w:val="20"/>
                            <w:szCs w:val="20"/>
                          </w:rPr>
                        </w:pPr>
                        <w:r>
                          <w:rPr>
                            <w:sz w:val="18"/>
                            <w:szCs w:val="18"/>
                          </w:rPr>
                          <w:t>Adult</w:t>
                        </w:r>
                        <w:r w:rsidR="00FA75A4">
                          <w:rPr>
                            <w:sz w:val="18"/>
                            <w:szCs w:val="18"/>
                          </w:rPr>
                          <w:t>e</w:t>
                        </w:r>
                        <w:r>
                          <w:rPr>
                            <w:sz w:val="18"/>
                            <w:szCs w:val="18"/>
                          </w:rPr>
                          <w:t xml:space="preserve">s </w:t>
                        </w:r>
                        <w:r w:rsidR="00723AC1">
                          <w:rPr>
                            <w:sz w:val="18"/>
                            <w:szCs w:val="18"/>
                          </w:rPr>
                          <w:t xml:space="preserve"> </w:t>
                        </w:r>
                        <w:r w:rsidR="00723AC1" w:rsidRPr="004955C1">
                          <w:rPr>
                            <w:sz w:val="18"/>
                            <w:szCs w:val="18"/>
                          </w:rPr>
                          <w:t>≥</w:t>
                        </w:r>
                        <w:r w:rsidR="00723AC1">
                          <w:rPr>
                            <w:sz w:val="18"/>
                            <w:szCs w:val="18"/>
                          </w:rPr>
                          <w:t xml:space="preserve"> 12 ans</w:t>
                        </w:r>
                      </w:p>
                    </w:tc>
                    <w:tc>
                      <w:tcPr>
                        <w:tcW w:w="2722" w:type="dxa"/>
                      </w:tcPr>
                      <w:p w:rsidR="00723AC1" w:rsidRDefault="00723AC1" w:rsidP="003C6F73">
                        <w:pPr>
                          <w:spacing w:after="0" w:line="240" w:lineRule="auto"/>
                          <w:jc w:val="center"/>
                          <w:rPr>
                            <w:b/>
                            <w:bCs/>
                            <w:sz w:val="20"/>
                            <w:szCs w:val="20"/>
                          </w:rPr>
                        </w:pPr>
                        <w:r w:rsidRPr="004955C1">
                          <w:rPr>
                            <w:sz w:val="18"/>
                            <w:szCs w:val="18"/>
                          </w:rPr>
                          <w:t>10 ml</w:t>
                        </w:r>
                        <w:r w:rsidR="00AA42B9">
                          <w:rPr>
                            <w:sz w:val="18"/>
                            <w:szCs w:val="18"/>
                          </w:rPr>
                          <w:t xml:space="preserve"> </w:t>
                        </w:r>
                        <w:r w:rsidR="00AA42B9" w:rsidRPr="00723AC1">
                          <w:rPr>
                            <w:sz w:val="18"/>
                            <w:szCs w:val="18"/>
                          </w:rPr>
                          <w:t>à</w:t>
                        </w:r>
                        <w:r>
                          <w:rPr>
                            <w:sz w:val="18"/>
                            <w:szCs w:val="18"/>
                          </w:rPr>
                          <w:t xml:space="preserve"> </w:t>
                        </w:r>
                        <w:r w:rsidRPr="004955C1">
                          <w:rPr>
                            <w:sz w:val="18"/>
                            <w:szCs w:val="18"/>
                          </w:rPr>
                          <w:t>20</w:t>
                        </w:r>
                        <w:r>
                          <w:rPr>
                            <w:sz w:val="18"/>
                            <w:szCs w:val="18"/>
                          </w:rPr>
                          <w:t xml:space="preserve"> </w:t>
                        </w:r>
                        <w:r w:rsidRPr="004955C1">
                          <w:rPr>
                            <w:sz w:val="18"/>
                            <w:szCs w:val="18"/>
                          </w:rPr>
                          <w:t>ml</w:t>
                        </w:r>
                      </w:p>
                    </w:tc>
                  </w:tr>
                  <w:tr w:rsidR="00723AC1" w:rsidTr="00723AC1">
                    <w:trPr>
                      <w:jc w:val="center"/>
                    </w:trPr>
                    <w:tc>
                      <w:tcPr>
                        <w:tcW w:w="1960" w:type="dxa"/>
                      </w:tcPr>
                      <w:p w:rsidR="00723AC1" w:rsidRDefault="00FA75A4" w:rsidP="003C6F73">
                        <w:pPr>
                          <w:spacing w:after="0" w:line="240" w:lineRule="auto"/>
                          <w:jc w:val="both"/>
                          <w:rPr>
                            <w:b/>
                            <w:bCs/>
                            <w:sz w:val="20"/>
                            <w:szCs w:val="20"/>
                          </w:rPr>
                        </w:pPr>
                        <w:r>
                          <w:rPr>
                            <w:sz w:val="18"/>
                            <w:szCs w:val="18"/>
                          </w:rPr>
                          <w:t>Enfants</w:t>
                        </w:r>
                        <w:r w:rsidR="00723AC1" w:rsidRPr="004955C1">
                          <w:rPr>
                            <w:sz w:val="18"/>
                            <w:szCs w:val="18"/>
                          </w:rPr>
                          <w:t xml:space="preserve"> &lt;</w:t>
                        </w:r>
                        <w:r w:rsidR="00723AC1">
                          <w:rPr>
                            <w:sz w:val="18"/>
                            <w:szCs w:val="18"/>
                          </w:rPr>
                          <w:t xml:space="preserve"> 12 ans</w:t>
                        </w:r>
                      </w:p>
                    </w:tc>
                    <w:tc>
                      <w:tcPr>
                        <w:tcW w:w="2722" w:type="dxa"/>
                      </w:tcPr>
                      <w:p w:rsidR="00723AC1" w:rsidRDefault="00723AC1" w:rsidP="003C6F73">
                        <w:pPr>
                          <w:spacing w:after="0" w:line="240" w:lineRule="auto"/>
                          <w:jc w:val="center"/>
                          <w:rPr>
                            <w:b/>
                            <w:bCs/>
                            <w:sz w:val="20"/>
                            <w:szCs w:val="20"/>
                          </w:rPr>
                        </w:pPr>
                        <w:r w:rsidRPr="004955C1">
                          <w:rPr>
                            <w:sz w:val="18"/>
                            <w:szCs w:val="18"/>
                          </w:rPr>
                          <w:t>5</w:t>
                        </w:r>
                        <w:r w:rsidR="00AA42B9">
                          <w:rPr>
                            <w:sz w:val="18"/>
                            <w:szCs w:val="18"/>
                          </w:rPr>
                          <w:t xml:space="preserve"> ml </w:t>
                        </w:r>
                        <w:r w:rsidR="00AA42B9" w:rsidRPr="00723AC1">
                          <w:rPr>
                            <w:sz w:val="18"/>
                            <w:szCs w:val="18"/>
                          </w:rPr>
                          <w:t>à</w:t>
                        </w:r>
                        <w:r>
                          <w:rPr>
                            <w:sz w:val="18"/>
                            <w:szCs w:val="18"/>
                          </w:rPr>
                          <w:t xml:space="preserve"> </w:t>
                        </w:r>
                        <w:r w:rsidRPr="004955C1">
                          <w:rPr>
                            <w:sz w:val="18"/>
                            <w:szCs w:val="18"/>
                          </w:rPr>
                          <w:t>10</w:t>
                        </w:r>
                        <w:r w:rsidR="00D040C6">
                          <w:rPr>
                            <w:sz w:val="18"/>
                            <w:szCs w:val="18"/>
                          </w:rPr>
                          <w:t xml:space="preserve"> </w:t>
                        </w:r>
                        <w:r w:rsidRPr="004955C1">
                          <w:rPr>
                            <w:sz w:val="18"/>
                            <w:szCs w:val="18"/>
                          </w:rPr>
                          <w:t>ml</w:t>
                        </w:r>
                      </w:p>
                    </w:tc>
                  </w:tr>
                  <w:tr w:rsidR="00723AC1" w:rsidTr="00723AC1">
                    <w:trPr>
                      <w:jc w:val="center"/>
                    </w:trPr>
                    <w:tc>
                      <w:tcPr>
                        <w:tcW w:w="4682" w:type="dxa"/>
                        <w:gridSpan w:val="2"/>
                      </w:tcPr>
                      <w:p w:rsidR="00723AC1" w:rsidRPr="009934B3" w:rsidRDefault="00723AC1" w:rsidP="003C6F73">
                        <w:pPr>
                          <w:spacing w:after="0" w:line="240" w:lineRule="auto"/>
                          <w:jc w:val="both"/>
                          <w:rPr>
                            <w:b/>
                            <w:sz w:val="18"/>
                            <w:szCs w:val="18"/>
                          </w:rPr>
                        </w:pPr>
                        <w:r w:rsidRPr="00723AC1">
                          <w:rPr>
                            <w:b/>
                            <w:sz w:val="18"/>
                            <w:szCs w:val="18"/>
                          </w:rPr>
                          <w:t>À prendre 3 à 4 fois par jour, après les repas et au coucher.</w:t>
                        </w:r>
                      </w:p>
                    </w:tc>
                  </w:tr>
                </w:tbl>
                <w:p w:rsidR="00AF6027" w:rsidRPr="00723AC1" w:rsidRDefault="00AF6027" w:rsidP="00723AC1">
                  <w:pPr>
                    <w:spacing w:before="120" w:after="0" w:line="240" w:lineRule="auto"/>
                    <w:jc w:val="both"/>
                    <w:rPr>
                      <w:b/>
                      <w:bCs/>
                      <w:sz w:val="20"/>
                      <w:szCs w:val="20"/>
                    </w:rPr>
                  </w:pPr>
                  <w:r w:rsidRPr="00723AC1">
                    <w:rPr>
                      <w:b/>
                      <w:bCs/>
                      <w:sz w:val="20"/>
                      <w:szCs w:val="20"/>
                    </w:rPr>
                    <w:t>Contre-indications</w:t>
                  </w:r>
                  <w:r w:rsidR="00673295">
                    <w:rPr>
                      <w:b/>
                      <w:bCs/>
                      <w:sz w:val="20"/>
                      <w:szCs w:val="20"/>
                    </w:rPr>
                    <w:t>:</w:t>
                  </w:r>
                </w:p>
                <w:p w:rsidR="00AF6027" w:rsidRPr="00723AC1" w:rsidRDefault="00AF6027" w:rsidP="00723AC1">
                  <w:pPr>
                    <w:spacing w:after="0" w:line="240" w:lineRule="auto"/>
                    <w:jc w:val="both"/>
                    <w:rPr>
                      <w:sz w:val="18"/>
                      <w:szCs w:val="18"/>
                    </w:rPr>
                  </w:pPr>
                  <w:r w:rsidRPr="00723AC1">
                    <w:rPr>
                      <w:sz w:val="18"/>
                      <w:szCs w:val="18"/>
                    </w:rPr>
                    <w:t xml:space="preserve">Magflex Suspension ne doit pas être utilisé en cas de problèmes rénaux sévères, </w:t>
                  </w:r>
                  <w:r w:rsidR="00673295">
                    <w:rPr>
                      <w:sz w:val="18"/>
                      <w:szCs w:val="18"/>
                    </w:rPr>
                    <w:t>car le M</w:t>
                  </w:r>
                  <w:r w:rsidRPr="00723AC1">
                    <w:rPr>
                      <w:sz w:val="18"/>
                      <w:szCs w:val="18"/>
                    </w:rPr>
                    <w:t>agnésium peut s'accumuler dans l’organisme et entraîner faiblesse, hypotension ou problèmes cardiaques.</w:t>
                  </w:r>
                  <w:r w:rsidRPr="00723AC1">
                    <w:rPr>
                      <w:sz w:val="18"/>
                      <w:szCs w:val="18"/>
                    </w:rPr>
                    <w:br/>
                    <w:t>Ne pas utiliser en cas d’alcalose métabolique, de déshydratation sévère ou de douleur abdominale intense d’origine inconnue.</w:t>
                  </w:r>
                  <w:r w:rsidRPr="00723AC1">
                    <w:rPr>
                      <w:sz w:val="18"/>
                      <w:szCs w:val="18"/>
                    </w:rPr>
                    <w:br/>
                    <w:t>Les personnes suivant un régime pauvre en sodium, ou souffrant d’hypertension, d’insuffisance cardiaque, de maladie rénale ou de cirrhose du foie doivent éviter ce médicament en raison de sa teneur en sodium.</w:t>
                  </w:r>
                  <w:r w:rsidRPr="00723AC1">
                    <w:rPr>
                      <w:sz w:val="18"/>
                      <w:szCs w:val="18"/>
                    </w:rPr>
                    <w:br/>
                    <w:t>Éviter l’utilisation en cas d’allergie à l’un des composants.</w:t>
                  </w:r>
                </w:p>
                <w:p w:rsidR="00311648" w:rsidRDefault="00AF6027" w:rsidP="005A7ED6">
                  <w:pPr>
                    <w:spacing w:before="80" w:after="0" w:line="240" w:lineRule="auto"/>
                    <w:jc w:val="both"/>
                    <w:rPr>
                      <w:b/>
                      <w:bCs/>
                      <w:sz w:val="20"/>
                      <w:szCs w:val="20"/>
                    </w:rPr>
                  </w:pPr>
                  <w:r w:rsidRPr="00723AC1">
                    <w:rPr>
                      <w:b/>
                      <w:bCs/>
                      <w:sz w:val="20"/>
                      <w:szCs w:val="20"/>
                    </w:rPr>
                    <w:t>Effets indésirables</w:t>
                  </w:r>
                  <w:r w:rsidR="00723AC1">
                    <w:rPr>
                      <w:b/>
                      <w:bCs/>
                      <w:sz w:val="20"/>
                      <w:szCs w:val="20"/>
                    </w:rPr>
                    <w:t>:</w:t>
                  </w:r>
                </w:p>
                <w:p w:rsidR="00AF6027" w:rsidRPr="00311648" w:rsidRDefault="00AF6027" w:rsidP="00311648">
                  <w:pPr>
                    <w:spacing w:after="0" w:line="240" w:lineRule="auto"/>
                    <w:jc w:val="both"/>
                    <w:rPr>
                      <w:sz w:val="18"/>
                      <w:szCs w:val="18"/>
                    </w:rPr>
                  </w:pPr>
                  <w:r w:rsidRPr="00723AC1">
                    <w:rPr>
                      <w:sz w:val="18"/>
                      <w:szCs w:val="18"/>
                    </w:rPr>
                    <w:t>Possibilité de diarrhée, ballonnements, éructations, crampes abdominales ou, rarement, nausées.</w:t>
                  </w:r>
                </w:p>
                <w:p w:rsidR="00AF6027" w:rsidRPr="004D34BB" w:rsidRDefault="00AF6027" w:rsidP="004D34BB">
                  <w:pPr>
                    <w:spacing w:before="120" w:after="0" w:line="240" w:lineRule="auto"/>
                    <w:jc w:val="both"/>
                    <w:rPr>
                      <w:b/>
                      <w:bCs/>
                      <w:sz w:val="20"/>
                      <w:szCs w:val="20"/>
                    </w:rPr>
                  </w:pPr>
                  <w:r w:rsidRPr="00311648">
                    <w:rPr>
                      <w:b/>
                      <w:bCs/>
                      <w:sz w:val="20"/>
                      <w:szCs w:val="20"/>
                    </w:rPr>
                    <w:t>Avertissements &amp; Précautions</w:t>
                  </w:r>
                  <w:r w:rsidR="00311648">
                    <w:rPr>
                      <w:b/>
                      <w:bCs/>
                      <w:sz w:val="20"/>
                      <w:szCs w:val="20"/>
                    </w:rPr>
                    <w:t>:</w:t>
                  </w:r>
                </w:p>
                <w:p w:rsidR="00311648" w:rsidRDefault="00AF6027" w:rsidP="00311648">
                  <w:pPr>
                    <w:pStyle w:val="ListParagraph"/>
                    <w:numPr>
                      <w:ilvl w:val="0"/>
                      <w:numId w:val="5"/>
                    </w:numPr>
                    <w:spacing w:after="0" w:line="240" w:lineRule="auto"/>
                    <w:jc w:val="both"/>
                    <w:rPr>
                      <w:sz w:val="18"/>
                      <w:szCs w:val="18"/>
                    </w:rPr>
                  </w:pPr>
                  <w:r w:rsidRPr="00311648">
                    <w:rPr>
                      <w:sz w:val="18"/>
                      <w:szCs w:val="18"/>
                    </w:rPr>
                    <w:t>Garder le médicament bien fermé après usage et hors de portée des enfants.</w:t>
                  </w:r>
                </w:p>
                <w:p w:rsidR="00AF6027" w:rsidRDefault="00AF6027" w:rsidP="00311648">
                  <w:pPr>
                    <w:pStyle w:val="ListParagraph"/>
                    <w:numPr>
                      <w:ilvl w:val="0"/>
                      <w:numId w:val="5"/>
                    </w:numPr>
                    <w:spacing w:after="0" w:line="240" w:lineRule="auto"/>
                    <w:jc w:val="both"/>
                    <w:rPr>
                      <w:sz w:val="18"/>
                      <w:szCs w:val="18"/>
                    </w:rPr>
                  </w:pPr>
                  <w:r w:rsidRPr="00311648">
                    <w:rPr>
                      <w:sz w:val="18"/>
                      <w:szCs w:val="18"/>
                    </w:rPr>
                    <w:t>Ne pas prendre en même temps que certains médicaments tels que les antibiotiques, le fer, les médicaments thyroïdiens ou les bisphosphonates</w:t>
                  </w:r>
                  <w:r w:rsidR="008B2BD3">
                    <w:rPr>
                      <w:sz w:val="18"/>
                      <w:szCs w:val="18"/>
                    </w:rPr>
                    <w:t xml:space="preserve">. </w:t>
                  </w:r>
                </w:p>
                <w:p w:rsidR="008B2BD3" w:rsidRPr="00311648" w:rsidRDefault="008B2BD3" w:rsidP="00311648">
                  <w:pPr>
                    <w:pStyle w:val="ListParagraph"/>
                    <w:numPr>
                      <w:ilvl w:val="0"/>
                      <w:numId w:val="5"/>
                    </w:numPr>
                    <w:spacing w:after="0" w:line="240" w:lineRule="auto"/>
                    <w:jc w:val="both"/>
                    <w:rPr>
                      <w:sz w:val="18"/>
                      <w:szCs w:val="18"/>
                    </w:rPr>
                  </w:pPr>
                  <w:r>
                    <w:rPr>
                      <w:sz w:val="18"/>
                      <w:szCs w:val="18"/>
                    </w:rPr>
                    <w:t>L</w:t>
                  </w:r>
                  <w:r w:rsidRPr="00311648">
                    <w:rPr>
                      <w:sz w:val="18"/>
                      <w:szCs w:val="18"/>
                    </w:rPr>
                    <w:t>aisser au moins 1 à 2 heures entre Magflex et les autres médicaments.</w:t>
                  </w:r>
                </w:p>
                <w:p w:rsidR="00AF6027" w:rsidRPr="00555557" w:rsidRDefault="00AF6027" w:rsidP="00555557">
                  <w:pPr>
                    <w:pStyle w:val="ListParagraph"/>
                    <w:numPr>
                      <w:ilvl w:val="0"/>
                      <w:numId w:val="5"/>
                    </w:numPr>
                    <w:spacing w:after="0" w:line="240" w:lineRule="auto"/>
                    <w:jc w:val="both"/>
                    <w:rPr>
                      <w:sz w:val="18"/>
                      <w:szCs w:val="18"/>
                    </w:rPr>
                  </w:pPr>
                  <w:r w:rsidRPr="00311648">
                    <w:rPr>
                      <w:sz w:val="18"/>
                      <w:szCs w:val="18"/>
                    </w:rPr>
                    <w:t>Les femmes enceintes ou allaitantes, les patients âgés et ceux ayant une très faible acidité gastrique doivent utiliser ce médicament uniquement sur</w:t>
                  </w:r>
                  <w:r w:rsidR="00555557">
                    <w:rPr>
                      <w:sz w:val="18"/>
                      <w:szCs w:val="18"/>
                    </w:rPr>
                    <w:t xml:space="preserve"> les conseils </w:t>
                  </w:r>
                  <w:r w:rsidRPr="00311648">
                    <w:rPr>
                      <w:sz w:val="18"/>
                      <w:szCs w:val="18"/>
                    </w:rPr>
                    <w:t>d’un professionnel de santé.</w:t>
                  </w:r>
                  <w:r w:rsidR="00555557">
                    <w:rPr>
                      <w:sz w:val="18"/>
                      <w:szCs w:val="18"/>
                    </w:rPr>
                    <w:t xml:space="preserve"> </w:t>
                  </w:r>
                  <w:r w:rsidRPr="00555557">
                    <w:rPr>
                      <w:sz w:val="18"/>
                      <w:szCs w:val="18"/>
                    </w:rPr>
                    <w:t>Si les symptômes persistent, s’aggravent ou si de nouveaux</w:t>
                  </w:r>
                  <w:r w:rsidR="00555557">
                    <w:rPr>
                      <w:sz w:val="18"/>
                      <w:szCs w:val="18"/>
                    </w:rPr>
                    <w:t xml:space="preserve"> symptômes apparaissent, arrêtez d’utiliser le produit  et consultez votre</w:t>
                  </w:r>
                  <w:r w:rsidRPr="00555557">
                    <w:rPr>
                      <w:sz w:val="18"/>
                      <w:szCs w:val="18"/>
                    </w:rPr>
                    <w:t xml:space="preserve"> médecin.</w:t>
                  </w:r>
                </w:p>
                <w:p w:rsidR="008267C2" w:rsidRPr="008267C2" w:rsidRDefault="008267C2" w:rsidP="005A7ED6">
                  <w:pPr>
                    <w:spacing w:before="80" w:after="0" w:line="240" w:lineRule="auto"/>
                    <w:jc w:val="both"/>
                    <w:rPr>
                      <w:b/>
                      <w:bCs/>
                      <w:sz w:val="20"/>
                      <w:szCs w:val="20"/>
                    </w:rPr>
                  </w:pPr>
                  <w:r w:rsidRPr="008267C2">
                    <w:rPr>
                      <w:b/>
                      <w:bCs/>
                      <w:sz w:val="20"/>
                      <w:szCs w:val="20"/>
                    </w:rPr>
                    <w:t xml:space="preserve">Espace de rangement: </w:t>
                  </w:r>
                </w:p>
                <w:p w:rsidR="008267C2" w:rsidRPr="008267C2" w:rsidRDefault="008267C2" w:rsidP="008267C2">
                  <w:pPr>
                    <w:spacing w:after="0" w:line="240" w:lineRule="auto"/>
                    <w:jc w:val="both"/>
                    <w:rPr>
                      <w:sz w:val="18"/>
                      <w:szCs w:val="18"/>
                    </w:rPr>
                  </w:pPr>
                  <w:r w:rsidRPr="008267C2">
                    <w:rPr>
                      <w:sz w:val="18"/>
                      <w:szCs w:val="18"/>
                    </w:rPr>
                    <w:t>Conserver une température ne depassant pas 30°C</w:t>
                  </w:r>
                  <w:r w:rsidR="00BC5C03">
                    <w:rPr>
                      <w:sz w:val="18"/>
                      <w:szCs w:val="18"/>
                    </w:rPr>
                    <w:t>.Prot</w:t>
                  </w:r>
                  <w:r w:rsidR="00BC5C03" w:rsidRPr="008267C2">
                    <w:rPr>
                      <w:sz w:val="18"/>
                      <w:szCs w:val="18"/>
                    </w:rPr>
                    <w:t>é</w:t>
                  </w:r>
                  <w:r w:rsidR="00BC5C03">
                    <w:rPr>
                      <w:sz w:val="18"/>
                      <w:szCs w:val="18"/>
                    </w:rPr>
                    <w:t>ger de la lumi</w:t>
                  </w:r>
                  <w:r w:rsidR="00BC5C03" w:rsidRPr="00723AC1">
                    <w:rPr>
                      <w:sz w:val="18"/>
                      <w:szCs w:val="18"/>
                    </w:rPr>
                    <w:t>è</w:t>
                  </w:r>
                  <w:r w:rsidR="00BC5C03">
                    <w:rPr>
                      <w:sz w:val="18"/>
                      <w:szCs w:val="18"/>
                    </w:rPr>
                    <w:t>re du soleil et de l’humidit</w:t>
                  </w:r>
                  <w:r w:rsidR="00BC5C03" w:rsidRPr="008267C2">
                    <w:rPr>
                      <w:sz w:val="18"/>
                      <w:szCs w:val="18"/>
                    </w:rPr>
                    <w:t>é</w:t>
                  </w:r>
                  <w:r w:rsidR="00BC5C03">
                    <w:rPr>
                      <w:sz w:val="18"/>
                      <w:szCs w:val="18"/>
                    </w:rPr>
                    <w:t>.</w:t>
                  </w:r>
                </w:p>
                <w:p w:rsidR="00AF6027" w:rsidRPr="00311648" w:rsidRDefault="00AF6027" w:rsidP="005A7ED6">
                  <w:pPr>
                    <w:spacing w:before="80" w:after="0" w:line="240" w:lineRule="auto"/>
                    <w:jc w:val="both"/>
                    <w:rPr>
                      <w:b/>
                      <w:bCs/>
                      <w:sz w:val="20"/>
                      <w:szCs w:val="20"/>
                    </w:rPr>
                  </w:pPr>
                  <w:r w:rsidRPr="00311648">
                    <w:rPr>
                      <w:b/>
                      <w:bCs/>
                      <w:sz w:val="20"/>
                      <w:szCs w:val="20"/>
                    </w:rPr>
                    <w:t>Présentation</w:t>
                  </w:r>
                  <w:r w:rsidR="00311648">
                    <w:rPr>
                      <w:b/>
                      <w:bCs/>
                      <w:sz w:val="20"/>
                      <w:szCs w:val="20"/>
                    </w:rPr>
                    <w:t>:</w:t>
                  </w:r>
                </w:p>
                <w:p w:rsidR="00072AF0" w:rsidRPr="005A7ED6" w:rsidRDefault="009B3FFB" w:rsidP="00072AF0">
                  <w:pPr>
                    <w:spacing w:after="0" w:line="240" w:lineRule="auto"/>
                    <w:jc w:val="both"/>
                    <w:rPr>
                      <w:b/>
                      <w:sz w:val="18"/>
                      <w:szCs w:val="18"/>
                    </w:rPr>
                  </w:pPr>
                  <w:r>
                    <w:rPr>
                      <w:sz w:val="18"/>
                      <w:szCs w:val="18"/>
                    </w:rPr>
                    <w:t>Disponible en flacons PET de 100 ml et 200 ml</w:t>
                  </w:r>
                  <w:r w:rsidR="00784164" w:rsidRPr="005A7ED6">
                    <w:rPr>
                      <w:b/>
                      <w:sz w:val="18"/>
                      <w:szCs w:val="18"/>
                    </w:rPr>
                    <w:t>.</w:t>
                  </w:r>
                  <w:r w:rsidR="008267C2" w:rsidRPr="005A7ED6">
                    <w:rPr>
                      <w:b/>
                      <w:sz w:val="18"/>
                      <w:szCs w:val="18"/>
                    </w:rPr>
                    <w:t xml:space="preserve"> </w:t>
                  </w:r>
                </w:p>
                <w:p w:rsidR="00072AF0" w:rsidRPr="00072AF0" w:rsidRDefault="00072AF0" w:rsidP="005A7ED6">
                  <w:pPr>
                    <w:spacing w:before="80" w:after="0" w:line="240" w:lineRule="auto"/>
                    <w:jc w:val="both"/>
                    <w:rPr>
                      <w:b/>
                      <w:sz w:val="18"/>
                      <w:szCs w:val="18"/>
                    </w:rPr>
                  </w:pPr>
                  <w:r w:rsidRPr="00072AF0">
                    <w:rPr>
                      <w:b/>
                      <w:sz w:val="18"/>
                      <w:szCs w:val="18"/>
                    </w:rPr>
                    <w:t>BIEN AGITER AVANT USAGE.</w:t>
                  </w:r>
                </w:p>
                <w:p w:rsidR="00072AF0" w:rsidRDefault="00072AF0" w:rsidP="008267C2">
                  <w:pPr>
                    <w:spacing w:after="0" w:line="240" w:lineRule="auto"/>
                    <w:jc w:val="both"/>
                    <w:rPr>
                      <w:sz w:val="18"/>
                      <w:szCs w:val="18"/>
                    </w:rPr>
                  </w:pPr>
                </w:p>
                <w:p w:rsidR="00F74EC6" w:rsidRDefault="00F74EC6" w:rsidP="005A7ED6">
                  <w:pPr>
                    <w:spacing w:after="0" w:line="240" w:lineRule="auto"/>
                    <w:jc w:val="center"/>
                    <w:rPr>
                      <w:b/>
                      <w:bCs/>
                      <w:sz w:val="18"/>
                      <w:szCs w:val="18"/>
                    </w:rPr>
                  </w:pPr>
                  <w:r w:rsidRPr="00F74EC6">
                    <w:rPr>
                      <w:b/>
                      <w:bCs/>
                      <w:sz w:val="18"/>
                      <w:szCs w:val="18"/>
                    </w:rPr>
                    <w:t>Fabriqué par:</w:t>
                  </w:r>
                </w:p>
                <w:p w:rsidR="00F74EC6" w:rsidRPr="00F74EC6" w:rsidRDefault="00F74EC6" w:rsidP="00F74EC6">
                  <w:pPr>
                    <w:spacing w:after="0" w:line="240" w:lineRule="auto"/>
                    <w:jc w:val="center"/>
                    <w:rPr>
                      <w:sz w:val="18"/>
                      <w:szCs w:val="18"/>
                    </w:rPr>
                  </w:pPr>
                  <w:r w:rsidRPr="005F53BD">
                    <w:rPr>
                      <w:sz w:val="18"/>
                      <w:szCs w:val="18"/>
                    </w:rPr>
                    <w:t>Biomedical Limited</w:t>
                  </w:r>
                </w:p>
                <w:p w:rsidR="004C5C28" w:rsidRPr="007C0ECC" w:rsidRDefault="004C5C28" w:rsidP="00F74EC6">
                  <w:pPr>
                    <w:spacing w:after="0" w:line="240" w:lineRule="auto"/>
                    <w:jc w:val="center"/>
                    <w:rPr>
                      <w:sz w:val="18"/>
                      <w:szCs w:val="18"/>
                    </w:rPr>
                  </w:pPr>
                  <w:r w:rsidRPr="007C0ECC">
                    <w:rPr>
                      <w:sz w:val="18"/>
                      <w:szCs w:val="18"/>
                    </w:rPr>
                    <w:t>1, Route d'Ohimege, Zone Industrielle de Gaa-Imam,</w:t>
                  </w:r>
                </w:p>
                <w:p w:rsidR="004C5C28" w:rsidRPr="007C0ECC" w:rsidRDefault="00555557" w:rsidP="004C5C28">
                  <w:pPr>
                    <w:spacing w:after="0" w:line="240" w:lineRule="auto"/>
                    <w:jc w:val="center"/>
                    <w:rPr>
                      <w:sz w:val="18"/>
                      <w:szCs w:val="18"/>
                    </w:rPr>
                  </w:pPr>
                  <w:r>
                    <w:rPr>
                      <w:sz w:val="18"/>
                      <w:szCs w:val="18"/>
                    </w:rPr>
                    <w:t>Ilorin,</w:t>
                  </w:r>
                  <w:r w:rsidR="00C91BFD">
                    <w:rPr>
                      <w:sz w:val="18"/>
                      <w:szCs w:val="18"/>
                    </w:rPr>
                    <w:t xml:space="preserve"> </w:t>
                  </w:r>
                  <w:r>
                    <w:rPr>
                      <w:sz w:val="18"/>
                      <w:szCs w:val="18"/>
                    </w:rPr>
                    <w:t>Kwara State,</w:t>
                  </w:r>
                  <w:r w:rsidR="00C91BFD">
                    <w:rPr>
                      <w:sz w:val="18"/>
                      <w:szCs w:val="18"/>
                    </w:rPr>
                    <w:t xml:space="preserve"> </w:t>
                  </w:r>
                  <w:r w:rsidR="004C5C28" w:rsidRPr="007C0ECC">
                    <w:rPr>
                      <w:sz w:val="18"/>
                      <w:szCs w:val="18"/>
                    </w:rPr>
                    <w:t>Nigeria.</w:t>
                  </w:r>
                </w:p>
                <w:p w:rsidR="00A33F73" w:rsidRPr="00A32904" w:rsidRDefault="00A33F73" w:rsidP="00A33F73">
                  <w:pPr>
                    <w:spacing w:line="240" w:lineRule="auto"/>
                    <w:jc w:val="center"/>
                    <w:rPr>
                      <w:rFonts w:asciiTheme="minorHAnsi" w:hAnsiTheme="minorHAnsi" w:cstheme="minorHAnsi"/>
                      <w:sz w:val="17"/>
                      <w:szCs w:val="17"/>
                    </w:rPr>
                  </w:pPr>
                </w:p>
                <w:p w:rsidR="00A33F73" w:rsidRPr="00A32904" w:rsidRDefault="00A33F73" w:rsidP="00A33F73">
                  <w:pPr>
                    <w:spacing w:after="0" w:line="240" w:lineRule="auto"/>
                    <w:jc w:val="center"/>
                    <w:rPr>
                      <w:rFonts w:asciiTheme="minorHAnsi" w:hAnsiTheme="minorHAnsi" w:cstheme="minorHAnsi"/>
                      <w:b/>
                      <w:sz w:val="17"/>
                      <w:szCs w:val="17"/>
                    </w:rPr>
                  </w:pPr>
                </w:p>
                <w:p w:rsidR="00A33F73" w:rsidRPr="00C50E71" w:rsidRDefault="00A33F73" w:rsidP="00A33F73">
                  <w:pPr>
                    <w:spacing w:after="0" w:line="240" w:lineRule="auto"/>
                    <w:jc w:val="center"/>
                    <w:rPr>
                      <w:rFonts w:asciiTheme="minorHAnsi" w:hAnsiTheme="minorHAnsi" w:cstheme="minorHAnsi"/>
                      <w:sz w:val="20"/>
                      <w:szCs w:val="20"/>
                    </w:rPr>
                  </w:pPr>
                </w:p>
                <w:p w:rsidR="00A33F73" w:rsidRDefault="00A33F73" w:rsidP="00A33F73">
                  <w:pPr>
                    <w:spacing w:after="0" w:line="240" w:lineRule="auto"/>
                    <w:jc w:val="both"/>
                    <w:rPr>
                      <w:sz w:val="17"/>
                      <w:szCs w:val="17"/>
                    </w:rPr>
                  </w:pPr>
                </w:p>
                <w:p w:rsidR="00AE552E" w:rsidRDefault="00AE552E" w:rsidP="00A33F73">
                  <w:pPr>
                    <w:spacing w:after="0" w:line="240" w:lineRule="auto"/>
                    <w:jc w:val="both"/>
                    <w:rPr>
                      <w:sz w:val="17"/>
                      <w:szCs w:val="17"/>
                    </w:rPr>
                  </w:pPr>
                </w:p>
                <w:p w:rsidR="00AE552E" w:rsidRDefault="00AE552E" w:rsidP="00A33F73">
                  <w:pPr>
                    <w:spacing w:after="0" w:line="240" w:lineRule="auto"/>
                    <w:jc w:val="both"/>
                    <w:rPr>
                      <w:sz w:val="17"/>
                      <w:szCs w:val="17"/>
                    </w:rPr>
                  </w:pPr>
                </w:p>
                <w:p w:rsidR="00AE552E" w:rsidRDefault="00AE552E" w:rsidP="00A33F73">
                  <w:pPr>
                    <w:spacing w:after="0" w:line="240" w:lineRule="auto"/>
                    <w:jc w:val="both"/>
                    <w:rPr>
                      <w:sz w:val="17"/>
                      <w:szCs w:val="17"/>
                    </w:rPr>
                  </w:pPr>
                </w:p>
                <w:p w:rsidR="00AE552E" w:rsidRDefault="00AE552E" w:rsidP="00A33F73">
                  <w:pPr>
                    <w:spacing w:after="0" w:line="240" w:lineRule="auto"/>
                    <w:jc w:val="both"/>
                    <w:rPr>
                      <w:sz w:val="17"/>
                      <w:szCs w:val="17"/>
                    </w:rPr>
                  </w:pPr>
                </w:p>
                <w:p w:rsidR="00AE552E" w:rsidRDefault="00AE552E" w:rsidP="00A33F73">
                  <w:pPr>
                    <w:spacing w:after="0" w:line="240" w:lineRule="auto"/>
                    <w:jc w:val="both"/>
                    <w:rPr>
                      <w:sz w:val="17"/>
                      <w:szCs w:val="17"/>
                    </w:rPr>
                  </w:pPr>
                </w:p>
                <w:p w:rsidR="00AE552E" w:rsidRDefault="00AE552E" w:rsidP="00A33F73">
                  <w:pPr>
                    <w:spacing w:after="0" w:line="240" w:lineRule="auto"/>
                    <w:jc w:val="both"/>
                    <w:rPr>
                      <w:sz w:val="17"/>
                      <w:szCs w:val="17"/>
                    </w:rPr>
                  </w:pPr>
                </w:p>
                <w:p w:rsidR="00AE552E" w:rsidRDefault="00AE552E" w:rsidP="00A33F73">
                  <w:pPr>
                    <w:spacing w:after="0" w:line="240" w:lineRule="auto"/>
                    <w:jc w:val="both"/>
                    <w:rPr>
                      <w:sz w:val="17"/>
                      <w:szCs w:val="17"/>
                    </w:rPr>
                  </w:pPr>
                </w:p>
                <w:p w:rsidR="00AE552E" w:rsidRPr="00A33F73" w:rsidRDefault="00AE552E" w:rsidP="00AE552E">
                  <w:pPr>
                    <w:spacing w:after="0" w:line="240" w:lineRule="auto"/>
                    <w:rPr>
                      <w:sz w:val="18"/>
                      <w:szCs w:val="18"/>
                    </w:rPr>
                  </w:pPr>
                </w:p>
                <w:p w:rsidR="00AE552E" w:rsidRPr="00A32904" w:rsidRDefault="00AE552E" w:rsidP="00AE552E">
                  <w:pPr>
                    <w:spacing w:line="240" w:lineRule="auto"/>
                    <w:jc w:val="center"/>
                    <w:rPr>
                      <w:rFonts w:asciiTheme="minorHAnsi" w:hAnsiTheme="minorHAnsi" w:cstheme="minorHAnsi"/>
                      <w:sz w:val="17"/>
                      <w:szCs w:val="17"/>
                    </w:rPr>
                  </w:pPr>
                </w:p>
                <w:p w:rsidR="00AE552E" w:rsidRPr="00A32904" w:rsidRDefault="00AE552E" w:rsidP="00AE552E">
                  <w:pPr>
                    <w:spacing w:after="0" w:line="240" w:lineRule="auto"/>
                    <w:jc w:val="center"/>
                    <w:rPr>
                      <w:rFonts w:asciiTheme="minorHAnsi" w:hAnsiTheme="minorHAnsi" w:cstheme="minorHAnsi"/>
                      <w:b/>
                      <w:sz w:val="17"/>
                      <w:szCs w:val="17"/>
                    </w:rPr>
                  </w:pPr>
                </w:p>
                <w:p w:rsidR="00AE552E" w:rsidRPr="00C50E71" w:rsidRDefault="00AE552E" w:rsidP="00AE552E">
                  <w:pPr>
                    <w:spacing w:after="0" w:line="240" w:lineRule="auto"/>
                    <w:jc w:val="center"/>
                    <w:rPr>
                      <w:rFonts w:asciiTheme="minorHAnsi" w:hAnsiTheme="minorHAnsi" w:cstheme="minorHAnsi"/>
                      <w:sz w:val="20"/>
                      <w:szCs w:val="20"/>
                    </w:rPr>
                  </w:pPr>
                </w:p>
                <w:p w:rsidR="00AE552E" w:rsidRDefault="00AE552E" w:rsidP="00AE552E">
                  <w:pPr>
                    <w:spacing w:after="0" w:line="240" w:lineRule="auto"/>
                    <w:jc w:val="both"/>
                    <w:rPr>
                      <w:sz w:val="17"/>
                      <w:szCs w:val="17"/>
                    </w:rPr>
                  </w:pPr>
                </w:p>
                <w:p w:rsidR="00AE552E" w:rsidRDefault="00AE552E" w:rsidP="00A33F73">
                  <w:pPr>
                    <w:spacing w:after="0" w:line="240" w:lineRule="auto"/>
                    <w:jc w:val="both"/>
                    <w:rPr>
                      <w:sz w:val="17"/>
                      <w:szCs w:val="17"/>
                    </w:rPr>
                  </w:pPr>
                </w:p>
              </w:txbxContent>
            </v:textbox>
          </v:shape>
        </w:pict>
      </w:r>
      <w:r w:rsidRPr="00313D25">
        <w:rPr>
          <w:rFonts w:ascii="Times New Roman" w:hAnsi="Times New Roman"/>
          <w:noProof/>
          <w:sz w:val="24"/>
          <w:szCs w:val="24"/>
        </w:rPr>
        <w:pict>
          <v:shape id="_x0000_s1027" type="#_x0000_t202" style="position:absolute;margin-left:-57.5pt;margin-top:-62.5pt;width:278.25pt;height:776.4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" stroked="f">
            <v:textbox style="mso-next-textbox:#_x0000_s1027">
              <w:txbxContent>
                <w:p w:rsidR="00EE6C6D" w:rsidRPr="001F41E8" w:rsidRDefault="00EE6C6D" w:rsidP="001F41E8">
                  <w:pPr>
                    <w:spacing w:after="0" w:line="240" w:lineRule="auto"/>
                    <w:jc w:val="center"/>
                  </w:pPr>
                  <w:r>
                    <w:rPr>
                      <w:noProof/>
                      <w:lang w:eastAsia="en-US"/>
                    </w:rPr>
                    <w:drawing>
                      <wp:inline distT="0" distB="0" distL="0" distR="0">
                        <wp:extent cx="1422438" cy="483079"/>
                        <wp:effectExtent l="19050" t="0" r="6312" b="0"/>
                        <wp:docPr id="2021829748" name="Picture 2021829748"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8750" cy="485223"/>
                                </a:xfrm>
                                <a:prstGeom prst="rect">
                                  <a:avLst/>
                                </a:prstGeom>
                                <a:noFill/>
                                <a:ln>
                                  <a:noFill/>
                                </a:ln>
                              </pic:spPr>
                            </pic:pic>
                          </a:graphicData>
                        </a:graphic>
                      </wp:inline>
                    </w:drawing>
                  </w:r>
                </w:p>
                <w:p w:rsidR="00B76354" w:rsidRPr="00AE552E" w:rsidRDefault="004955C1" w:rsidP="00AE552E">
                  <w:pPr>
                    <w:spacing w:after="40" w:line="240" w:lineRule="auto"/>
                    <w:jc w:val="center"/>
                    <w:rPr>
                      <w:rFonts w:ascii="Arial Black" w:hAnsi="Arial Black"/>
                      <w:b/>
                      <w:sz w:val="28"/>
                      <w:szCs w:val="28"/>
                    </w:rPr>
                  </w:pPr>
                  <w:r w:rsidRPr="00AE552E">
                    <w:rPr>
                      <w:rFonts w:ascii="Arial Black" w:hAnsi="Arial Black"/>
                      <w:b/>
                      <w:sz w:val="28"/>
                      <w:szCs w:val="28"/>
                    </w:rPr>
                    <w:t>Magflex Suspension</w:t>
                  </w:r>
                </w:p>
                <w:p w:rsidR="00A32904" w:rsidRPr="00746BCC" w:rsidRDefault="00A32904" w:rsidP="005A7ED6">
                  <w:pPr>
                    <w:spacing w:before="120" w:after="0" w:line="240" w:lineRule="auto"/>
                    <w:jc w:val="both"/>
                    <w:rPr>
                      <w:rFonts w:asciiTheme="minorHAnsi" w:hAnsiTheme="minorHAnsi" w:cstheme="minorHAnsi"/>
                      <w:b/>
                      <w:bCs/>
                    </w:rPr>
                  </w:pPr>
                  <w:r w:rsidRPr="00746BCC">
                    <w:rPr>
                      <w:rFonts w:asciiTheme="minorHAnsi" w:hAnsiTheme="minorHAnsi" w:cstheme="minorHAnsi"/>
                      <w:b/>
                      <w:bCs/>
                    </w:rPr>
                    <w:t>Composition:</w:t>
                  </w:r>
                  <w:r w:rsidRPr="00746BCC">
                    <w:rPr>
                      <w:rFonts w:asciiTheme="minorHAnsi" w:hAnsiTheme="minorHAnsi" w:cstheme="minorHAnsi"/>
                      <w:b/>
                      <w:bCs/>
                    </w:rPr>
                    <w:tab/>
                  </w:r>
                </w:p>
                <w:p w:rsidR="00A32904" w:rsidRPr="00746BCC" w:rsidRDefault="00A32904" w:rsidP="00A32904">
                  <w:pPr>
                    <w:spacing w:after="0"/>
                    <w:jc w:val="both"/>
                    <w:rPr>
                      <w:rFonts w:asciiTheme="minorHAnsi" w:hAnsiTheme="minorHAnsi" w:cstheme="minorHAnsi"/>
                      <w:b/>
                      <w:bCs/>
                      <w:sz w:val="18"/>
                      <w:szCs w:val="18"/>
                    </w:rPr>
                  </w:pPr>
                  <w:r w:rsidRPr="00746BCC">
                    <w:rPr>
                      <w:rFonts w:asciiTheme="minorHAnsi" w:hAnsiTheme="minorHAnsi" w:cstheme="minorHAnsi"/>
                      <w:b/>
                      <w:bCs/>
                      <w:sz w:val="18"/>
                      <w:szCs w:val="18"/>
                    </w:rPr>
                    <w:t>Each 5</w:t>
                  </w:r>
                  <w:r w:rsidR="00673295">
                    <w:rPr>
                      <w:rFonts w:asciiTheme="minorHAnsi" w:hAnsiTheme="minorHAnsi" w:cstheme="minorHAnsi"/>
                      <w:b/>
                      <w:bCs/>
                      <w:sz w:val="18"/>
                      <w:szCs w:val="18"/>
                    </w:rPr>
                    <w:t xml:space="preserve"> </w:t>
                  </w:r>
                  <w:r w:rsidRPr="00746BCC">
                    <w:rPr>
                      <w:rFonts w:asciiTheme="minorHAnsi" w:hAnsiTheme="minorHAnsi" w:cstheme="minorHAnsi"/>
                      <w:b/>
                      <w:bCs/>
                      <w:sz w:val="18"/>
                      <w:szCs w:val="18"/>
                    </w:rPr>
                    <w:t>ml contains:</w:t>
                  </w:r>
                </w:p>
                <w:p w:rsidR="004955C1" w:rsidRPr="004955C1" w:rsidRDefault="004955C1" w:rsidP="004955C1">
                  <w:pPr>
                    <w:spacing w:after="0"/>
                    <w:jc w:val="both"/>
                    <w:rPr>
                      <w:rFonts w:asciiTheme="minorHAnsi" w:hAnsiTheme="minorHAnsi" w:cstheme="minorHAnsi"/>
                      <w:sz w:val="18"/>
                      <w:szCs w:val="18"/>
                    </w:rPr>
                  </w:pPr>
                  <w:r w:rsidRPr="004955C1">
                    <w:rPr>
                      <w:rFonts w:asciiTheme="minorHAnsi" w:hAnsiTheme="minorHAnsi" w:cstheme="minorHAnsi"/>
                      <w:sz w:val="18"/>
                      <w:szCs w:val="18"/>
                    </w:rPr>
                    <w:t xml:space="preserve">Magnesium </w:t>
                  </w:r>
                  <w:r>
                    <w:rPr>
                      <w:rFonts w:asciiTheme="minorHAnsi" w:hAnsiTheme="minorHAnsi" w:cstheme="minorHAnsi"/>
                      <w:sz w:val="18"/>
                      <w:szCs w:val="18"/>
                    </w:rPr>
                    <w:t xml:space="preserve">Trisilicate BP………………………………………… </w:t>
                  </w:r>
                  <w:r w:rsidRPr="004955C1">
                    <w:rPr>
                      <w:rFonts w:asciiTheme="minorHAnsi" w:hAnsiTheme="minorHAnsi" w:cstheme="minorHAnsi"/>
                      <w:sz w:val="18"/>
                      <w:szCs w:val="18"/>
                    </w:rPr>
                    <w:t>250mg</w:t>
                  </w:r>
                </w:p>
                <w:p w:rsidR="004955C1" w:rsidRPr="004955C1" w:rsidRDefault="004955C1" w:rsidP="004955C1">
                  <w:pPr>
                    <w:spacing w:after="0"/>
                    <w:jc w:val="both"/>
                    <w:rPr>
                      <w:rFonts w:asciiTheme="minorHAnsi" w:hAnsiTheme="minorHAnsi" w:cstheme="minorHAnsi"/>
                      <w:sz w:val="18"/>
                      <w:szCs w:val="18"/>
                    </w:rPr>
                  </w:pPr>
                  <w:r w:rsidRPr="004955C1">
                    <w:rPr>
                      <w:rFonts w:asciiTheme="minorHAnsi" w:hAnsiTheme="minorHAnsi" w:cstheme="minorHAnsi"/>
                      <w:sz w:val="18"/>
                      <w:szCs w:val="18"/>
                    </w:rPr>
                    <w:t>Light Magne</w:t>
                  </w:r>
                  <w:r>
                    <w:rPr>
                      <w:rFonts w:asciiTheme="minorHAnsi" w:hAnsiTheme="minorHAnsi" w:cstheme="minorHAnsi"/>
                      <w:sz w:val="18"/>
                      <w:szCs w:val="18"/>
                    </w:rPr>
                    <w:t xml:space="preserve">sium Carbonate BP………………………………. </w:t>
                  </w:r>
                  <w:r w:rsidRPr="004955C1">
                    <w:rPr>
                      <w:rFonts w:asciiTheme="minorHAnsi" w:hAnsiTheme="minorHAnsi" w:cstheme="minorHAnsi"/>
                      <w:sz w:val="18"/>
                      <w:szCs w:val="18"/>
                    </w:rPr>
                    <w:t>250mg</w:t>
                  </w:r>
                </w:p>
                <w:p w:rsidR="00A32904" w:rsidRPr="004955C1" w:rsidRDefault="004955C1" w:rsidP="004955C1">
                  <w:pPr>
                    <w:spacing w:after="0"/>
                    <w:jc w:val="both"/>
                    <w:rPr>
                      <w:rFonts w:asciiTheme="minorHAnsi" w:hAnsiTheme="minorHAnsi" w:cstheme="minorHAnsi"/>
                      <w:sz w:val="18"/>
                      <w:szCs w:val="18"/>
                    </w:rPr>
                  </w:pPr>
                  <w:r w:rsidRPr="004955C1">
                    <w:rPr>
                      <w:rFonts w:asciiTheme="minorHAnsi" w:hAnsiTheme="minorHAnsi" w:cstheme="minorHAnsi"/>
                      <w:sz w:val="18"/>
                      <w:szCs w:val="18"/>
                    </w:rPr>
                    <w:t xml:space="preserve"> Sodium B</w:t>
                  </w:r>
                  <w:r>
                    <w:rPr>
                      <w:rFonts w:asciiTheme="minorHAnsi" w:hAnsiTheme="minorHAnsi" w:cstheme="minorHAnsi"/>
                      <w:sz w:val="18"/>
                      <w:szCs w:val="18"/>
                    </w:rPr>
                    <w:t>icarbonate BP………………………………………….</w:t>
                  </w:r>
                  <w:r w:rsidR="008F015D">
                    <w:rPr>
                      <w:rFonts w:asciiTheme="minorHAnsi" w:hAnsiTheme="minorHAnsi" w:cstheme="minorHAnsi"/>
                      <w:sz w:val="18"/>
                      <w:szCs w:val="18"/>
                    </w:rPr>
                    <w:t xml:space="preserve"> </w:t>
                  </w:r>
                  <w:r>
                    <w:rPr>
                      <w:rFonts w:asciiTheme="minorHAnsi" w:hAnsiTheme="minorHAnsi" w:cstheme="minorHAnsi"/>
                      <w:sz w:val="18"/>
                      <w:szCs w:val="18"/>
                    </w:rPr>
                    <w:t xml:space="preserve"> </w:t>
                  </w:r>
                  <w:r w:rsidRPr="004955C1">
                    <w:rPr>
                      <w:rFonts w:asciiTheme="minorHAnsi" w:hAnsiTheme="minorHAnsi" w:cstheme="minorHAnsi"/>
                      <w:sz w:val="18"/>
                      <w:szCs w:val="18"/>
                    </w:rPr>
                    <w:t>250mg</w:t>
                  </w:r>
                </w:p>
                <w:p w:rsidR="00B76354" w:rsidRPr="00082BAA" w:rsidRDefault="00B76354" w:rsidP="00082BAA">
                  <w:pPr>
                    <w:spacing w:before="120" w:after="0" w:line="240" w:lineRule="auto"/>
                    <w:jc w:val="both"/>
                    <w:rPr>
                      <w:b/>
                      <w:bCs/>
                      <w:sz w:val="20"/>
                      <w:szCs w:val="20"/>
                    </w:rPr>
                  </w:pPr>
                  <w:r w:rsidRPr="00AE552E">
                    <w:rPr>
                      <w:b/>
                      <w:bCs/>
                      <w:sz w:val="20"/>
                      <w:szCs w:val="20"/>
                    </w:rPr>
                    <w:t>Indication</w:t>
                  </w:r>
                  <w:r w:rsidRPr="00082BAA">
                    <w:rPr>
                      <w:b/>
                      <w:bCs/>
                      <w:sz w:val="20"/>
                      <w:szCs w:val="20"/>
                    </w:rPr>
                    <w:t>:</w:t>
                  </w:r>
                </w:p>
                <w:p w:rsidR="004955C1" w:rsidRPr="00AE552E" w:rsidRDefault="008F015D" w:rsidP="004955C1">
                  <w:pPr>
                    <w:spacing w:after="0" w:line="240" w:lineRule="auto"/>
                    <w:jc w:val="both"/>
                    <w:rPr>
                      <w:sz w:val="18"/>
                      <w:szCs w:val="18"/>
                    </w:rPr>
                  </w:pPr>
                  <w:r>
                    <w:rPr>
                      <w:sz w:val="18"/>
                      <w:szCs w:val="18"/>
                    </w:rPr>
                    <w:t xml:space="preserve">Used for relief of Gastric </w:t>
                  </w:r>
                  <w:r w:rsidR="004955C1" w:rsidRPr="00AE552E">
                    <w:rPr>
                      <w:sz w:val="18"/>
                      <w:szCs w:val="18"/>
                    </w:rPr>
                    <w:t>ulcer, heartburn, indigestion, acid reflux, hyperacidity, and bloating.</w:t>
                  </w:r>
                </w:p>
                <w:p w:rsidR="004955C1" w:rsidRPr="004955C1" w:rsidRDefault="004955C1" w:rsidP="00082BAA">
                  <w:pPr>
                    <w:spacing w:before="120" w:after="0" w:line="240" w:lineRule="auto"/>
                    <w:jc w:val="both"/>
                    <w:rPr>
                      <w:b/>
                      <w:bCs/>
                      <w:sz w:val="20"/>
                      <w:szCs w:val="20"/>
                    </w:rPr>
                  </w:pPr>
                  <w:r w:rsidRPr="004955C1">
                    <w:rPr>
                      <w:b/>
                      <w:bCs/>
                      <w:sz w:val="20"/>
                      <w:szCs w:val="20"/>
                    </w:rPr>
                    <w:t>Mechanism of Action</w:t>
                  </w:r>
                  <w:r w:rsidR="009225FF">
                    <w:rPr>
                      <w:b/>
                      <w:bCs/>
                      <w:sz w:val="20"/>
                      <w:szCs w:val="20"/>
                    </w:rPr>
                    <w:t>:</w:t>
                  </w:r>
                </w:p>
                <w:p w:rsidR="00A32904" w:rsidRPr="009225FF" w:rsidRDefault="004955C1" w:rsidP="00F74EC6">
                  <w:pPr>
                    <w:spacing w:after="0" w:line="240" w:lineRule="auto"/>
                    <w:jc w:val="both"/>
                    <w:rPr>
                      <w:sz w:val="18"/>
                      <w:szCs w:val="18"/>
                    </w:rPr>
                  </w:pPr>
                  <w:r w:rsidRPr="004955C1">
                    <w:rPr>
                      <w:sz w:val="18"/>
                      <w:szCs w:val="18"/>
                    </w:rPr>
                    <w:t>Magnesium salts neutralize acid slowly and protect stomach lining. Sodium bicarbonate neutralizes acid quickly for fast relief.</w:t>
                  </w:r>
                </w:p>
                <w:p w:rsidR="004955C1" w:rsidRDefault="004955C1" w:rsidP="00082BAA">
                  <w:pPr>
                    <w:spacing w:before="120" w:after="0" w:line="240" w:lineRule="auto"/>
                    <w:jc w:val="both"/>
                    <w:rPr>
                      <w:b/>
                      <w:bCs/>
                      <w:sz w:val="20"/>
                      <w:szCs w:val="20"/>
                    </w:rPr>
                  </w:pPr>
                  <w:r>
                    <w:rPr>
                      <w:b/>
                      <w:bCs/>
                      <w:sz w:val="20"/>
                      <w:szCs w:val="20"/>
                    </w:rPr>
                    <w:t>Dosage</w:t>
                  </w:r>
                  <w:r w:rsidR="00B76354" w:rsidRPr="00B76354">
                    <w:rPr>
                      <w:b/>
                      <w:bCs/>
                      <w:sz w:val="20"/>
                      <w:szCs w:val="20"/>
                    </w:rPr>
                    <w:t>:</w:t>
                  </w:r>
                </w:p>
                <w:tbl>
                  <w:tblPr>
                    <w:tblStyle w:val="TableGrid"/>
                    <w:tblW w:w="0" w:type="auto"/>
                    <w:jc w:val="center"/>
                    <w:tblLook w:val="04A0"/>
                  </w:tblPr>
                  <w:tblGrid>
                    <w:gridCol w:w="1960"/>
                    <w:gridCol w:w="2340"/>
                  </w:tblGrid>
                  <w:tr w:rsidR="004955C1" w:rsidTr="009934B3">
                    <w:trPr>
                      <w:jc w:val="center"/>
                    </w:trPr>
                    <w:tc>
                      <w:tcPr>
                        <w:tcW w:w="1960" w:type="dxa"/>
                      </w:tcPr>
                      <w:p w:rsidR="004955C1" w:rsidRDefault="004955C1" w:rsidP="009934B3">
                        <w:pPr>
                          <w:spacing w:after="0" w:line="240" w:lineRule="auto"/>
                          <w:jc w:val="center"/>
                          <w:rPr>
                            <w:b/>
                            <w:bCs/>
                            <w:sz w:val="20"/>
                            <w:szCs w:val="20"/>
                          </w:rPr>
                        </w:pPr>
                        <w:r>
                          <w:rPr>
                            <w:b/>
                            <w:bCs/>
                            <w:sz w:val="20"/>
                            <w:szCs w:val="20"/>
                          </w:rPr>
                          <w:t>Age</w:t>
                        </w:r>
                      </w:p>
                    </w:tc>
                    <w:tc>
                      <w:tcPr>
                        <w:tcW w:w="2340" w:type="dxa"/>
                      </w:tcPr>
                      <w:p w:rsidR="004955C1" w:rsidRDefault="004955C1" w:rsidP="009934B3">
                        <w:pPr>
                          <w:spacing w:after="0" w:line="240" w:lineRule="auto"/>
                          <w:jc w:val="center"/>
                          <w:rPr>
                            <w:b/>
                            <w:bCs/>
                            <w:sz w:val="20"/>
                            <w:szCs w:val="20"/>
                          </w:rPr>
                        </w:pPr>
                        <w:r>
                          <w:rPr>
                            <w:b/>
                            <w:bCs/>
                            <w:sz w:val="20"/>
                            <w:szCs w:val="20"/>
                          </w:rPr>
                          <w:t>Dose</w:t>
                        </w:r>
                      </w:p>
                    </w:tc>
                  </w:tr>
                  <w:tr w:rsidR="004955C1" w:rsidTr="009934B3">
                    <w:trPr>
                      <w:jc w:val="center"/>
                    </w:trPr>
                    <w:tc>
                      <w:tcPr>
                        <w:tcW w:w="1960" w:type="dxa"/>
                      </w:tcPr>
                      <w:p w:rsidR="004955C1" w:rsidRDefault="008E1CB4" w:rsidP="00F74EC6">
                        <w:pPr>
                          <w:spacing w:after="0" w:line="240" w:lineRule="auto"/>
                          <w:jc w:val="both"/>
                          <w:rPr>
                            <w:b/>
                            <w:bCs/>
                            <w:sz w:val="20"/>
                            <w:szCs w:val="20"/>
                          </w:rPr>
                        </w:pPr>
                        <w:r>
                          <w:rPr>
                            <w:sz w:val="18"/>
                            <w:szCs w:val="18"/>
                          </w:rPr>
                          <w:t xml:space="preserve">Adults  </w:t>
                        </w:r>
                        <w:r w:rsidRPr="004955C1">
                          <w:rPr>
                            <w:sz w:val="18"/>
                            <w:szCs w:val="18"/>
                          </w:rPr>
                          <w:t>≥</w:t>
                        </w:r>
                        <w:r>
                          <w:rPr>
                            <w:sz w:val="18"/>
                            <w:szCs w:val="18"/>
                          </w:rPr>
                          <w:t xml:space="preserve"> </w:t>
                        </w:r>
                        <w:r w:rsidR="004955C1" w:rsidRPr="004955C1">
                          <w:rPr>
                            <w:sz w:val="18"/>
                            <w:szCs w:val="18"/>
                          </w:rPr>
                          <w:t>12 years</w:t>
                        </w:r>
                      </w:p>
                    </w:tc>
                    <w:tc>
                      <w:tcPr>
                        <w:tcW w:w="2340" w:type="dxa"/>
                      </w:tcPr>
                      <w:p w:rsidR="004955C1" w:rsidRDefault="004955C1" w:rsidP="009934B3">
                        <w:pPr>
                          <w:spacing w:after="0" w:line="240" w:lineRule="auto"/>
                          <w:jc w:val="center"/>
                          <w:rPr>
                            <w:b/>
                            <w:bCs/>
                            <w:sz w:val="20"/>
                            <w:szCs w:val="20"/>
                          </w:rPr>
                        </w:pPr>
                        <w:r w:rsidRPr="004955C1">
                          <w:rPr>
                            <w:sz w:val="18"/>
                            <w:szCs w:val="18"/>
                          </w:rPr>
                          <w:t>10 ml</w:t>
                        </w:r>
                        <w:r w:rsidR="009934B3">
                          <w:rPr>
                            <w:sz w:val="18"/>
                            <w:szCs w:val="18"/>
                          </w:rPr>
                          <w:t xml:space="preserve"> – </w:t>
                        </w:r>
                        <w:r w:rsidRPr="004955C1">
                          <w:rPr>
                            <w:sz w:val="18"/>
                            <w:szCs w:val="18"/>
                          </w:rPr>
                          <w:t>20</w:t>
                        </w:r>
                        <w:r w:rsidR="009934B3">
                          <w:rPr>
                            <w:sz w:val="18"/>
                            <w:szCs w:val="18"/>
                          </w:rPr>
                          <w:t xml:space="preserve"> </w:t>
                        </w:r>
                        <w:r w:rsidRPr="004955C1">
                          <w:rPr>
                            <w:sz w:val="18"/>
                            <w:szCs w:val="18"/>
                          </w:rPr>
                          <w:t>ml</w:t>
                        </w:r>
                      </w:p>
                    </w:tc>
                  </w:tr>
                  <w:tr w:rsidR="004955C1" w:rsidTr="009934B3">
                    <w:trPr>
                      <w:jc w:val="center"/>
                    </w:trPr>
                    <w:tc>
                      <w:tcPr>
                        <w:tcW w:w="1960" w:type="dxa"/>
                      </w:tcPr>
                      <w:p w:rsidR="004955C1" w:rsidRDefault="004955C1" w:rsidP="00F74EC6">
                        <w:pPr>
                          <w:spacing w:after="0" w:line="240" w:lineRule="auto"/>
                          <w:jc w:val="both"/>
                          <w:rPr>
                            <w:b/>
                            <w:bCs/>
                            <w:sz w:val="20"/>
                            <w:szCs w:val="20"/>
                          </w:rPr>
                        </w:pPr>
                        <w:r w:rsidRPr="004955C1">
                          <w:rPr>
                            <w:sz w:val="18"/>
                            <w:szCs w:val="18"/>
                          </w:rPr>
                          <w:t>Children &lt;</w:t>
                        </w:r>
                        <w:r w:rsidR="009934B3">
                          <w:rPr>
                            <w:sz w:val="18"/>
                            <w:szCs w:val="18"/>
                          </w:rPr>
                          <w:t xml:space="preserve"> </w:t>
                        </w:r>
                        <w:r w:rsidRPr="004955C1">
                          <w:rPr>
                            <w:sz w:val="18"/>
                            <w:szCs w:val="18"/>
                          </w:rPr>
                          <w:t>12 years</w:t>
                        </w:r>
                      </w:p>
                    </w:tc>
                    <w:tc>
                      <w:tcPr>
                        <w:tcW w:w="2340" w:type="dxa"/>
                      </w:tcPr>
                      <w:p w:rsidR="004955C1" w:rsidRDefault="004955C1" w:rsidP="009934B3">
                        <w:pPr>
                          <w:spacing w:after="0" w:line="240" w:lineRule="auto"/>
                          <w:jc w:val="center"/>
                          <w:rPr>
                            <w:b/>
                            <w:bCs/>
                            <w:sz w:val="20"/>
                            <w:szCs w:val="20"/>
                          </w:rPr>
                        </w:pPr>
                        <w:r w:rsidRPr="004955C1">
                          <w:rPr>
                            <w:sz w:val="18"/>
                            <w:szCs w:val="18"/>
                          </w:rPr>
                          <w:t>5</w:t>
                        </w:r>
                        <w:r w:rsidR="009934B3">
                          <w:rPr>
                            <w:sz w:val="18"/>
                            <w:szCs w:val="18"/>
                          </w:rPr>
                          <w:t xml:space="preserve"> ml – </w:t>
                        </w:r>
                        <w:r w:rsidRPr="004955C1">
                          <w:rPr>
                            <w:sz w:val="18"/>
                            <w:szCs w:val="18"/>
                          </w:rPr>
                          <w:t>10</w:t>
                        </w:r>
                        <w:r w:rsidR="00D040C6">
                          <w:rPr>
                            <w:sz w:val="18"/>
                            <w:szCs w:val="18"/>
                          </w:rPr>
                          <w:t xml:space="preserve"> </w:t>
                        </w:r>
                        <w:r w:rsidRPr="004955C1">
                          <w:rPr>
                            <w:sz w:val="18"/>
                            <w:szCs w:val="18"/>
                          </w:rPr>
                          <w:t>ml</w:t>
                        </w:r>
                      </w:p>
                    </w:tc>
                  </w:tr>
                  <w:tr w:rsidR="009934B3" w:rsidTr="009934B3">
                    <w:trPr>
                      <w:jc w:val="center"/>
                    </w:trPr>
                    <w:tc>
                      <w:tcPr>
                        <w:tcW w:w="4300" w:type="dxa"/>
                        <w:gridSpan w:val="2"/>
                      </w:tcPr>
                      <w:p w:rsidR="009934B3" w:rsidRPr="009934B3" w:rsidRDefault="009934B3" w:rsidP="00F74EC6">
                        <w:pPr>
                          <w:spacing w:after="0" w:line="240" w:lineRule="auto"/>
                          <w:jc w:val="both"/>
                          <w:rPr>
                            <w:b/>
                            <w:sz w:val="18"/>
                            <w:szCs w:val="18"/>
                          </w:rPr>
                        </w:pPr>
                        <w:r w:rsidRPr="009934B3">
                          <w:rPr>
                            <w:b/>
                            <w:sz w:val="18"/>
                            <w:szCs w:val="18"/>
                          </w:rPr>
                          <w:t>To be taken 3-4 times daily after meals and at bedtime</w:t>
                        </w:r>
                      </w:p>
                    </w:tc>
                  </w:tr>
                </w:tbl>
                <w:p w:rsidR="00B76354" w:rsidRPr="00B76354" w:rsidRDefault="00B76354" w:rsidP="00082BAA">
                  <w:pPr>
                    <w:spacing w:before="120" w:after="0" w:line="240" w:lineRule="auto"/>
                    <w:jc w:val="both"/>
                    <w:rPr>
                      <w:b/>
                      <w:bCs/>
                      <w:sz w:val="20"/>
                      <w:szCs w:val="20"/>
                    </w:rPr>
                  </w:pPr>
                  <w:r w:rsidRPr="00B76354">
                    <w:rPr>
                      <w:b/>
                      <w:bCs/>
                      <w:sz w:val="20"/>
                      <w:szCs w:val="20"/>
                    </w:rPr>
                    <w:t>Contra-indication:</w:t>
                  </w:r>
                </w:p>
                <w:p w:rsidR="00B76354" w:rsidRPr="005F53BD" w:rsidRDefault="009934B3" w:rsidP="00082BAA">
                  <w:pPr>
                    <w:spacing w:after="0" w:line="240" w:lineRule="auto"/>
                    <w:jc w:val="both"/>
                    <w:rPr>
                      <w:sz w:val="18"/>
                      <w:szCs w:val="18"/>
                    </w:rPr>
                  </w:pPr>
                  <w:r w:rsidRPr="009934B3">
                    <w:rPr>
                      <w:sz w:val="18"/>
                      <w:szCs w:val="18"/>
                    </w:rPr>
                    <w:t>Magflex Suspension should not be used if you have s</w:t>
                  </w:r>
                  <w:r w:rsidR="00D35ADB">
                    <w:rPr>
                      <w:sz w:val="18"/>
                      <w:szCs w:val="18"/>
                    </w:rPr>
                    <w:t>evere kidney problems, because M</w:t>
                  </w:r>
                  <w:r w:rsidRPr="009934B3">
                    <w:rPr>
                      <w:sz w:val="18"/>
                      <w:szCs w:val="18"/>
                    </w:rPr>
                    <w:t>agnesium can build up in the body and lead to weakness, low blood pressure, or heart problems. Do not use this product if you have metabolic alkalosis, severe dehydration, or severe stomach pain of unknown cause. People on a low-sodium diet, or those with conditions like high blood pressure, heart failure, kidney disease, or liver cirrhosis should avoid this medicine due to its sodium content. Avoid use if you are allergic to any of the ingredient.</w:t>
                  </w:r>
                </w:p>
                <w:p w:rsidR="00B76354" w:rsidRPr="00B76354" w:rsidRDefault="00B76354" w:rsidP="00082BAA">
                  <w:pPr>
                    <w:spacing w:before="120" w:after="0" w:line="240" w:lineRule="auto"/>
                    <w:jc w:val="both"/>
                    <w:rPr>
                      <w:b/>
                      <w:bCs/>
                      <w:sz w:val="20"/>
                      <w:szCs w:val="20"/>
                    </w:rPr>
                  </w:pPr>
                  <w:r w:rsidRPr="00B76354">
                    <w:rPr>
                      <w:b/>
                      <w:bCs/>
                      <w:sz w:val="20"/>
                      <w:szCs w:val="20"/>
                    </w:rPr>
                    <w:t>Adverse effects:</w:t>
                  </w:r>
                </w:p>
                <w:p w:rsidR="009934B3" w:rsidRDefault="009934B3" w:rsidP="00F74EC6">
                  <w:pPr>
                    <w:spacing w:after="0" w:line="240" w:lineRule="auto"/>
                    <w:jc w:val="both"/>
                    <w:rPr>
                      <w:sz w:val="18"/>
                      <w:szCs w:val="18"/>
                    </w:rPr>
                  </w:pPr>
                  <w:r w:rsidRPr="009934B3">
                    <w:rPr>
                      <w:sz w:val="18"/>
                      <w:szCs w:val="18"/>
                    </w:rPr>
                    <w:t>Possible diarrhoea, bloating, belching, stomach cramps, or rare nausea.</w:t>
                  </w:r>
                </w:p>
                <w:p w:rsidR="001F41E8" w:rsidRPr="0054384C" w:rsidRDefault="001F41E8" w:rsidP="0054384C">
                  <w:pPr>
                    <w:spacing w:before="120" w:after="0" w:line="240" w:lineRule="auto"/>
                    <w:jc w:val="both"/>
                    <w:rPr>
                      <w:b/>
                      <w:bCs/>
                      <w:sz w:val="20"/>
                      <w:szCs w:val="20"/>
                    </w:rPr>
                  </w:pPr>
                  <w:r>
                    <w:rPr>
                      <w:b/>
                      <w:bCs/>
                      <w:sz w:val="20"/>
                      <w:szCs w:val="20"/>
                    </w:rPr>
                    <w:t xml:space="preserve">Patient Advice </w:t>
                  </w:r>
                  <w:r w:rsidRPr="001F41E8">
                    <w:rPr>
                      <w:b/>
                      <w:bCs/>
                      <w:sz w:val="20"/>
                      <w:szCs w:val="20"/>
                    </w:rPr>
                    <w:t>&amp; Precautions</w:t>
                  </w:r>
                </w:p>
                <w:p w:rsidR="009225FF" w:rsidRDefault="001F41E8" w:rsidP="00082BAA">
                  <w:pPr>
                    <w:pStyle w:val="ListParagraph"/>
                    <w:numPr>
                      <w:ilvl w:val="0"/>
                      <w:numId w:val="1"/>
                    </w:numPr>
                    <w:spacing w:after="0"/>
                    <w:ind w:left="450"/>
                    <w:jc w:val="both"/>
                    <w:rPr>
                      <w:sz w:val="18"/>
                      <w:szCs w:val="18"/>
                    </w:rPr>
                  </w:pPr>
                  <w:r w:rsidRPr="009225FF">
                    <w:rPr>
                      <w:sz w:val="18"/>
                      <w:szCs w:val="18"/>
                    </w:rPr>
                    <w:t xml:space="preserve">Keep all medicine tightly closed after use and out of </w:t>
                  </w:r>
                  <w:r w:rsidR="009225FF">
                    <w:rPr>
                      <w:sz w:val="18"/>
                      <w:szCs w:val="18"/>
                    </w:rPr>
                    <w:t xml:space="preserve">children’s </w:t>
                  </w:r>
                  <w:r w:rsidRPr="009225FF">
                    <w:rPr>
                      <w:sz w:val="18"/>
                      <w:szCs w:val="18"/>
                    </w:rPr>
                    <w:t>reach</w:t>
                  </w:r>
                  <w:r w:rsidR="009225FF">
                    <w:rPr>
                      <w:sz w:val="18"/>
                      <w:szCs w:val="18"/>
                    </w:rPr>
                    <w:t>.</w:t>
                  </w:r>
                  <w:r w:rsidRPr="009225FF">
                    <w:rPr>
                      <w:sz w:val="18"/>
                      <w:szCs w:val="18"/>
                    </w:rPr>
                    <w:t xml:space="preserve"> </w:t>
                  </w:r>
                </w:p>
                <w:p w:rsidR="009225FF" w:rsidRDefault="001F41E8" w:rsidP="00082BAA">
                  <w:pPr>
                    <w:pStyle w:val="ListParagraph"/>
                    <w:numPr>
                      <w:ilvl w:val="0"/>
                      <w:numId w:val="1"/>
                    </w:numPr>
                    <w:spacing w:after="0"/>
                    <w:ind w:left="450"/>
                    <w:jc w:val="both"/>
                    <w:rPr>
                      <w:sz w:val="18"/>
                      <w:szCs w:val="18"/>
                    </w:rPr>
                  </w:pPr>
                  <w:r w:rsidRPr="009225FF">
                    <w:rPr>
                      <w:sz w:val="18"/>
                      <w:szCs w:val="18"/>
                    </w:rPr>
                    <w:t>It shou</w:t>
                  </w:r>
                  <w:bookmarkStart w:id="0" w:name="_GoBack"/>
                  <w:bookmarkEnd w:id="0"/>
                  <w:r w:rsidRPr="009225FF">
                    <w:rPr>
                      <w:sz w:val="18"/>
                      <w:szCs w:val="18"/>
                    </w:rPr>
                    <w:t>ld not be taken together with certain medicines such as antibiotics, iron, thyroid</w:t>
                  </w:r>
                  <w:r w:rsidR="009225FF">
                    <w:rPr>
                      <w:sz w:val="18"/>
                      <w:szCs w:val="18"/>
                    </w:rPr>
                    <w:t xml:space="preserve"> medication, or bisphosphonates.</w:t>
                  </w:r>
                </w:p>
                <w:p w:rsidR="001F41E8" w:rsidRPr="009225FF" w:rsidRDefault="009225FF" w:rsidP="00082BAA">
                  <w:pPr>
                    <w:pStyle w:val="ListParagraph"/>
                    <w:numPr>
                      <w:ilvl w:val="0"/>
                      <w:numId w:val="1"/>
                    </w:numPr>
                    <w:spacing w:after="0"/>
                    <w:ind w:left="450"/>
                    <w:jc w:val="both"/>
                    <w:rPr>
                      <w:sz w:val="18"/>
                      <w:szCs w:val="18"/>
                    </w:rPr>
                  </w:pPr>
                  <w:r>
                    <w:rPr>
                      <w:sz w:val="18"/>
                      <w:szCs w:val="18"/>
                    </w:rPr>
                    <w:t>A</w:t>
                  </w:r>
                  <w:r w:rsidR="001F41E8" w:rsidRPr="009225FF">
                    <w:rPr>
                      <w:sz w:val="18"/>
                      <w:szCs w:val="18"/>
                    </w:rPr>
                    <w:t>t least</w:t>
                  </w:r>
                  <w:r>
                    <w:rPr>
                      <w:sz w:val="18"/>
                      <w:szCs w:val="18"/>
                    </w:rPr>
                    <w:t>,</w:t>
                  </w:r>
                  <w:r w:rsidR="001F41E8" w:rsidRPr="009225FF">
                    <w:rPr>
                      <w:sz w:val="18"/>
                      <w:szCs w:val="18"/>
                    </w:rPr>
                    <w:t xml:space="preserve"> 1–2 hours</w:t>
                  </w:r>
                  <w:r>
                    <w:rPr>
                      <w:sz w:val="18"/>
                      <w:szCs w:val="18"/>
                    </w:rPr>
                    <w:t xml:space="preserve"> interval should be exercised between</w:t>
                  </w:r>
                  <w:r w:rsidR="001F41E8" w:rsidRPr="009225FF">
                    <w:rPr>
                      <w:sz w:val="18"/>
                      <w:szCs w:val="18"/>
                    </w:rPr>
                    <w:t xml:space="preserve"> Magflex and </w:t>
                  </w:r>
                  <w:r>
                    <w:rPr>
                      <w:sz w:val="18"/>
                      <w:szCs w:val="18"/>
                    </w:rPr>
                    <w:t xml:space="preserve">uptake of </w:t>
                  </w:r>
                  <w:r w:rsidR="001F41E8" w:rsidRPr="009225FF">
                    <w:rPr>
                      <w:sz w:val="18"/>
                      <w:szCs w:val="18"/>
                    </w:rPr>
                    <w:t>other drugs.</w:t>
                  </w:r>
                </w:p>
                <w:p w:rsidR="00B76354" w:rsidRPr="00AE552E" w:rsidRDefault="001F41E8" w:rsidP="00082BAA">
                  <w:pPr>
                    <w:pStyle w:val="ListParagraph"/>
                    <w:numPr>
                      <w:ilvl w:val="0"/>
                      <w:numId w:val="1"/>
                    </w:numPr>
                    <w:spacing w:after="0"/>
                    <w:ind w:left="450"/>
                    <w:jc w:val="both"/>
                    <w:rPr>
                      <w:sz w:val="18"/>
                      <w:szCs w:val="18"/>
                    </w:rPr>
                  </w:pPr>
                  <w:r w:rsidRPr="009225FF">
                    <w:rPr>
                      <w:sz w:val="18"/>
                      <w:szCs w:val="18"/>
                    </w:rPr>
                    <w:t>Pregnant or breast</w:t>
                  </w:r>
                  <w:r w:rsidR="00AE552E">
                    <w:rPr>
                      <w:sz w:val="18"/>
                      <w:szCs w:val="18"/>
                    </w:rPr>
                    <w:t>-</w:t>
                  </w:r>
                  <w:r w:rsidRPr="009225FF">
                    <w:rPr>
                      <w:sz w:val="18"/>
                      <w:szCs w:val="18"/>
                    </w:rPr>
                    <w:t>feeding women, elderly patients, and those with very low stomach acid should use this medicine only on the advice of a healthcare professional. If symptoms persist, worsen, or new symptoms appear, stop using the product and consult your doctor.</w:t>
                  </w:r>
                </w:p>
                <w:p w:rsidR="00B76354" w:rsidRPr="00B76354" w:rsidRDefault="00B76354" w:rsidP="00082BAA">
                  <w:pPr>
                    <w:spacing w:before="120" w:after="0" w:line="240" w:lineRule="auto"/>
                    <w:jc w:val="both"/>
                    <w:rPr>
                      <w:b/>
                      <w:bCs/>
                      <w:sz w:val="20"/>
                      <w:szCs w:val="20"/>
                    </w:rPr>
                  </w:pPr>
                  <w:r w:rsidRPr="00B76354">
                    <w:rPr>
                      <w:b/>
                      <w:bCs/>
                      <w:sz w:val="20"/>
                      <w:szCs w:val="20"/>
                    </w:rPr>
                    <w:t>Storage:</w:t>
                  </w:r>
                </w:p>
                <w:p w:rsidR="00B76354" w:rsidRPr="005F53BD" w:rsidRDefault="00B76354" w:rsidP="00F74EC6">
                  <w:pPr>
                    <w:spacing w:after="0" w:line="240" w:lineRule="auto"/>
                    <w:jc w:val="both"/>
                    <w:rPr>
                      <w:sz w:val="18"/>
                      <w:szCs w:val="18"/>
                    </w:rPr>
                  </w:pPr>
                  <w:r w:rsidRPr="005F53BD">
                    <w:rPr>
                      <w:sz w:val="18"/>
                      <w:szCs w:val="18"/>
                    </w:rPr>
                    <w:t>Store at temperature not more than 30°C</w:t>
                  </w:r>
                  <w:r w:rsidR="001F41E8">
                    <w:rPr>
                      <w:sz w:val="18"/>
                      <w:szCs w:val="18"/>
                    </w:rPr>
                    <w:t>, protected from sunlight and moisture.</w:t>
                  </w:r>
                </w:p>
                <w:p w:rsidR="00B76354" w:rsidRPr="00B76354" w:rsidRDefault="00B76354" w:rsidP="00082BAA">
                  <w:pPr>
                    <w:spacing w:before="120" w:after="0" w:line="240" w:lineRule="auto"/>
                    <w:jc w:val="both"/>
                    <w:rPr>
                      <w:b/>
                      <w:bCs/>
                      <w:sz w:val="20"/>
                      <w:szCs w:val="20"/>
                    </w:rPr>
                  </w:pPr>
                  <w:r w:rsidRPr="00B76354">
                    <w:rPr>
                      <w:b/>
                      <w:bCs/>
                      <w:sz w:val="20"/>
                      <w:szCs w:val="20"/>
                    </w:rPr>
                    <w:t>Presentation:</w:t>
                  </w:r>
                </w:p>
                <w:p w:rsidR="00A32904" w:rsidRDefault="009934B3" w:rsidP="00F74EC6">
                  <w:pPr>
                    <w:spacing w:after="0" w:line="240" w:lineRule="auto"/>
                    <w:jc w:val="both"/>
                    <w:rPr>
                      <w:sz w:val="18"/>
                      <w:szCs w:val="18"/>
                    </w:rPr>
                  </w:pPr>
                  <w:r>
                    <w:rPr>
                      <w:sz w:val="18"/>
                      <w:szCs w:val="18"/>
                    </w:rPr>
                    <w:t xml:space="preserve">Available </w:t>
                  </w:r>
                  <w:r w:rsidR="005A7ED6">
                    <w:rPr>
                      <w:sz w:val="18"/>
                      <w:szCs w:val="18"/>
                    </w:rPr>
                    <w:t xml:space="preserve">in </w:t>
                  </w:r>
                  <w:r w:rsidR="00B76354" w:rsidRPr="005F53BD">
                    <w:rPr>
                      <w:sz w:val="18"/>
                      <w:szCs w:val="18"/>
                    </w:rPr>
                    <w:t>100</w:t>
                  </w:r>
                  <w:r w:rsidR="00D35ADB">
                    <w:rPr>
                      <w:sz w:val="18"/>
                      <w:szCs w:val="18"/>
                    </w:rPr>
                    <w:t xml:space="preserve"> </w:t>
                  </w:r>
                  <w:r w:rsidR="00B76354" w:rsidRPr="005F53BD">
                    <w:rPr>
                      <w:sz w:val="18"/>
                      <w:szCs w:val="18"/>
                    </w:rPr>
                    <w:t>ml and 200</w:t>
                  </w:r>
                  <w:r w:rsidR="00D35ADB">
                    <w:rPr>
                      <w:sz w:val="18"/>
                      <w:szCs w:val="18"/>
                    </w:rPr>
                    <w:t xml:space="preserve"> </w:t>
                  </w:r>
                  <w:r w:rsidR="008E1CB4">
                    <w:rPr>
                      <w:sz w:val="18"/>
                      <w:szCs w:val="18"/>
                    </w:rPr>
                    <w:t xml:space="preserve">ml </w:t>
                  </w:r>
                  <w:r w:rsidR="00B76354" w:rsidRPr="005F53BD">
                    <w:rPr>
                      <w:sz w:val="18"/>
                      <w:szCs w:val="18"/>
                    </w:rPr>
                    <w:t>PET bottle</w:t>
                  </w:r>
                  <w:r w:rsidR="007B58D9">
                    <w:rPr>
                      <w:sz w:val="18"/>
                      <w:szCs w:val="18"/>
                    </w:rPr>
                    <w:t>.</w:t>
                  </w:r>
                </w:p>
                <w:p w:rsidR="00072AF0" w:rsidRDefault="00072AF0" w:rsidP="00F74EC6">
                  <w:pPr>
                    <w:spacing w:after="0" w:line="240" w:lineRule="auto"/>
                    <w:jc w:val="both"/>
                    <w:rPr>
                      <w:sz w:val="18"/>
                      <w:szCs w:val="18"/>
                    </w:rPr>
                  </w:pPr>
                </w:p>
                <w:p w:rsidR="00072AF0" w:rsidRPr="00072AF0" w:rsidRDefault="00072AF0" w:rsidP="00F74EC6">
                  <w:pPr>
                    <w:spacing w:after="0" w:line="240" w:lineRule="auto"/>
                    <w:jc w:val="both"/>
                    <w:rPr>
                      <w:b/>
                      <w:sz w:val="18"/>
                      <w:szCs w:val="18"/>
                    </w:rPr>
                  </w:pPr>
                  <w:r w:rsidRPr="00072AF0">
                    <w:rPr>
                      <w:b/>
                      <w:sz w:val="18"/>
                      <w:szCs w:val="18"/>
                    </w:rPr>
                    <w:t>SHAKE WELL BEFORE USE</w:t>
                  </w:r>
                  <w:r w:rsidR="00D22AA3">
                    <w:rPr>
                      <w:b/>
                      <w:sz w:val="18"/>
                      <w:szCs w:val="18"/>
                    </w:rPr>
                    <w:t>.</w:t>
                  </w:r>
                </w:p>
                <w:p w:rsidR="00AE552E" w:rsidRPr="00072AF0" w:rsidRDefault="00AE552E" w:rsidP="00F74EC6">
                  <w:pPr>
                    <w:spacing w:after="0" w:line="240" w:lineRule="auto"/>
                    <w:jc w:val="both"/>
                    <w:rPr>
                      <w:b/>
                      <w:sz w:val="18"/>
                      <w:szCs w:val="18"/>
                    </w:rPr>
                  </w:pPr>
                </w:p>
                <w:p w:rsidR="00AE552E" w:rsidRDefault="00AE552E" w:rsidP="00F74EC6">
                  <w:pPr>
                    <w:spacing w:after="0" w:line="240" w:lineRule="auto"/>
                    <w:jc w:val="both"/>
                    <w:rPr>
                      <w:sz w:val="18"/>
                      <w:szCs w:val="18"/>
                    </w:rPr>
                  </w:pPr>
                </w:p>
                <w:p w:rsidR="00AE552E" w:rsidRDefault="00AE552E" w:rsidP="00F74EC6">
                  <w:pPr>
                    <w:spacing w:after="0" w:line="240" w:lineRule="auto"/>
                    <w:jc w:val="both"/>
                    <w:rPr>
                      <w:sz w:val="18"/>
                      <w:szCs w:val="18"/>
                    </w:rPr>
                  </w:pPr>
                </w:p>
                <w:p w:rsidR="00AE552E" w:rsidRPr="00C50E71" w:rsidRDefault="00AE552E" w:rsidP="00AE552E">
                  <w:pPr>
                    <w:spacing w:after="0" w:line="240" w:lineRule="auto"/>
                    <w:jc w:val="center"/>
                    <w:rPr>
                      <w:rFonts w:asciiTheme="minorHAnsi" w:hAnsiTheme="minorHAnsi" w:cstheme="minorHAnsi"/>
                      <w:b/>
                      <w:sz w:val="20"/>
                      <w:szCs w:val="20"/>
                    </w:rPr>
                  </w:pPr>
                  <w:r w:rsidRPr="00C50E71">
                    <w:rPr>
                      <w:rFonts w:asciiTheme="minorHAnsi" w:hAnsiTheme="minorHAnsi" w:cstheme="minorHAnsi"/>
                      <w:b/>
                      <w:sz w:val="20"/>
                      <w:szCs w:val="20"/>
                    </w:rPr>
                    <w:t>Manufactured by:</w:t>
                  </w:r>
                </w:p>
                <w:p w:rsidR="00AE552E" w:rsidRPr="00C50E71" w:rsidRDefault="00AE552E" w:rsidP="00AE552E">
                  <w:pPr>
                    <w:spacing w:after="0" w:line="240" w:lineRule="auto"/>
                    <w:jc w:val="center"/>
                    <w:rPr>
                      <w:rFonts w:asciiTheme="minorHAnsi" w:hAnsiTheme="minorHAnsi" w:cstheme="minorHAnsi"/>
                      <w:sz w:val="18"/>
                      <w:szCs w:val="18"/>
                    </w:rPr>
                  </w:pPr>
                  <w:r w:rsidRPr="00C50E71">
                    <w:rPr>
                      <w:rFonts w:asciiTheme="minorHAnsi" w:hAnsiTheme="minorHAnsi" w:cstheme="minorHAnsi"/>
                      <w:sz w:val="18"/>
                      <w:szCs w:val="18"/>
                    </w:rPr>
                    <w:t>Biomedical Limited</w:t>
                  </w:r>
                </w:p>
                <w:p w:rsidR="00AE552E" w:rsidRPr="00C50E71" w:rsidRDefault="00AE552E" w:rsidP="00AE552E">
                  <w:pPr>
                    <w:spacing w:after="0" w:line="240" w:lineRule="auto"/>
                    <w:jc w:val="center"/>
                    <w:rPr>
                      <w:rFonts w:asciiTheme="minorHAnsi" w:hAnsiTheme="minorHAnsi" w:cstheme="minorHAnsi"/>
                      <w:sz w:val="18"/>
                      <w:szCs w:val="18"/>
                    </w:rPr>
                  </w:pPr>
                  <w:r w:rsidRPr="00C50E71">
                    <w:rPr>
                      <w:rFonts w:asciiTheme="minorHAnsi" w:hAnsiTheme="minorHAnsi" w:cstheme="minorHAnsi"/>
                      <w:sz w:val="18"/>
                      <w:szCs w:val="18"/>
                    </w:rPr>
                    <w:t>1, Ohimege Road, Gaa-Imam</w:t>
                  </w:r>
                  <w:r w:rsidR="00D35ADB">
                    <w:rPr>
                      <w:rFonts w:asciiTheme="minorHAnsi" w:hAnsiTheme="minorHAnsi" w:cstheme="minorHAnsi"/>
                      <w:sz w:val="18"/>
                      <w:szCs w:val="18"/>
                    </w:rPr>
                    <w:t xml:space="preserve">, </w:t>
                  </w:r>
                  <w:r w:rsidRPr="00C50E71">
                    <w:rPr>
                      <w:rFonts w:asciiTheme="minorHAnsi" w:hAnsiTheme="minorHAnsi" w:cstheme="minorHAnsi"/>
                      <w:sz w:val="18"/>
                      <w:szCs w:val="18"/>
                    </w:rPr>
                    <w:t>Industrial Estate,</w:t>
                  </w:r>
                </w:p>
                <w:p w:rsidR="00AE552E" w:rsidRPr="00C50E71" w:rsidRDefault="00AE552E" w:rsidP="00AE552E">
                  <w:pPr>
                    <w:spacing w:after="0" w:line="240" w:lineRule="auto"/>
                    <w:jc w:val="center"/>
                    <w:rPr>
                      <w:rFonts w:asciiTheme="minorHAnsi" w:hAnsiTheme="minorHAnsi" w:cstheme="minorHAnsi"/>
                      <w:sz w:val="18"/>
                      <w:szCs w:val="18"/>
                    </w:rPr>
                  </w:pPr>
                  <w:r w:rsidRPr="00C50E71">
                    <w:rPr>
                      <w:rFonts w:asciiTheme="minorHAnsi" w:hAnsiTheme="minorHAnsi" w:cstheme="minorHAnsi"/>
                      <w:sz w:val="18"/>
                      <w:szCs w:val="18"/>
                    </w:rPr>
                    <w:t>Ilorin, Kwara State, Nigeria.</w:t>
                  </w:r>
                </w:p>
                <w:p w:rsidR="00A33F73" w:rsidRDefault="00A33F73" w:rsidP="00F74EC6">
                  <w:pPr>
                    <w:spacing w:after="0" w:line="240" w:lineRule="auto"/>
                    <w:jc w:val="both"/>
                    <w:rPr>
                      <w:sz w:val="18"/>
                      <w:szCs w:val="18"/>
                    </w:rPr>
                  </w:pPr>
                </w:p>
              </w:txbxContent>
            </v:textbox>
          </v:shape>
        </w:pict>
      </w:r>
      <w:r w:rsidR="0065091E">
        <w:tab/>
      </w:r>
    </w:p>
    <w:p w:rsidR="00C773DF" w:rsidRDefault="00C773DF" w:rsidP="000653E8">
      <w:pPr>
        <w:spacing w:line="240" w:lineRule="auto"/>
        <w:jc w:val="center"/>
        <w:rPr>
          <w:sz w:val="16"/>
          <w:szCs w:val="16"/>
        </w:rPr>
      </w:pPr>
    </w:p>
    <w:p w:rsidR="00C773DF" w:rsidRDefault="00C773DF" w:rsidP="000653E8">
      <w:pPr>
        <w:spacing w:line="240" w:lineRule="auto"/>
        <w:jc w:val="center"/>
        <w:rPr>
          <w:sz w:val="16"/>
          <w:szCs w:val="16"/>
        </w:rPr>
      </w:pPr>
    </w:p>
    <w:p w:rsidR="00C773DF" w:rsidRDefault="00C773DF" w:rsidP="000653E8">
      <w:pPr>
        <w:spacing w:line="240" w:lineRule="auto"/>
        <w:jc w:val="center"/>
        <w:rPr>
          <w:sz w:val="16"/>
          <w:szCs w:val="16"/>
        </w:rPr>
      </w:pPr>
    </w:p>
    <w:p w:rsidR="00C773DF" w:rsidRDefault="00C773DF" w:rsidP="00816D49">
      <w:pPr>
        <w:spacing w:line="240" w:lineRule="auto"/>
        <w:rPr>
          <w:sz w:val="16"/>
          <w:szCs w:val="16"/>
        </w:rPr>
      </w:pPr>
    </w:p>
    <w:p w:rsidR="00C773DF" w:rsidRDefault="00C773DF" w:rsidP="000653E8">
      <w:pPr>
        <w:spacing w:line="240" w:lineRule="auto"/>
        <w:jc w:val="center"/>
        <w:rPr>
          <w:sz w:val="16"/>
          <w:szCs w:val="16"/>
        </w:rPr>
      </w:pPr>
    </w:p>
    <w:p w:rsidR="00C773DF" w:rsidRDefault="00C773DF" w:rsidP="000653E8">
      <w:pPr>
        <w:spacing w:line="240" w:lineRule="auto"/>
        <w:jc w:val="center"/>
        <w:rPr>
          <w:sz w:val="16"/>
          <w:szCs w:val="16"/>
        </w:rPr>
      </w:pPr>
    </w:p>
    <w:p w:rsidR="00C773DF" w:rsidRDefault="00C773DF" w:rsidP="000653E8">
      <w:pPr>
        <w:spacing w:line="240" w:lineRule="auto"/>
        <w:jc w:val="center"/>
        <w:rPr>
          <w:sz w:val="16"/>
          <w:szCs w:val="16"/>
        </w:rPr>
      </w:pPr>
    </w:p>
    <w:p w:rsidR="00C773DF" w:rsidRDefault="00C773DF" w:rsidP="000653E8">
      <w:pPr>
        <w:spacing w:line="240" w:lineRule="auto"/>
        <w:jc w:val="center"/>
        <w:rPr>
          <w:sz w:val="16"/>
          <w:szCs w:val="16"/>
        </w:rPr>
      </w:pPr>
    </w:p>
    <w:p w:rsidR="00C773DF" w:rsidRDefault="00C773DF" w:rsidP="000653E8">
      <w:pPr>
        <w:spacing w:line="240" w:lineRule="auto"/>
        <w:jc w:val="center"/>
        <w:rPr>
          <w:sz w:val="16"/>
          <w:szCs w:val="16"/>
        </w:rPr>
      </w:pPr>
    </w:p>
    <w:p w:rsidR="00C773DF" w:rsidRPr="0039421E" w:rsidRDefault="00C773DF" w:rsidP="000653E8">
      <w:pPr>
        <w:spacing w:line="240" w:lineRule="auto"/>
        <w:jc w:val="center"/>
        <w:rPr>
          <w:sz w:val="16"/>
          <w:szCs w:val="16"/>
        </w:rPr>
      </w:pPr>
    </w:p>
    <w:p w:rsidR="00EE6C6D" w:rsidRPr="0039421E" w:rsidRDefault="00EE6C6D" w:rsidP="000653E8">
      <w:pPr>
        <w:spacing w:line="240" w:lineRule="auto"/>
        <w:jc w:val="center"/>
        <w:rPr>
          <w:sz w:val="16"/>
          <w:szCs w:val="16"/>
        </w:rPr>
      </w:pPr>
    </w:p>
    <w:p w:rsidR="00EE6C6D" w:rsidRPr="0039421E" w:rsidRDefault="00EE6C6D" w:rsidP="000653E8">
      <w:pPr>
        <w:spacing w:line="240" w:lineRule="auto"/>
        <w:jc w:val="center"/>
        <w:rPr>
          <w:sz w:val="16"/>
          <w:szCs w:val="16"/>
        </w:rPr>
      </w:pPr>
    </w:p>
    <w:p w:rsidR="00EE6C6D" w:rsidRPr="0039421E" w:rsidRDefault="00EE6C6D" w:rsidP="000653E8">
      <w:pPr>
        <w:spacing w:line="240" w:lineRule="auto"/>
        <w:jc w:val="center"/>
        <w:rPr>
          <w:sz w:val="16"/>
          <w:szCs w:val="16"/>
        </w:rPr>
      </w:pPr>
    </w:p>
    <w:p w:rsidR="00EE6C6D" w:rsidRPr="0039421E" w:rsidRDefault="00EE6C6D" w:rsidP="000653E8">
      <w:pPr>
        <w:spacing w:line="240" w:lineRule="auto"/>
        <w:jc w:val="center"/>
        <w:rPr>
          <w:sz w:val="16"/>
          <w:szCs w:val="16"/>
        </w:rPr>
      </w:pPr>
    </w:p>
    <w:p w:rsidR="00EE6C6D" w:rsidRPr="0039421E" w:rsidRDefault="00EE6C6D" w:rsidP="000653E8">
      <w:pPr>
        <w:spacing w:line="240" w:lineRule="auto"/>
        <w:jc w:val="center"/>
        <w:rPr>
          <w:sz w:val="16"/>
          <w:szCs w:val="16"/>
        </w:rPr>
      </w:pPr>
    </w:p>
    <w:p w:rsidR="00EE6C6D" w:rsidRDefault="00EE6C6D" w:rsidP="000653E8">
      <w:pPr>
        <w:spacing w:line="240" w:lineRule="auto"/>
        <w:jc w:val="center"/>
      </w:pPr>
    </w:p>
    <w:p w:rsidR="00EE6C6D" w:rsidRDefault="00EE6C6D" w:rsidP="000653E8">
      <w:pPr>
        <w:spacing w:line="240" w:lineRule="auto"/>
        <w:jc w:val="center"/>
      </w:pPr>
    </w:p>
    <w:p w:rsidR="00EE6C6D" w:rsidRDefault="00EE6C6D" w:rsidP="000653E8">
      <w:pPr>
        <w:spacing w:line="240" w:lineRule="auto"/>
        <w:jc w:val="center"/>
      </w:pPr>
    </w:p>
    <w:p w:rsidR="00EE6C6D" w:rsidRDefault="00EE6C6D" w:rsidP="000653E8">
      <w:pPr>
        <w:spacing w:line="240" w:lineRule="auto"/>
        <w:jc w:val="center"/>
      </w:pPr>
    </w:p>
    <w:p w:rsidR="00EE6C6D" w:rsidRDefault="00EE6C6D" w:rsidP="000653E8">
      <w:pPr>
        <w:spacing w:line="240" w:lineRule="auto"/>
        <w:jc w:val="center"/>
      </w:pPr>
    </w:p>
    <w:p w:rsidR="00EE6C6D" w:rsidRDefault="00EE6C6D" w:rsidP="000653E8">
      <w:pPr>
        <w:spacing w:line="240" w:lineRule="auto"/>
        <w:jc w:val="center"/>
      </w:pPr>
    </w:p>
    <w:p w:rsidR="00EE6C6D" w:rsidRDefault="00EE6C6D" w:rsidP="00EE6C6D">
      <w:pPr>
        <w:spacing w:line="240" w:lineRule="auto"/>
      </w:pPr>
    </w:p>
    <w:p w:rsidR="00EE6C6D" w:rsidRDefault="00EE6C6D" w:rsidP="000653E8">
      <w:pPr>
        <w:spacing w:line="240" w:lineRule="auto"/>
        <w:jc w:val="center"/>
      </w:pPr>
    </w:p>
    <w:p w:rsidR="00EE6C6D" w:rsidRDefault="00EE6C6D" w:rsidP="000653E8">
      <w:pPr>
        <w:spacing w:line="240" w:lineRule="auto"/>
        <w:jc w:val="center"/>
      </w:pPr>
    </w:p>
    <w:sectPr w:rsidR="00EE6C6D" w:rsidSect="00F60FA4">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228A" w:rsidRDefault="00F5228A" w:rsidP="007F3164">
      <w:pPr>
        <w:spacing w:after="0" w:line="240" w:lineRule="auto"/>
      </w:pPr>
      <w:r>
        <w:separator/>
      </w:r>
    </w:p>
  </w:endnote>
  <w:endnote w:type="continuationSeparator" w:id="1">
    <w:p w:rsidR="00F5228A" w:rsidRDefault="00F5228A" w:rsidP="007F3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228A" w:rsidRDefault="00F5228A" w:rsidP="007F3164">
      <w:pPr>
        <w:spacing w:after="0" w:line="240" w:lineRule="auto"/>
      </w:pPr>
      <w:r>
        <w:separator/>
      </w:r>
    </w:p>
  </w:footnote>
  <w:footnote w:type="continuationSeparator" w:id="1">
    <w:p w:rsidR="00F5228A" w:rsidRDefault="00F5228A" w:rsidP="007F3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3164" w:rsidRDefault="007F3164" w:rsidP="007F3164">
    <w:pPr>
      <w:pStyle w:val="Header"/>
      <w:tabs>
        <w:tab w:val="clear" w:pos="4680"/>
        <w:tab w:val="clear" w:pos="9360"/>
        <w:tab w:val="left" w:pos="3855"/>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675C5"/>
    <w:multiLevelType w:val="hybridMultilevel"/>
    <w:tmpl w:val="C382F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0B288A"/>
    <w:multiLevelType w:val="multilevel"/>
    <w:tmpl w:val="FB7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1B34E2"/>
    <w:multiLevelType w:val="multilevel"/>
    <w:tmpl w:val="2ED4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D20E47"/>
    <w:multiLevelType w:val="multilevel"/>
    <w:tmpl w:val="D78E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E91890"/>
    <w:multiLevelType w:val="hybridMultilevel"/>
    <w:tmpl w:val="22CEB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oNotShadeFormData/>
  <w:characterSpacingControl w:val="doNotCompress"/>
  <w:doNotValidateAgainstSchema/>
  <w:doNotDemarcateInvalidXml/>
  <w:footnotePr>
    <w:footnote w:id="0"/>
    <w:footnote w:id="1"/>
  </w:footnotePr>
  <w:endnotePr>
    <w:endnote w:id="0"/>
    <w:endnote w:id="1"/>
  </w:endnotePr>
  <w:compat>
    <w:useFELayout/>
  </w:compat>
  <w:rsids>
    <w:rsidRoot w:val="00F60FA4"/>
    <w:rsid w:val="0005447D"/>
    <w:rsid w:val="000653E8"/>
    <w:rsid w:val="00072AF0"/>
    <w:rsid w:val="00082BAA"/>
    <w:rsid w:val="000C20BC"/>
    <w:rsid w:val="000F7A15"/>
    <w:rsid w:val="00141874"/>
    <w:rsid w:val="0019414C"/>
    <w:rsid w:val="001C3591"/>
    <w:rsid w:val="001F41E8"/>
    <w:rsid w:val="00286B44"/>
    <w:rsid w:val="00307D4D"/>
    <w:rsid w:val="00311648"/>
    <w:rsid w:val="00313D25"/>
    <w:rsid w:val="00315F7B"/>
    <w:rsid w:val="0036429C"/>
    <w:rsid w:val="00367122"/>
    <w:rsid w:val="00385CFC"/>
    <w:rsid w:val="0039421E"/>
    <w:rsid w:val="003F5669"/>
    <w:rsid w:val="004315FA"/>
    <w:rsid w:val="00462ED8"/>
    <w:rsid w:val="0049070D"/>
    <w:rsid w:val="004955C1"/>
    <w:rsid w:val="004B3747"/>
    <w:rsid w:val="004C5C28"/>
    <w:rsid w:val="004D34BB"/>
    <w:rsid w:val="004E64C6"/>
    <w:rsid w:val="005012E5"/>
    <w:rsid w:val="00507F62"/>
    <w:rsid w:val="0054384C"/>
    <w:rsid w:val="00555557"/>
    <w:rsid w:val="005A7BFD"/>
    <w:rsid w:val="005A7ED6"/>
    <w:rsid w:val="005B3EFF"/>
    <w:rsid w:val="005D256A"/>
    <w:rsid w:val="00633E28"/>
    <w:rsid w:val="00644E67"/>
    <w:rsid w:val="0065091E"/>
    <w:rsid w:val="00673295"/>
    <w:rsid w:val="00692D79"/>
    <w:rsid w:val="006C48BD"/>
    <w:rsid w:val="007028FA"/>
    <w:rsid w:val="00706FBC"/>
    <w:rsid w:val="00723AC1"/>
    <w:rsid w:val="00746BCC"/>
    <w:rsid w:val="0075203E"/>
    <w:rsid w:val="00762016"/>
    <w:rsid w:val="00784164"/>
    <w:rsid w:val="007B58D9"/>
    <w:rsid w:val="007E3EC2"/>
    <w:rsid w:val="007F3164"/>
    <w:rsid w:val="00816D49"/>
    <w:rsid w:val="008267C2"/>
    <w:rsid w:val="008A5BA3"/>
    <w:rsid w:val="008B2BD3"/>
    <w:rsid w:val="008E0060"/>
    <w:rsid w:val="008E1CB4"/>
    <w:rsid w:val="008F015D"/>
    <w:rsid w:val="008F50FA"/>
    <w:rsid w:val="009225FF"/>
    <w:rsid w:val="00980B84"/>
    <w:rsid w:val="00986622"/>
    <w:rsid w:val="009934B3"/>
    <w:rsid w:val="009B3FFB"/>
    <w:rsid w:val="009E7795"/>
    <w:rsid w:val="00A32904"/>
    <w:rsid w:val="00A33F73"/>
    <w:rsid w:val="00A73962"/>
    <w:rsid w:val="00AA42B9"/>
    <w:rsid w:val="00AE552E"/>
    <w:rsid w:val="00AF6027"/>
    <w:rsid w:val="00B127F5"/>
    <w:rsid w:val="00B13D21"/>
    <w:rsid w:val="00B15454"/>
    <w:rsid w:val="00B21B84"/>
    <w:rsid w:val="00B36920"/>
    <w:rsid w:val="00B46C28"/>
    <w:rsid w:val="00B76354"/>
    <w:rsid w:val="00B8617B"/>
    <w:rsid w:val="00BC5C03"/>
    <w:rsid w:val="00BD66CC"/>
    <w:rsid w:val="00BF3AC4"/>
    <w:rsid w:val="00C1554F"/>
    <w:rsid w:val="00C50E71"/>
    <w:rsid w:val="00C5187F"/>
    <w:rsid w:val="00C73900"/>
    <w:rsid w:val="00C773DF"/>
    <w:rsid w:val="00C90EDD"/>
    <w:rsid w:val="00C91BFD"/>
    <w:rsid w:val="00CA0828"/>
    <w:rsid w:val="00CC78D9"/>
    <w:rsid w:val="00D040C6"/>
    <w:rsid w:val="00D22AA3"/>
    <w:rsid w:val="00D35ADB"/>
    <w:rsid w:val="00D46936"/>
    <w:rsid w:val="00D831E7"/>
    <w:rsid w:val="00D94439"/>
    <w:rsid w:val="00D94BDF"/>
    <w:rsid w:val="00DB4349"/>
    <w:rsid w:val="00DB63F2"/>
    <w:rsid w:val="00DC7446"/>
    <w:rsid w:val="00DE66D7"/>
    <w:rsid w:val="00E51D84"/>
    <w:rsid w:val="00EC70C2"/>
    <w:rsid w:val="00EE2778"/>
    <w:rsid w:val="00EE6C6D"/>
    <w:rsid w:val="00F5228A"/>
    <w:rsid w:val="00F60FA4"/>
    <w:rsid w:val="00F74EC6"/>
    <w:rsid w:val="00F81FD9"/>
    <w:rsid w:val="00FA75A4"/>
    <w:rsid w:val="00FE6F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FA4"/>
    <w:pPr>
      <w:spacing w:after="200" w:line="276" w:lineRule="auto"/>
    </w:pPr>
    <w:rPr>
      <w:sz w:val="22"/>
      <w:szCs w:val="22"/>
    </w:rPr>
  </w:style>
  <w:style w:type="paragraph" w:styleId="Heading1">
    <w:name w:val="heading 1"/>
    <w:basedOn w:val="Normal"/>
    <w:next w:val="Normal"/>
    <w:link w:val="Heading1Char"/>
    <w:uiPriority w:val="9"/>
    <w:qFormat/>
    <w:rsid w:val="004955C1"/>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4955C1"/>
    <w:pPr>
      <w:keepNext/>
      <w:keepLines/>
      <w:spacing w:before="200" w:after="0"/>
      <w:outlineLvl w:val="1"/>
    </w:pPr>
    <w:rPr>
      <w:rFonts w:asciiTheme="majorHAnsi" w:eastAsiaTheme="majorEastAsia" w:hAnsiTheme="majorHAnsi" w:cstheme="majorBidi"/>
      <w:b/>
      <w:bCs/>
      <w:color w:val="4F81BD" w:themeColor="accent1"/>
      <w:sz w:val="26"/>
      <w:szCs w:val="26"/>
      <w:lang w:eastAsia="en-US"/>
    </w:rPr>
  </w:style>
  <w:style w:type="paragraph" w:styleId="Heading3">
    <w:name w:val="heading 3"/>
    <w:basedOn w:val="Normal"/>
    <w:next w:val="Normal"/>
    <w:link w:val="Heading3Char"/>
    <w:uiPriority w:val="9"/>
    <w:unhideWhenUsed/>
    <w:qFormat/>
    <w:rsid w:val="00AF6027"/>
    <w:pPr>
      <w:keepNext/>
      <w:keepLines/>
      <w:spacing w:before="200" w:after="0"/>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1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64"/>
    <w:rPr>
      <w:sz w:val="22"/>
      <w:szCs w:val="22"/>
    </w:rPr>
  </w:style>
  <w:style w:type="paragraph" w:styleId="Footer">
    <w:name w:val="footer"/>
    <w:basedOn w:val="Normal"/>
    <w:link w:val="FooterChar"/>
    <w:uiPriority w:val="99"/>
    <w:unhideWhenUsed/>
    <w:rsid w:val="007F3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64"/>
    <w:rPr>
      <w:sz w:val="22"/>
      <w:szCs w:val="22"/>
    </w:rPr>
  </w:style>
  <w:style w:type="paragraph" w:styleId="BalloonText">
    <w:name w:val="Balloon Text"/>
    <w:basedOn w:val="Normal"/>
    <w:link w:val="BalloonTextChar"/>
    <w:uiPriority w:val="99"/>
    <w:semiHidden/>
    <w:unhideWhenUsed/>
    <w:rsid w:val="00EE6C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C6D"/>
    <w:rPr>
      <w:rFonts w:ascii="Tahoma" w:hAnsi="Tahoma" w:cs="Tahoma"/>
      <w:sz w:val="16"/>
      <w:szCs w:val="16"/>
    </w:rPr>
  </w:style>
  <w:style w:type="character" w:customStyle="1" w:styleId="Heading1Char">
    <w:name w:val="Heading 1 Char"/>
    <w:basedOn w:val="DefaultParagraphFont"/>
    <w:link w:val="Heading1"/>
    <w:uiPriority w:val="9"/>
    <w:rsid w:val="004955C1"/>
    <w:rPr>
      <w:rFonts w:asciiTheme="majorHAnsi" w:eastAsiaTheme="majorEastAsia" w:hAnsiTheme="majorHAnsi" w:cstheme="majorBidi"/>
      <w:b/>
      <w:bCs/>
      <w:color w:val="365F91" w:themeColor="accent1" w:themeShade="BF"/>
      <w:sz w:val="28"/>
      <w:szCs w:val="28"/>
      <w:lang w:eastAsia="en-US"/>
    </w:rPr>
  </w:style>
  <w:style w:type="character" w:customStyle="1" w:styleId="Heading2Char">
    <w:name w:val="Heading 2 Char"/>
    <w:basedOn w:val="DefaultParagraphFont"/>
    <w:link w:val="Heading2"/>
    <w:uiPriority w:val="9"/>
    <w:rsid w:val="004955C1"/>
    <w:rPr>
      <w:rFonts w:asciiTheme="majorHAnsi" w:eastAsiaTheme="majorEastAsia" w:hAnsiTheme="majorHAnsi" w:cstheme="majorBidi"/>
      <w:b/>
      <w:bCs/>
      <w:color w:val="4F81BD" w:themeColor="accent1"/>
      <w:sz w:val="26"/>
      <w:szCs w:val="26"/>
      <w:lang w:eastAsia="en-US"/>
    </w:rPr>
  </w:style>
  <w:style w:type="table" w:styleId="TableGrid">
    <w:name w:val="Table Grid"/>
    <w:basedOn w:val="TableNormal"/>
    <w:uiPriority w:val="59"/>
    <w:rsid w:val="004955C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225FF"/>
    <w:pPr>
      <w:ind w:left="720"/>
      <w:contextualSpacing/>
    </w:pPr>
  </w:style>
  <w:style w:type="character" w:customStyle="1" w:styleId="Heading3Char">
    <w:name w:val="Heading 3 Char"/>
    <w:basedOn w:val="DefaultParagraphFont"/>
    <w:link w:val="Heading3"/>
    <w:uiPriority w:val="9"/>
    <w:rsid w:val="00AF6027"/>
    <w:rPr>
      <w:rFonts w:asciiTheme="majorHAnsi" w:eastAsiaTheme="majorEastAsia" w:hAnsiTheme="majorHAnsi" w:cstheme="majorBidi"/>
      <w:b/>
      <w:bCs/>
      <w:color w:val="4F81BD" w:themeColor="accent1"/>
      <w:sz w:val="22"/>
      <w:szCs w:val="22"/>
      <w:lang w:eastAsia="en-US"/>
    </w:rPr>
  </w:style>
  <w:style w:type="character" w:styleId="Strong">
    <w:name w:val="Strong"/>
    <w:basedOn w:val="DefaultParagraphFont"/>
    <w:uiPriority w:val="22"/>
    <w:qFormat/>
    <w:rsid w:val="00AF6027"/>
    <w:rPr>
      <w:b/>
      <w:bCs/>
    </w:rPr>
  </w:style>
  <w:style w:type="paragraph" w:styleId="NormalWeb">
    <w:name w:val="Normal (Web)"/>
    <w:basedOn w:val="Normal"/>
    <w:uiPriority w:val="99"/>
    <w:semiHidden/>
    <w:unhideWhenUsed/>
    <w:rsid w:val="00AF6027"/>
    <w:pPr>
      <w:spacing w:before="100" w:beforeAutospacing="1" w:after="100" w:afterAutospacing="1" w:line="240" w:lineRule="auto"/>
    </w:pPr>
    <w:rPr>
      <w:rFonts w:ascii="Times New Roman" w:eastAsia="Times New Roman" w:hAnsi="Times New Roman"/>
      <w:sz w:val="24"/>
      <w:szCs w:val="24"/>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DFF01-F01F-4EE9-AEED-7685759BA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Infinix X657C</dc:creator>
  <cp:lastModifiedBy>USER</cp:lastModifiedBy>
  <cp:revision>31</cp:revision>
  <cp:lastPrinted>2065-01-01T13:47:00Z</cp:lastPrinted>
  <dcterms:created xsi:type="dcterms:W3CDTF">2025-04-30T11:59:00Z</dcterms:created>
  <dcterms:modified xsi:type="dcterms:W3CDTF">2065-01-01T09:08:00Z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e82fbc5d1925469fb85e484b4d81382a</vt:lpwstr>
  </property>
  <property fmtid="{D5CDD505-2E9C-101B-9397-08002B2CF9AE}" pid="3" name="GrammarlyDocumentId">
    <vt:lpwstr>2018b845ded3badfa9299134a56b1a44cebc1621dfdb5d5bd90dc74115b9f201</vt:lpwstr>
  </property>
</Properties>
</file>