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08E9" w:rsidRPr="000C08E9" w:rsidRDefault="000C08E9" w:rsidP="000C08E9">
      <w:pPr>
        <w:spacing w:before="120" w:after="120"/>
        <w:jc w:val="both"/>
        <w:rPr>
          <w:rFonts w:ascii="Calibri" w:hAnsi="Calibri" w:cs="Calibri"/>
          <w:b/>
          <w:sz w:val="22"/>
          <w:szCs w:val="22"/>
        </w:rPr>
      </w:pPr>
      <w:r w:rsidRPr="000C08E9">
        <w:rPr>
          <w:rFonts w:ascii="Calibri" w:hAnsi="Calibri" w:cs="Calibri"/>
          <w:b/>
          <w:sz w:val="22"/>
          <w:szCs w:val="22"/>
        </w:rPr>
        <w:t>Date:</w:t>
      </w:r>
    </w:p>
    <w:tbl>
      <w:tblPr>
        <w:tblStyle w:val="TableGrid"/>
        <w:tblW w:w="10458" w:type="dxa"/>
        <w:tblLook w:val="04A0" w:firstRow="1" w:lastRow="0" w:firstColumn="1" w:lastColumn="0" w:noHBand="0" w:noVBand="1"/>
      </w:tblPr>
      <w:tblGrid>
        <w:gridCol w:w="10458"/>
      </w:tblGrid>
      <w:tr w:rsidR="000C08E9" w:rsidRPr="000C08E9" w:rsidTr="000C08E9">
        <w:tc>
          <w:tcPr>
            <w:tcW w:w="10458" w:type="dxa"/>
          </w:tcPr>
          <w:p w:rsidR="000C08E9" w:rsidRDefault="000C08E9" w:rsidP="0061025A">
            <w:pPr>
              <w:spacing w:before="120" w:after="12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C08E9">
              <w:rPr>
                <w:rFonts w:ascii="Calibri" w:hAnsi="Calibri" w:cs="Calibri"/>
                <w:sz w:val="22"/>
                <w:szCs w:val="22"/>
              </w:rPr>
              <w:t>Fumigating agent:</w:t>
            </w:r>
          </w:p>
          <w:p w:rsidR="000C08E9" w:rsidRPr="000C08E9" w:rsidRDefault="000C08E9" w:rsidP="0061025A">
            <w:pPr>
              <w:spacing w:before="120" w:after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C08E9" w:rsidRPr="000C08E9" w:rsidTr="000C08E9">
        <w:tc>
          <w:tcPr>
            <w:tcW w:w="10458" w:type="dxa"/>
          </w:tcPr>
          <w:p w:rsidR="000C08E9" w:rsidRDefault="000C08E9" w:rsidP="0061025A">
            <w:pPr>
              <w:spacing w:before="120" w:after="12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C08E9">
              <w:rPr>
                <w:rFonts w:ascii="Calibri" w:hAnsi="Calibri" w:cs="Calibri"/>
                <w:sz w:val="22"/>
                <w:szCs w:val="22"/>
              </w:rPr>
              <w:t>Quantity of fumigating agent taken:</w:t>
            </w:r>
          </w:p>
          <w:p w:rsidR="000C08E9" w:rsidRPr="000C08E9" w:rsidRDefault="000C08E9" w:rsidP="0061025A">
            <w:pPr>
              <w:spacing w:before="120" w:after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C08E9" w:rsidRPr="000C08E9" w:rsidTr="000C08E9">
        <w:tc>
          <w:tcPr>
            <w:tcW w:w="10458" w:type="dxa"/>
          </w:tcPr>
          <w:p w:rsidR="000C08E9" w:rsidRDefault="000C08E9" w:rsidP="0061025A">
            <w:pPr>
              <w:spacing w:before="120" w:after="12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C08E9">
              <w:rPr>
                <w:rFonts w:ascii="Calibri" w:hAnsi="Calibri" w:cs="Calibri"/>
                <w:sz w:val="22"/>
                <w:szCs w:val="22"/>
              </w:rPr>
              <w:t>Quantity of purified water used:</w:t>
            </w:r>
          </w:p>
          <w:p w:rsidR="000C08E9" w:rsidRPr="000C08E9" w:rsidRDefault="000C08E9" w:rsidP="0061025A">
            <w:pPr>
              <w:spacing w:before="120" w:after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C08E9" w:rsidRPr="000C08E9" w:rsidTr="000C08E9">
        <w:tc>
          <w:tcPr>
            <w:tcW w:w="10458" w:type="dxa"/>
          </w:tcPr>
          <w:p w:rsidR="000C08E9" w:rsidRDefault="000C08E9" w:rsidP="0061025A">
            <w:pPr>
              <w:spacing w:before="120" w:after="12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C08E9">
              <w:rPr>
                <w:rFonts w:ascii="Calibri" w:hAnsi="Calibri" w:cs="Calibri"/>
                <w:sz w:val="22"/>
                <w:szCs w:val="22"/>
              </w:rPr>
              <w:t>Quantity of fumigating solution prepared:</w:t>
            </w:r>
          </w:p>
          <w:p w:rsidR="000C08E9" w:rsidRPr="000C08E9" w:rsidRDefault="000C08E9" w:rsidP="0061025A">
            <w:pPr>
              <w:spacing w:before="120" w:after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C08E9" w:rsidRPr="000C08E9" w:rsidTr="000C08E9">
        <w:tc>
          <w:tcPr>
            <w:tcW w:w="10458" w:type="dxa"/>
          </w:tcPr>
          <w:p w:rsidR="000C08E9" w:rsidRDefault="000C08E9" w:rsidP="0061025A">
            <w:pPr>
              <w:spacing w:before="120" w:after="12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C08E9">
              <w:rPr>
                <w:rFonts w:ascii="Calibri" w:hAnsi="Calibri" w:cs="Calibri"/>
                <w:sz w:val="22"/>
                <w:szCs w:val="22"/>
              </w:rPr>
              <w:t>Prepared by:</w:t>
            </w:r>
          </w:p>
          <w:p w:rsidR="000C08E9" w:rsidRPr="000C08E9" w:rsidRDefault="000C08E9" w:rsidP="0061025A">
            <w:pPr>
              <w:spacing w:before="120" w:after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C08E9" w:rsidRPr="000C08E9" w:rsidTr="000C08E9">
        <w:tc>
          <w:tcPr>
            <w:tcW w:w="10458" w:type="dxa"/>
          </w:tcPr>
          <w:p w:rsidR="000C08E9" w:rsidRDefault="000C08E9" w:rsidP="0061025A">
            <w:pPr>
              <w:spacing w:before="120" w:after="12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C08E9">
              <w:rPr>
                <w:rFonts w:ascii="Calibri" w:hAnsi="Calibri" w:cs="Calibri"/>
                <w:sz w:val="22"/>
                <w:szCs w:val="22"/>
              </w:rPr>
              <w:t>Checked by:</w:t>
            </w:r>
          </w:p>
          <w:p w:rsidR="000C08E9" w:rsidRPr="000C08E9" w:rsidRDefault="000C08E9" w:rsidP="0061025A">
            <w:pPr>
              <w:spacing w:before="120" w:after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C08E9" w:rsidRPr="000C08E9" w:rsidTr="000C08E9">
        <w:tc>
          <w:tcPr>
            <w:tcW w:w="10458" w:type="dxa"/>
          </w:tcPr>
          <w:p w:rsidR="000C08E9" w:rsidRDefault="000C08E9" w:rsidP="0061025A">
            <w:pPr>
              <w:spacing w:before="120" w:after="12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C08E9">
              <w:rPr>
                <w:rFonts w:ascii="Calibri" w:hAnsi="Calibri" w:cs="Calibri"/>
                <w:sz w:val="22"/>
                <w:szCs w:val="22"/>
              </w:rPr>
              <w:t>Qty. of fumigating solution used:</w:t>
            </w:r>
          </w:p>
          <w:p w:rsidR="000C08E9" w:rsidRPr="000C08E9" w:rsidRDefault="000C08E9" w:rsidP="0061025A">
            <w:pPr>
              <w:spacing w:before="120" w:after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C08E9" w:rsidRPr="000C08E9" w:rsidTr="000C08E9">
        <w:tc>
          <w:tcPr>
            <w:tcW w:w="10458" w:type="dxa"/>
          </w:tcPr>
          <w:p w:rsidR="000C08E9" w:rsidRDefault="000C08E9" w:rsidP="0061025A">
            <w:pPr>
              <w:spacing w:before="120" w:after="12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C08E9">
              <w:rPr>
                <w:rFonts w:ascii="Calibri" w:hAnsi="Calibri" w:cs="Calibri"/>
                <w:sz w:val="22"/>
                <w:szCs w:val="22"/>
              </w:rPr>
              <w:t xml:space="preserve">Qty. of fumigating </w:t>
            </w:r>
            <w:r>
              <w:rPr>
                <w:rFonts w:ascii="Calibri" w:hAnsi="Calibri" w:cs="Calibri"/>
                <w:sz w:val="22"/>
                <w:szCs w:val="22"/>
              </w:rPr>
              <w:t>solution discarded:</w:t>
            </w:r>
          </w:p>
          <w:p w:rsidR="000C08E9" w:rsidRPr="000C08E9" w:rsidRDefault="000C08E9" w:rsidP="0061025A">
            <w:pPr>
              <w:spacing w:before="120" w:after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C08E9" w:rsidRPr="000C08E9" w:rsidTr="000C08E9">
        <w:tc>
          <w:tcPr>
            <w:tcW w:w="10458" w:type="dxa"/>
          </w:tcPr>
          <w:p w:rsidR="000C08E9" w:rsidRDefault="000C08E9" w:rsidP="0061025A">
            <w:pPr>
              <w:spacing w:before="120" w:after="12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C08E9">
              <w:rPr>
                <w:rFonts w:ascii="Calibri" w:hAnsi="Calibri" w:cs="Calibri"/>
                <w:sz w:val="22"/>
                <w:szCs w:val="22"/>
              </w:rPr>
              <w:t>Discarded by:</w:t>
            </w:r>
          </w:p>
          <w:p w:rsidR="000C08E9" w:rsidRPr="000C08E9" w:rsidRDefault="000C08E9" w:rsidP="0061025A">
            <w:pPr>
              <w:spacing w:before="120" w:after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C08E9" w:rsidRPr="000C08E9" w:rsidTr="000C08E9">
        <w:tc>
          <w:tcPr>
            <w:tcW w:w="10458" w:type="dxa"/>
          </w:tcPr>
          <w:p w:rsidR="000C08E9" w:rsidRDefault="000C08E9" w:rsidP="0061025A">
            <w:pPr>
              <w:spacing w:before="120" w:after="12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0C08E9">
              <w:rPr>
                <w:rFonts w:ascii="Calibri" w:hAnsi="Calibri" w:cs="Calibri"/>
                <w:sz w:val="22"/>
                <w:szCs w:val="22"/>
              </w:rPr>
              <w:t>Checked by:</w:t>
            </w:r>
          </w:p>
          <w:p w:rsidR="000C08E9" w:rsidRPr="000C08E9" w:rsidRDefault="000C08E9" w:rsidP="0061025A">
            <w:pPr>
              <w:spacing w:before="120" w:after="12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477F71" w:rsidRDefault="00EF768D" w:rsidP="000C08E9">
      <w:bookmarkStart w:id="0" w:name="_GoBack"/>
      <w:bookmarkEnd w:id="0"/>
    </w:p>
    <w:sectPr w:rsidR="00477F7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08E9" w:rsidRDefault="000C08E9" w:rsidP="000C08E9">
      <w:r>
        <w:separator/>
      </w:r>
    </w:p>
  </w:endnote>
  <w:endnote w:type="continuationSeparator" w:id="0">
    <w:p w:rsidR="000C08E9" w:rsidRDefault="000C08E9" w:rsidP="000C0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234520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C08E9" w:rsidRDefault="000C08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F768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C08E9" w:rsidRDefault="000C08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08E9" w:rsidRDefault="000C08E9" w:rsidP="000C08E9">
      <w:r>
        <w:separator/>
      </w:r>
    </w:p>
  </w:footnote>
  <w:footnote w:type="continuationSeparator" w:id="0">
    <w:p w:rsidR="000C08E9" w:rsidRDefault="000C08E9" w:rsidP="000C08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920" w:type="dxa"/>
      <w:tblInd w:w="-522" w:type="dxa"/>
      <w:tblLook w:val="04A0" w:firstRow="1" w:lastRow="0" w:firstColumn="1" w:lastColumn="0" w:noHBand="0" w:noVBand="1"/>
    </w:tblPr>
    <w:tblGrid>
      <w:gridCol w:w="2136"/>
      <w:gridCol w:w="1556"/>
      <w:gridCol w:w="2885"/>
      <w:gridCol w:w="1773"/>
      <w:gridCol w:w="2570"/>
    </w:tblGrid>
    <w:tr w:rsidR="000C08E9" w:rsidRPr="00094306" w:rsidTr="000C08E9">
      <w:trPr>
        <w:trHeight w:val="266"/>
      </w:trPr>
      <w:tc>
        <w:tcPr>
          <w:tcW w:w="1741" w:type="dxa"/>
          <w:vMerge w:val="restart"/>
        </w:tcPr>
        <w:p w:rsidR="000C08E9" w:rsidRPr="00094306" w:rsidRDefault="000C08E9" w:rsidP="00D66B1D">
          <w:pPr>
            <w:pStyle w:val="Header"/>
            <w:rPr>
              <w:rFonts w:asciiTheme="minorHAnsi" w:hAnsiTheme="minorHAnsi" w:cstheme="minorHAnsi"/>
            </w:rPr>
          </w:pPr>
          <w:r w:rsidRPr="00094306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4FF6B6AC" wp14:editId="46CACF7B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3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79" w:type="dxa"/>
          <w:gridSpan w:val="4"/>
          <w:tcBorders>
            <w:bottom w:val="single" w:sz="4" w:space="0" w:color="auto"/>
          </w:tcBorders>
        </w:tcPr>
        <w:p w:rsidR="000C08E9" w:rsidRPr="00094306" w:rsidRDefault="000C08E9" w:rsidP="00D66B1D">
          <w:pPr>
            <w:pStyle w:val="Header"/>
            <w:jc w:val="center"/>
            <w:rPr>
              <w:rFonts w:asciiTheme="minorHAnsi" w:hAnsiTheme="minorHAnsi" w:cstheme="minorHAnsi"/>
              <w:b/>
            </w:rPr>
          </w:pPr>
          <w:r w:rsidRPr="00094306">
            <w:rPr>
              <w:rFonts w:asciiTheme="minorHAnsi" w:hAnsiTheme="minorHAnsi" w:cstheme="minorHAnsi"/>
              <w:b/>
            </w:rPr>
            <w:t>BIOMEDICAL LIMITED</w:t>
          </w:r>
        </w:p>
        <w:p w:rsidR="000C08E9" w:rsidRPr="00094306" w:rsidRDefault="000C08E9" w:rsidP="00D66B1D">
          <w:pPr>
            <w:pStyle w:val="Header"/>
            <w:jc w:val="center"/>
            <w:rPr>
              <w:rFonts w:asciiTheme="minorHAnsi" w:hAnsiTheme="minorHAnsi" w:cstheme="minorHAnsi"/>
            </w:rPr>
          </w:pPr>
          <w:r w:rsidRPr="00094306">
            <w:rPr>
              <w:rFonts w:asciiTheme="minorHAnsi" w:hAnsiTheme="minorHAnsi" w:cstheme="minorHAnsi"/>
              <w:b/>
            </w:rPr>
            <w:t>1, OHIMEGE STREET, INDUSTRIAL ESTATE, ILORIN, KWARA STATE NIGERIA.</w:t>
          </w:r>
        </w:p>
      </w:tc>
    </w:tr>
    <w:tr w:rsidR="000C08E9" w:rsidRPr="000C08E9" w:rsidTr="000C08E9">
      <w:trPr>
        <w:trHeight w:val="458"/>
      </w:trPr>
      <w:tc>
        <w:tcPr>
          <w:tcW w:w="1741" w:type="dxa"/>
          <w:vMerge/>
        </w:tcPr>
        <w:p w:rsidR="000C08E9" w:rsidRPr="000C08E9" w:rsidRDefault="000C08E9" w:rsidP="00D66B1D">
          <w:pPr>
            <w:pStyle w:val="Header"/>
            <w:rPr>
              <w:rFonts w:asciiTheme="minorHAnsi" w:hAnsiTheme="minorHAnsi" w:cstheme="minorHAnsi"/>
            </w:rPr>
          </w:pPr>
        </w:p>
      </w:tc>
      <w:tc>
        <w:tcPr>
          <w:tcW w:w="9179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0C08E9" w:rsidRPr="000C08E9" w:rsidRDefault="000C08E9" w:rsidP="00D66B1D">
          <w:pPr>
            <w:tabs>
              <w:tab w:val="left" w:pos="2445"/>
              <w:tab w:val="center" w:pos="4513"/>
            </w:tabs>
            <w:jc w:val="center"/>
            <w:rPr>
              <w:rFonts w:asciiTheme="minorHAnsi" w:hAnsiTheme="minorHAnsi" w:cstheme="minorHAnsi"/>
              <w:b/>
              <w:bCs/>
            </w:rPr>
          </w:pPr>
          <w:r w:rsidRPr="000C08E9">
            <w:rPr>
              <w:rFonts w:ascii="Calibri" w:hAnsi="Calibri" w:cs="Calibri"/>
              <w:b/>
            </w:rPr>
            <w:t>RECORD FOR PREPARATION OF FUMIGATING AGENT</w:t>
          </w:r>
        </w:p>
      </w:tc>
    </w:tr>
    <w:tr w:rsidR="000C08E9" w:rsidRPr="000C08E9" w:rsidTr="000C08E9">
      <w:trPr>
        <w:trHeight w:val="237"/>
      </w:trPr>
      <w:tc>
        <w:tcPr>
          <w:tcW w:w="1741" w:type="dxa"/>
          <w:vMerge/>
        </w:tcPr>
        <w:p w:rsidR="000C08E9" w:rsidRPr="000C08E9" w:rsidRDefault="000C08E9" w:rsidP="00D66B1D">
          <w:pPr>
            <w:pStyle w:val="Header"/>
            <w:rPr>
              <w:rFonts w:asciiTheme="minorHAnsi" w:hAnsiTheme="minorHAnsi" w:cstheme="minorHAnsi"/>
            </w:rPr>
          </w:pPr>
        </w:p>
      </w:tc>
      <w:tc>
        <w:tcPr>
          <w:tcW w:w="1612" w:type="dxa"/>
          <w:tcBorders>
            <w:top w:val="single" w:sz="4" w:space="0" w:color="auto"/>
          </w:tcBorders>
        </w:tcPr>
        <w:p w:rsidR="000C08E9" w:rsidRPr="000C08E9" w:rsidRDefault="000C08E9" w:rsidP="00D66B1D">
          <w:pPr>
            <w:pStyle w:val="Header"/>
            <w:rPr>
              <w:rFonts w:asciiTheme="minorHAnsi" w:hAnsiTheme="minorHAnsi" w:cstheme="minorHAnsi"/>
            </w:rPr>
          </w:pPr>
          <w:r w:rsidRPr="000C08E9">
            <w:rPr>
              <w:rFonts w:asciiTheme="minorHAnsi" w:hAnsiTheme="minorHAnsi" w:cstheme="minorHAnsi"/>
            </w:rPr>
            <w:t>DOC. NO.</w:t>
          </w:r>
        </w:p>
      </w:tc>
      <w:tc>
        <w:tcPr>
          <w:tcW w:w="3026" w:type="dxa"/>
          <w:tcBorders>
            <w:top w:val="single" w:sz="4" w:space="0" w:color="auto"/>
            <w:right w:val="single" w:sz="4" w:space="0" w:color="auto"/>
          </w:tcBorders>
        </w:tcPr>
        <w:p w:rsidR="000C08E9" w:rsidRPr="000C08E9" w:rsidRDefault="000C08E9" w:rsidP="00D66B1D">
          <w:pPr>
            <w:pStyle w:val="Header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BML-QDG-QA-013</w:t>
          </w:r>
          <w:r w:rsidRPr="000C08E9">
            <w:rPr>
              <w:rFonts w:asciiTheme="minorHAnsi" w:hAnsiTheme="minorHAnsi" w:cstheme="minorHAnsi"/>
            </w:rPr>
            <w:t>-F01</w:t>
          </w:r>
        </w:p>
      </w:tc>
      <w:tc>
        <w:tcPr>
          <w:tcW w:w="1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0C08E9" w:rsidRPr="000C08E9" w:rsidRDefault="000C08E9" w:rsidP="00D66B1D">
          <w:pPr>
            <w:pStyle w:val="Header"/>
            <w:rPr>
              <w:rFonts w:asciiTheme="minorHAnsi" w:hAnsiTheme="minorHAnsi" w:cstheme="minorHAnsi"/>
            </w:rPr>
          </w:pPr>
          <w:r w:rsidRPr="000C08E9">
            <w:rPr>
              <w:rFonts w:asciiTheme="minorHAnsi" w:hAnsiTheme="minorHAnsi" w:cstheme="minorHAnsi"/>
            </w:rPr>
            <w:t>SOP REF NO.</w:t>
          </w:r>
        </w:p>
      </w:tc>
      <w:tc>
        <w:tcPr>
          <w:tcW w:w="2691" w:type="dxa"/>
          <w:tcBorders>
            <w:top w:val="single" w:sz="4" w:space="0" w:color="auto"/>
            <w:left w:val="single" w:sz="4" w:space="0" w:color="auto"/>
          </w:tcBorders>
        </w:tcPr>
        <w:p w:rsidR="000C08E9" w:rsidRPr="000C08E9" w:rsidRDefault="000C08E9" w:rsidP="00D66B1D">
          <w:pPr>
            <w:pStyle w:val="Header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BML-QDG-QA-013</w:t>
          </w:r>
        </w:p>
      </w:tc>
    </w:tr>
  </w:tbl>
  <w:p w:rsidR="000C08E9" w:rsidRPr="000C08E9" w:rsidRDefault="000C08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8E9"/>
    <w:rsid w:val="000C08E9"/>
    <w:rsid w:val="007F5161"/>
    <w:rsid w:val="00A01637"/>
    <w:rsid w:val="00E63166"/>
    <w:rsid w:val="00EF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08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C08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0C08E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08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08E9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08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C08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0C08E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08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08E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dcterms:created xsi:type="dcterms:W3CDTF">2025-09-06T04:43:00Z</dcterms:created>
  <dcterms:modified xsi:type="dcterms:W3CDTF">2025-09-06T04:43:00Z</dcterms:modified>
</cp:coreProperties>
</file>