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5E7C66" w14:textId="77777777" w:rsidR="00D8454A" w:rsidRPr="00D8454A" w:rsidRDefault="00D8454A" w:rsidP="008106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8817B84" w14:textId="5525152E" w:rsidR="00D8454A" w:rsidRPr="00D8454A" w:rsidRDefault="00D8454A" w:rsidP="0081065F">
      <w:pPr>
        <w:pStyle w:val="ListParagraph"/>
        <w:ind w:left="420"/>
        <w:jc w:val="both"/>
        <w:rPr>
          <w:rFonts w:ascii="Calibri" w:eastAsia="Calibri" w:hAnsi="Calibri" w:cs="Calibri"/>
          <w:sz w:val="22"/>
          <w:szCs w:val="22"/>
        </w:rPr>
      </w:pPr>
      <w:r w:rsidRPr="00D8454A">
        <w:rPr>
          <w:rFonts w:ascii="Calibri" w:eastAsia="Calibri" w:hAnsi="Calibri" w:cs="Calibri"/>
          <w:sz w:val="22"/>
          <w:szCs w:val="22"/>
        </w:rPr>
        <w:t>This SOP describes the procedure to be followed in the use of Line Clearance for the filling Machine</w:t>
      </w:r>
    </w:p>
    <w:p w14:paraId="37EEC24F" w14:textId="77777777" w:rsidR="00D8454A" w:rsidRPr="00D8454A" w:rsidRDefault="00D8454A" w:rsidP="0081065F">
      <w:pPr>
        <w:pStyle w:val="ListParagraph"/>
        <w:ind w:left="420"/>
        <w:jc w:val="both"/>
        <w:rPr>
          <w:rFonts w:ascii="Calibri" w:hAnsi="Calibri" w:cs="Calibri"/>
          <w:sz w:val="22"/>
          <w:szCs w:val="22"/>
        </w:rPr>
      </w:pPr>
    </w:p>
    <w:p w14:paraId="5DA1272A" w14:textId="77777777" w:rsidR="00D8454A" w:rsidRPr="00D8454A" w:rsidRDefault="00D8454A" w:rsidP="0081065F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SCOPE:</w:t>
      </w:r>
    </w:p>
    <w:p w14:paraId="625C3825" w14:textId="454B93F4" w:rsidR="00D8454A" w:rsidRPr="00D8454A" w:rsidRDefault="00D8454A" w:rsidP="0081065F">
      <w:pPr>
        <w:pStyle w:val="ListParagraph"/>
        <w:tabs>
          <w:tab w:val="left" w:pos="720"/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sz w:val="22"/>
          <w:szCs w:val="22"/>
        </w:rPr>
        <w:t>To provide written guidelines for line clearance for Filling Machine.</w:t>
      </w:r>
    </w:p>
    <w:p w14:paraId="1C32ABBF" w14:textId="77777777" w:rsidR="00D8454A" w:rsidRPr="00D8454A" w:rsidRDefault="00D8454A" w:rsidP="0081065F">
      <w:pPr>
        <w:pStyle w:val="ListParagraph"/>
        <w:tabs>
          <w:tab w:val="left" w:pos="720"/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06E2C72D" w14:textId="77777777" w:rsidR="00D8454A" w:rsidRPr="00D8454A" w:rsidRDefault="00D8454A" w:rsidP="0081065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38A8076" w14:textId="14350C00" w:rsidR="000D0A8E" w:rsidRPr="000D0A8E" w:rsidRDefault="000D0A8E" w:rsidP="000D0A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D0A8E">
        <w:rPr>
          <w:rFonts w:ascii="Calibri" w:hAnsi="Calibri" w:cs="Calibri"/>
          <w:sz w:val="22"/>
          <w:szCs w:val="22"/>
        </w:rPr>
        <w:t>Production Officer/</w:t>
      </w:r>
      <w:r>
        <w:rPr>
          <w:rFonts w:ascii="Calibri" w:hAnsi="Calibri" w:cs="Calibri"/>
          <w:sz w:val="22"/>
          <w:szCs w:val="22"/>
        </w:rPr>
        <w:t>Supervisor</w:t>
      </w:r>
      <w:r w:rsidRPr="000D0A8E">
        <w:rPr>
          <w:rFonts w:ascii="Calibri" w:hAnsi="Calibri" w:cs="Calibri"/>
          <w:sz w:val="22"/>
          <w:szCs w:val="22"/>
        </w:rPr>
        <w:t>: Perform initia</w:t>
      </w:r>
      <w:r>
        <w:rPr>
          <w:rFonts w:ascii="Calibri" w:hAnsi="Calibri" w:cs="Calibri"/>
          <w:sz w:val="22"/>
          <w:szCs w:val="22"/>
        </w:rPr>
        <w:t>l line clearance and inform QA.</w:t>
      </w:r>
    </w:p>
    <w:p w14:paraId="209FEBFA" w14:textId="2119E55C" w:rsidR="00D8454A" w:rsidRPr="000D0A8E" w:rsidRDefault="000D0A8E" w:rsidP="000D0A8E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0D0A8E">
        <w:rPr>
          <w:rFonts w:ascii="Calibri" w:hAnsi="Calibri" w:cs="Calibri"/>
          <w:sz w:val="22"/>
          <w:szCs w:val="22"/>
        </w:rPr>
        <w:t>Quality Assurance (QA): Verify and approve the line clearance before commencement of operations.</w:t>
      </w:r>
    </w:p>
    <w:p w14:paraId="521A0835" w14:textId="77777777" w:rsidR="000D0A8E" w:rsidRPr="00D8454A" w:rsidRDefault="000D0A8E" w:rsidP="000D0A8E">
      <w:pPr>
        <w:pStyle w:val="ListParagraph"/>
        <w:spacing w:line="276" w:lineRule="auto"/>
        <w:ind w:left="630"/>
        <w:jc w:val="both"/>
        <w:rPr>
          <w:rFonts w:ascii="Calibri" w:hAnsi="Calibri" w:cs="Calibri"/>
          <w:sz w:val="22"/>
          <w:szCs w:val="22"/>
          <w:lang w:val="en"/>
        </w:rPr>
      </w:pPr>
    </w:p>
    <w:p w14:paraId="322C88C6" w14:textId="77777777" w:rsidR="00D8454A" w:rsidRPr="00D8454A" w:rsidRDefault="00D8454A" w:rsidP="00D8454A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ABBREVIATION AND DEFINITIONS</w:t>
      </w:r>
    </w:p>
    <w:p w14:paraId="3D62E1DE" w14:textId="77777777" w:rsidR="0081065F" w:rsidRDefault="00A8255E" w:rsidP="0081065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A8255E">
        <w:rPr>
          <w:rFonts w:ascii="Calibri" w:hAnsi="Calibri" w:cs="Calibri"/>
          <w:sz w:val="22"/>
          <w:szCs w:val="22"/>
          <w:lang w:val="en"/>
        </w:rPr>
        <w:t>Line Clearance: The process of ensuring that all materials, documents, and residues from the previous batch/product have been removed before starting a new activity.</w:t>
      </w:r>
    </w:p>
    <w:p w14:paraId="03F09051" w14:textId="2F0FA645" w:rsidR="00D8454A" w:rsidRDefault="00A8255E" w:rsidP="0081065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81065F">
        <w:rPr>
          <w:rFonts w:ascii="Calibri" w:hAnsi="Calibri" w:cs="Calibri"/>
          <w:sz w:val="22"/>
          <w:szCs w:val="22"/>
          <w:lang w:val="en"/>
        </w:rPr>
        <w:t>Batch Record: Document that records all production and quality control data for each batch</w:t>
      </w:r>
      <w:r w:rsidR="000D0A8E">
        <w:rPr>
          <w:rFonts w:ascii="Calibri" w:hAnsi="Calibri" w:cs="Calibri"/>
          <w:sz w:val="22"/>
          <w:szCs w:val="22"/>
          <w:lang w:val="en"/>
        </w:rPr>
        <w:t>.</w:t>
      </w:r>
    </w:p>
    <w:p w14:paraId="53A606BA" w14:textId="48D59F4A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SOP – Standard Operating Procedure</w:t>
      </w:r>
    </w:p>
    <w:p w14:paraId="3F7C896D" w14:textId="0C5691B6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QA – Quality Assurance</w:t>
      </w:r>
    </w:p>
    <w:p w14:paraId="27B0FC4E" w14:textId="77777777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BMR – Batch Manufacturing Record</w:t>
      </w:r>
    </w:p>
    <w:p w14:paraId="6EAC9754" w14:textId="77777777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r w:rsidRPr="00B3368C">
        <w:rPr>
          <w:rFonts w:ascii="Calibri" w:hAnsi="Calibri" w:cs="Calibri"/>
          <w:sz w:val="22"/>
          <w:szCs w:val="22"/>
          <w:lang w:val="en"/>
        </w:rPr>
        <w:t>PPE – Personal Protective Equipment</w:t>
      </w:r>
    </w:p>
    <w:p w14:paraId="03F842E9" w14:textId="381D43F5" w:rsidR="00B3368C" w:rsidRPr="00B3368C" w:rsidRDefault="00B3368C" w:rsidP="00B3368C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  <w:lang w:val="en"/>
        </w:rPr>
      </w:pPr>
      <w:proofErr w:type="spellStart"/>
      <w:r w:rsidRPr="00B3368C">
        <w:rPr>
          <w:rFonts w:ascii="Calibri" w:hAnsi="Calibri" w:cs="Calibri"/>
          <w:sz w:val="22"/>
          <w:szCs w:val="22"/>
          <w:lang w:val="en"/>
        </w:rPr>
        <w:t>cGMP</w:t>
      </w:r>
      <w:proofErr w:type="spellEnd"/>
      <w:r w:rsidRPr="00B3368C">
        <w:rPr>
          <w:rFonts w:ascii="Calibri" w:hAnsi="Calibri" w:cs="Calibri"/>
          <w:sz w:val="22"/>
          <w:szCs w:val="22"/>
          <w:lang w:val="en"/>
        </w:rPr>
        <w:t xml:space="preserve"> – Current Good Manufacturing Practice</w:t>
      </w:r>
    </w:p>
    <w:p w14:paraId="4BB9B989" w14:textId="77777777" w:rsidR="000D0A8E" w:rsidRPr="0081065F" w:rsidRDefault="000D0A8E" w:rsidP="000D0A8E">
      <w:pPr>
        <w:pStyle w:val="ListParagraph"/>
        <w:spacing w:line="276" w:lineRule="auto"/>
        <w:ind w:left="630"/>
        <w:jc w:val="both"/>
        <w:rPr>
          <w:rFonts w:ascii="Calibri" w:hAnsi="Calibri" w:cs="Calibri"/>
          <w:sz w:val="22"/>
          <w:szCs w:val="22"/>
          <w:lang w:val="en"/>
        </w:rPr>
      </w:pPr>
    </w:p>
    <w:p w14:paraId="3EDD18D1" w14:textId="77777777" w:rsidR="00D8454A" w:rsidRDefault="00D8454A" w:rsidP="00427582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PROCEDURES</w:t>
      </w:r>
    </w:p>
    <w:p w14:paraId="226A1C51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2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6. Procedure</w:t>
      </w:r>
    </w:p>
    <w:p w14:paraId="5BCD096B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3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When Line Clearance is required</w:t>
      </w:r>
    </w:p>
    <w:p w14:paraId="63EF3E56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Before starting a new batch</w:t>
      </w:r>
    </w:p>
    <w:p w14:paraId="6C375BBB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Changeover of product or strength</w:t>
      </w:r>
    </w:p>
    <w:p w14:paraId="22C703C1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After major maintenance or equipment breakdown</w:t>
      </w:r>
    </w:p>
    <w:p w14:paraId="52F012AC" w14:textId="52DDABD8" w:rsidR="00427582" w:rsidRPr="00427582" w:rsidRDefault="00427582" w:rsidP="00427582">
      <w:pPr>
        <w:numPr>
          <w:ilvl w:val="0"/>
          <w:numId w:val="14"/>
        </w:numPr>
        <w:spacing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After any cleaning activity</w:t>
      </w:r>
    </w:p>
    <w:p w14:paraId="230EE598" w14:textId="77777777" w:rsidR="00427582" w:rsidRPr="00427582" w:rsidRDefault="00427582" w:rsidP="00427582">
      <w:pPr>
        <w:numPr>
          <w:ilvl w:val="1"/>
          <w:numId w:val="15"/>
        </w:numPr>
        <w:shd w:val="clear" w:color="auto" w:fill="FFFFFF"/>
        <w:spacing w:line="240" w:lineRule="atLeast"/>
        <w:contextualSpacing/>
        <w:textAlignment w:val="baseline"/>
        <w:outlineLvl w:val="3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Steps for Line Clearance</w:t>
      </w:r>
    </w:p>
    <w:p w14:paraId="0D8AB823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Initial Preparation (Production):</w:t>
      </w:r>
    </w:p>
    <w:p w14:paraId="1DC6C7DF" w14:textId="77777777" w:rsidR="00427582" w:rsidRPr="00427582" w:rsidRDefault="00427582" w:rsidP="00427582">
      <w:pPr>
        <w:numPr>
          <w:ilvl w:val="0"/>
          <w:numId w:val="14"/>
        </w:numPr>
        <w:spacing w:after="200"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Clean and sanitize all equipment and area surfaces as per the cleaning SOP.</w:t>
      </w:r>
    </w:p>
    <w:p w14:paraId="6DEE6F7B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Remove all materials, labels, documents, and waste from the previous batch.</w:t>
      </w:r>
    </w:p>
    <w:p w14:paraId="6F37A7BC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Ensure that equipment is labeled as “Cleaned.”</w:t>
      </w:r>
    </w:p>
    <w:p w14:paraId="452AC06C" w14:textId="77777777" w:rsidR="00427582" w:rsidRPr="00427582" w:rsidRDefault="00427582" w:rsidP="00B3368C">
      <w:pPr>
        <w:numPr>
          <w:ilvl w:val="1"/>
          <w:numId w:val="13"/>
        </w:numPr>
        <w:spacing w:after="12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lastRenderedPageBreak/>
        <w:t>Fill out the preliminary section of the </w:t>
      </w:r>
      <w:r w:rsidRPr="00427582">
        <w:rPr>
          <w:rFonts w:ascii="Calibri" w:hAnsi="Calibri" w:cs="Calibri"/>
          <w:bCs/>
          <w:sz w:val="22"/>
          <w:szCs w:val="22"/>
          <w:bdr w:val="none" w:sz="0" w:space="0" w:color="auto" w:frame="1"/>
        </w:rPr>
        <w:t>Line Clearance Checklist</w:t>
      </w:r>
      <w:r w:rsidRPr="00427582">
        <w:rPr>
          <w:rFonts w:ascii="Calibri" w:hAnsi="Calibri" w:cs="Calibri"/>
          <w:sz w:val="22"/>
          <w:szCs w:val="22"/>
        </w:rPr>
        <w:t xml:space="preserve"> in the BMR</w:t>
      </w:r>
    </w:p>
    <w:p w14:paraId="1424C315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Visual Inspection (Production):</w:t>
      </w:r>
    </w:p>
    <w:p w14:paraId="615CB9EB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Verify absence of previous product residue, unused labels, documents, and tools.</w:t>
      </w:r>
    </w:p>
    <w:p w14:paraId="3D555C8A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Check cleanliness of walls, floors, and ceilings.</w:t>
      </w:r>
    </w:p>
    <w:p w14:paraId="0ECBF0C1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Request QA Clearance:</w:t>
      </w:r>
    </w:p>
    <w:p w14:paraId="40DFCEB1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Notify QA department after completing the initial checks.</w:t>
      </w:r>
    </w:p>
    <w:p w14:paraId="65092714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QA performs independent verification using the </w:t>
      </w: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Line Clearance Checklist</w:t>
      </w:r>
      <w:r w:rsidRPr="00427582">
        <w:rPr>
          <w:rFonts w:ascii="Calibri" w:hAnsi="Calibri" w:cs="Calibri"/>
          <w:sz w:val="22"/>
          <w:szCs w:val="22"/>
        </w:rPr>
        <w:t>. In the BMR</w:t>
      </w:r>
    </w:p>
    <w:p w14:paraId="2B2D0EBF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QA Verification (QA Officer):</w:t>
      </w:r>
    </w:p>
    <w:p w14:paraId="7A9B7F1D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Inspect equipment, accessories, and area for cleanliness.</w:t>
      </w:r>
    </w:p>
    <w:p w14:paraId="3A68718C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Confirm the removal of previous product materials and documents.</w:t>
      </w:r>
    </w:p>
    <w:p w14:paraId="53D8E4FF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Verify cleaning records and “Cleaned” status labels.</w:t>
      </w:r>
    </w:p>
    <w:p w14:paraId="42D5DC02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Review environmental conditions if applicable.</w:t>
      </w:r>
    </w:p>
    <w:p w14:paraId="21661C9C" w14:textId="77777777" w:rsidR="00427582" w:rsidRPr="00427582" w:rsidRDefault="00427582" w:rsidP="00427582">
      <w:pPr>
        <w:spacing w:line="390" w:lineRule="atLeast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>Approval and Documentation:</w:t>
      </w:r>
    </w:p>
    <w:p w14:paraId="65644504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If satisfactory, QA signs off the Line Clearance Checklist in the BMR</w:t>
      </w:r>
    </w:p>
    <w:p w14:paraId="52B89B12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Production may begin operations only after QA clearance.</w:t>
      </w:r>
    </w:p>
    <w:p w14:paraId="0F21DB9B" w14:textId="77777777" w:rsidR="00427582" w:rsidRPr="00427582" w:rsidRDefault="00427582" w:rsidP="00427582">
      <w:pPr>
        <w:shd w:val="clear" w:color="auto" w:fill="FFFFFF"/>
        <w:spacing w:line="240" w:lineRule="atLeast"/>
        <w:textAlignment w:val="baseline"/>
        <w:outlineLvl w:val="2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b/>
          <w:bCs/>
          <w:sz w:val="22"/>
          <w:szCs w:val="22"/>
          <w:bdr w:val="none" w:sz="0" w:space="0" w:color="auto" w:frame="1"/>
        </w:rPr>
        <w:t xml:space="preserve"> Precautions</w:t>
      </w:r>
    </w:p>
    <w:p w14:paraId="20F28986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Do not start any process without QA-approved line clearance.</w:t>
      </w:r>
    </w:p>
    <w:p w14:paraId="1392A6B6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Avoid mixing materials or documents from different batches.</w:t>
      </w:r>
    </w:p>
    <w:p w14:paraId="7C123D1A" w14:textId="77777777" w:rsidR="00427582" w:rsidRP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Use designated bins for rejected or leftover materials.</w:t>
      </w:r>
    </w:p>
    <w:p w14:paraId="179D0CDF" w14:textId="77777777" w:rsidR="00427582" w:rsidRDefault="00427582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Follow unidirectional flow of personnel and materials to avoid contamination.</w:t>
      </w:r>
    </w:p>
    <w:p w14:paraId="504D6EE2" w14:textId="77777777" w:rsidR="00427582" w:rsidRDefault="00D8454A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Ensure that all the personnel wear appropriate wears and follow cGMP rule. See SOP Ref. No BML-QDG-QA-086</w:t>
      </w:r>
    </w:p>
    <w:p w14:paraId="75EAAFED" w14:textId="77777777" w:rsidR="00427582" w:rsidRDefault="00D8454A" w:rsidP="00427582">
      <w:pPr>
        <w:numPr>
          <w:ilvl w:val="1"/>
          <w:numId w:val="13"/>
        </w:numPr>
        <w:spacing w:after="20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Ensure the necessary test is done to verify the fitness of the filling machines</w:t>
      </w:r>
    </w:p>
    <w:p w14:paraId="4FC6E4F8" w14:textId="476C17E6" w:rsidR="00D8454A" w:rsidRDefault="00D8454A" w:rsidP="00B3368C">
      <w:pPr>
        <w:numPr>
          <w:ilvl w:val="1"/>
          <w:numId w:val="13"/>
        </w:numPr>
        <w:spacing w:after="120" w:line="390" w:lineRule="atLeast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427582">
        <w:rPr>
          <w:rFonts w:ascii="Calibri" w:hAnsi="Calibri" w:cs="Calibri"/>
          <w:sz w:val="22"/>
          <w:szCs w:val="22"/>
        </w:rPr>
        <w:t>Check for the filled volume to determine whether under filled or overfilled</w:t>
      </w:r>
    </w:p>
    <w:p w14:paraId="18DDB5B0" w14:textId="77777777" w:rsidR="00427582" w:rsidRDefault="00427582" w:rsidP="00427582">
      <w:pPr>
        <w:spacing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56E6D6FE" w14:textId="77777777" w:rsidR="00B3368C" w:rsidRPr="00427582" w:rsidRDefault="00B3368C" w:rsidP="00427582">
      <w:pPr>
        <w:spacing w:line="390" w:lineRule="atLeast"/>
        <w:ind w:left="36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10CD7018" w14:textId="77777777" w:rsidR="00D8454A" w:rsidRPr="00D8454A" w:rsidRDefault="00D8454A" w:rsidP="00D8454A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lastRenderedPageBreak/>
        <w:t>REFERENCE AND ENCLOSURE</w:t>
      </w:r>
    </w:p>
    <w:p w14:paraId="3972E9C9" w14:textId="77777777" w:rsidR="0081065F" w:rsidRDefault="00D8454A" w:rsidP="0081065F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sz w:val="22"/>
          <w:szCs w:val="22"/>
        </w:rPr>
        <w:t>ENCLOSURE 1- FILLING LINE CLEARANCE FORM- BML-QDG-QA-022-F01</w:t>
      </w:r>
    </w:p>
    <w:p w14:paraId="3B68A09D" w14:textId="57D8AAA1" w:rsidR="00427582" w:rsidRDefault="00427582" w:rsidP="00427582">
      <w:p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ENCLOSURE 2 - </w:t>
      </w:r>
      <w:r w:rsidRPr="00427582">
        <w:rPr>
          <w:rFonts w:asciiTheme="minorHAnsi" w:hAnsiTheme="minorHAnsi" w:cstheme="minorHAnsi"/>
          <w:sz w:val="22"/>
          <w:szCs w:val="22"/>
        </w:rPr>
        <w:t xml:space="preserve">Cleaning </w:t>
      </w:r>
      <w:r w:rsidR="00354085">
        <w:rPr>
          <w:rFonts w:asciiTheme="minorHAnsi" w:hAnsiTheme="minorHAnsi" w:cstheme="minorHAnsi"/>
          <w:sz w:val="22"/>
          <w:szCs w:val="22"/>
        </w:rPr>
        <w:t>log record</w:t>
      </w:r>
      <w:r w:rsidRPr="00427582">
        <w:rPr>
          <w:rFonts w:asciiTheme="minorHAnsi" w:hAnsiTheme="minorHAnsi" w:cstheme="minorHAnsi"/>
          <w:sz w:val="22"/>
          <w:szCs w:val="22"/>
        </w:rPr>
        <w:t xml:space="preserve"> of filling room </w:t>
      </w:r>
      <w:r>
        <w:rPr>
          <w:rFonts w:asciiTheme="minorHAnsi" w:hAnsiTheme="minorHAnsi" w:cstheme="minorHAnsi"/>
          <w:sz w:val="22"/>
          <w:szCs w:val="22"/>
        </w:rPr>
        <w:t>BML/QA/CHK</w:t>
      </w:r>
    </w:p>
    <w:p w14:paraId="25A5F116" w14:textId="2118E0FB" w:rsidR="0081065F" w:rsidRPr="00427582" w:rsidRDefault="00427582" w:rsidP="00427582">
      <w:p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</w:t>
      </w:r>
      <w:r w:rsidRPr="00427582">
        <w:rPr>
          <w:rFonts w:asciiTheme="minorHAnsi" w:hAnsiTheme="minorHAnsi" w:cstheme="minorHAnsi"/>
          <w:sz w:val="22"/>
          <w:szCs w:val="22"/>
        </w:rPr>
        <w:t>ENCLOSURE 3 -</w:t>
      </w:r>
      <w:r w:rsidR="0081065F" w:rsidRPr="00427582">
        <w:rPr>
          <w:rFonts w:asciiTheme="minorHAnsi" w:hAnsiTheme="minorHAnsi" w:cstheme="minorHAnsi"/>
          <w:sz w:val="22"/>
          <w:szCs w:val="22"/>
        </w:rPr>
        <w:t>Clean status labels</w:t>
      </w:r>
    </w:p>
    <w:p w14:paraId="49E2E037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1FC082B0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8454A" w:rsidRPr="00D8454A" w14:paraId="4ADB101A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7625236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1F8A4E7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D8454A" w:rsidRPr="00D8454A" w14:paraId="75D43226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51059BA6" w14:textId="77777777" w:rsidR="00D8454A" w:rsidRPr="00D8454A" w:rsidRDefault="00D8454A" w:rsidP="00D8454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D8454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F30FFDA" w14:textId="00E1F851" w:rsidR="00D8454A" w:rsidRPr="00D8454A" w:rsidRDefault="00427582" w:rsidP="00D8454A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Filling room staff</w:t>
            </w:r>
          </w:p>
        </w:tc>
      </w:tr>
    </w:tbl>
    <w:p w14:paraId="6894C17B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DCF7842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8454A" w:rsidRPr="00D8454A" w14:paraId="708339E8" w14:textId="77777777" w:rsidTr="002D46F5">
        <w:tc>
          <w:tcPr>
            <w:tcW w:w="2610" w:type="dxa"/>
            <w:shd w:val="clear" w:color="auto" w:fill="auto"/>
          </w:tcPr>
          <w:p w14:paraId="0B453706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95C99BF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D8454A" w:rsidRPr="00D8454A" w14:paraId="3D022CAC" w14:textId="77777777" w:rsidTr="002D46F5">
        <w:tc>
          <w:tcPr>
            <w:tcW w:w="2610" w:type="dxa"/>
            <w:shd w:val="clear" w:color="auto" w:fill="auto"/>
          </w:tcPr>
          <w:p w14:paraId="75516D7E" w14:textId="77777777" w:rsidR="00D8454A" w:rsidRPr="00D8454A" w:rsidRDefault="00D8454A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FE2707C" w14:textId="202ED43B" w:rsidR="00D8454A" w:rsidRPr="00D8454A" w:rsidRDefault="00596503" w:rsidP="00D8454A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PRODCUCTION </w:t>
            </w:r>
            <w:bookmarkStart w:id="0" w:name="_GoBack"/>
            <w:bookmarkEnd w:id="0"/>
          </w:p>
        </w:tc>
      </w:tr>
    </w:tbl>
    <w:p w14:paraId="1778A458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A457FFD" w14:textId="77777777" w:rsidR="00D8454A" w:rsidRPr="00D8454A" w:rsidRDefault="00D8454A" w:rsidP="00D8454A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8454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8454A" w:rsidRPr="00D8454A" w14:paraId="40F998D5" w14:textId="77777777" w:rsidTr="002D46F5">
        <w:tc>
          <w:tcPr>
            <w:tcW w:w="2376" w:type="dxa"/>
            <w:shd w:val="clear" w:color="auto" w:fill="auto"/>
          </w:tcPr>
          <w:p w14:paraId="274BD358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2F7A6E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CB57F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D8454A" w:rsidRPr="00D8454A" w14:paraId="2E836813" w14:textId="77777777" w:rsidTr="002D46F5">
        <w:tc>
          <w:tcPr>
            <w:tcW w:w="2376" w:type="dxa"/>
            <w:shd w:val="clear" w:color="auto" w:fill="auto"/>
          </w:tcPr>
          <w:p w14:paraId="42690CE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31FE3FC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7A28FF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D8454A" w:rsidRPr="00D8454A" w14:paraId="7F7B58AF" w14:textId="77777777" w:rsidTr="002D46F5">
        <w:tc>
          <w:tcPr>
            <w:tcW w:w="2376" w:type="dxa"/>
            <w:shd w:val="clear" w:color="auto" w:fill="auto"/>
          </w:tcPr>
          <w:p w14:paraId="023C658A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210214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FDA2300" w14:textId="77777777" w:rsidR="00D8454A" w:rsidRPr="00D8454A" w:rsidRDefault="00D8454A" w:rsidP="00D8454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0E7D7EEF" w14:textId="77777777" w:rsidR="00D8454A" w:rsidRPr="00D8454A" w:rsidRDefault="00D8454A" w:rsidP="00D8454A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A0624D1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18BF277E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785ABDC6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4C2F4D30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4DB118CE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1E118608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214FA9AA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082CA08C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3317E0C5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3616AB1A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1EAECD81" w14:textId="77777777" w:rsidR="00D8454A" w:rsidRPr="00D8454A" w:rsidRDefault="00D8454A" w:rsidP="00D8454A">
      <w:pPr>
        <w:jc w:val="both"/>
        <w:rPr>
          <w:rFonts w:ascii="Calibri" w:hAnsi="Calibri" w:cs="Calibri"/>
          <w:sz w:val="22"/>
          <w:szCs w:val="22"/>
        </w:rPr>
      </w:pPr>
    </w:p>
    <w:p w14:paraId="354A5A22" w14:textId="10E22ACD" w:rsidR="00D8454A" w:rsidRPr="00D8454A" w:rsidRDefault="00D8454A" w:rsidP="00D8454A">
      <w:pPr>
        <w:pStyle w:val="ListParagraph"/>
        <w:ind w:left="0"/>
        <w:jc w:val="both"/>
        <w:rPr>
          <w:rFonts w:ascii="Calibri" w:hAnsi="Calibri" w:cs="Calibri"/>
          <w:sz w:val="22"/>
          <w:szCs w:val="22"/>
        </w:rPr>
      </w:pPr>
      <w:r w:rsidRPr="00D8454A">
        <w:rPr>
          <w:rFonts w:ascii="Calibri" w:hAnsi="Calibri" w:cs="Calibri"/>
          <w:sz w:val="22"/>
          <w:szCs w:val="22"/>
        </w:rPr>
        <w:lastRenderedPageBreak/>
        <w:t>ENCLOSURE 1</w:t>
      </w:r>
    </w:p>
    <w:tbl>
      <w:tblPr>
        <w:tblpPr w:leftFromText="180" w:rightFromText="180" w:vertAnchor="text" w:horzAnchor="margin" w:tblpY="205"/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15"/>
        <w:gridCol w:w="6"/>
        <w:gridCol w:w="1976"/>
        <w:gridCol w:w="1765"/>
        <w:gridCol w:w="1022"/>
        <w:gridCol w:w="1384"/>
      </w:tblGrid>
      <w:tr w:rsidR="00D8454A" w:rsidRPr="00D8454A" w14:paraId="27AE8432" w14:textId="77777777" w:rsidTr="00D8454A">
        <w:trPr>
          <w:trHeight w:val="243"/>
        </w:trPr>
        <w:tc>
          <w:tcPr>
            <w:tcW w:w="9768" w:type="dxa"/>
            <w:gridSpan w:val="6"/>
          </w:tcPr>
          <w:p w14:paraId="441D00A5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hAnsi="Calibri" w:cs="Calibri"/>
                <w:b/>
                <w:sz w:val="22"/>
                <w:szCs w:val="22"/>
              </w:rPr>
              <w:t>FILLING LINE CLEARANCE</w:t>
            </w:r>
          </w:p>
        </w:tc>
      </w:tr>
      <w:tr w:rsidR="00D8454A" w:rsidRPr="00D8454A" w14:paraId="7DA4502C" w14:textId="77777777" w:rsidTr="00D8454A">
        <w:trPr>
          <w:trHeight w:val="255"/>
        </w:trPr>
        <w:tc>
          <w:tcPr>
            <w:tcW w:w="3615" w:type="dxa"/>
          </w:tcPr>
          <w:p w14:paraId="6D124C3A" w14:textId="77777777" w:rsidR="00D8454A" w:rsidRPr="00D8454A" w:rsidRDefault="00D8454A" w:rsidP="00D8454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 xml:space="preserve">Environmental condition </w:t>
            </w:r>
          </w:p>
          <w:p w14:paraId="720333A5" w14:textId="77777777" w:rsidR="00D8454A" w:rsidRPr="00D8454A" w:rsidRDefault="00D8454A" w:rsidP="00D8454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 xml:space="preserve">Std Temp. : 25±2°C,            </w:t>
            </w:r>
          </w:p>
        </w:tc>
        <w:tc>
          <w:tcPr>
            <w:tcW w:w="6153" w:type="dxa"/>
            <w:gridSpan w:val="5"/>
          </w:tcPr>
          <w:p w14:paraId="7FE13467" w14:textId="77777777" w:rsidR="00D8454A" w:rsidRPr="00D8454A" w:rsidRDefault="00D8454A" w:rsidP="00D8454A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3D2D93A0" w14:textId="77777777" w:rsidTr="00D8454A">
        <w:trPr>
          <w:trHeight w:val="285"/>
        </w:trPr>
        <w:tc>
          <w:tcPr>
            <w:tcW w:w="3621" w:type="dxa"/>
            <w:gridSpan w:val="2"/>
          </w:tcPr>
          <w:p w14:paraId="23A49276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Time:</w:t>
            </w:r>
          </w:p>
        </w:tc>
        <w:tc>
          <w:tcPr>
            <w:tcW w:w="3741" w:type="dxa"/>
            <w:gridSpan w:val="2"/>
          </w:tcPr>
          <w:p w14:paraId="7B9370AF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Clean</w:t>
            </w:r>
          </w:p>
        </w:tc>
        <w:tc>
          <w:tcPr>
            <w:tcW w:w="2406" w:type="dxa"/>
            <w:gridSpan w:val="2"/>
          </w:tcPr>
          <w:p w14:paraId="6256F623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Not Clean</w:t>
            </w:r>
          </w:p>
        </w:tc>
      </w:tr>
      <w:tr w:rsidR="00D8454A" w:rsidRPr="00D8454A" w14:paraId="51ABA5CC" w14:textId="77777777" w:rsidTr="00D8454A">
        <w:trPr>
          <w:trHeight w:val="285"/>
        </w:trPr>
        <w:tc>
          <w:tcPr>
            <w:tcW w:w="3621" w:type="dxa"/>
            <w:gridSpan w:val="2"/>
          </w:tcPr>
          <w:p w14:paraId="18854515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Area</w:t>
            </w:r>
          </w:p>
        </w:tc>
        <w:tc>
          <w:tcPr>
            <w:tcW w:w="3741" w:type="dxa"/>
            <w:gridSpan w:val="2"/>
          </w:tcPr>
          <w:p w14:paraId="4BB7F5F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6" w:type="dxa"/>
            <w:gridSpan w:val="2"/>
          </w:tcPr>
          <w:p w14:paraId="6B630B0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1D20BD7E" w14:textId="77777777" w:rsidTr="00D8454A">
        <w:trPr>
          <w:trHeight w:val="316"/>
        </w:trPr>
        <w:tc>
          <w:tcPr>
            <w:tcW w:w="3621" w:type="dxa"/>
            <w:gridSpan w:val="2"/>
          </w:tcPr>
          <w:p w14:paraId="4104663D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Personnel</w:t>
            </w:r>
          </w:p>
        </w:tc>
        <w:tc>
          <w:tcPr>
            <w:tcW w:w="3741" w:type="dxa"/>
            <w:gridSpan w:val="2"/>
          </w:tcPr>
          <w:p w14:paraId="60D317E9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406" w:type="dxa"/>
            <w:gridSpan w:val="2"/>
          </w:tcPr>
          <w:p w14:paraId="1D49391D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7CBCD0CB" w14:textId="77777777" w:rsidTr="00D8454A">
        <w:trPr>
          <w:trHeight w:val="254"/>
        </w:trPr>
        <w:tc>
          <w:tcPr>
            <w:tcW w:w="3621" w:type="dxa"/>
            <w:gridSpan w:val="2"/>
          </w:tcPr>
          <w:p w14:paraId="0C1247D8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Equipment/Vessel</w:t>
            </w:r>
          </w:p>
        </w:tc>
        <w:tc>
          <w:tcPr>
            <w:tcW w:w="1976" w:type="dxa"/>
          </w:tcPr>
          <w:p w14:paraId="345ADE5F" w14:textId="77777777" w:rsidR="00D8454A" w:rsidRPr="00D8454A" w:rsidRDefault="00D8454A" w:rsidP="00D8454A">
            <w:pPr>
              <w:tabs>
                <w:tab w:val="left" w:pos="1124"/>
              </w:tabs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Equipment/Vessel</w:t>
            </w:r>
          </w:p>
          <w:p w14:paraId="1D119F2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1765" w:type="dxa"/>
          </w:tcPr>
          <w:p w14:paraId="48128CCE" w14:textId="77777777" w:rsidR="00D8454A" w:rsidRPr="00D8454A" w:rsidRDefault="00D8454A" w:rsidP="00D8454A">
            <w:pPr>
              <w:tabs>
                <w:tab w:val="left" w:pos="1124"/>
              </w:tabs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Cleaned</w:t>
            </w:r>
          </w:p>
          <w:p w14:paraId="0AB0902F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by</w:t>
            </w:r>
          </w:p>
        </w:tc>
        <w:tc>
          <w:tcPr>
            <w:tcW w:w="1022" w:type="dxa"/>
          </w:tcPr>
          <w:p w14:paraId="32980A48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Status</w:t>
            </w:r>
          </w:p>
        </w:tc>
        <w:tc>
          <w:tcPr>
            <w:tcW w:w="1384" w:type="dxa"/>
          </w:tcPr>
          <w:p w14:paraId="0DCF3045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 w:rsidRPr="00D8454A">
              <w:rPr>
                <w:rFonts w:ascii="Calibri" w:hAnsi="Calibri" w:cs="Calibri"/>
                <w:i/>
                <w:sz w:val="22"/>
                <w:szCs w:val="22"/>
              </w:rPr>
              <w:t>Inspected by</w:t>
            </w:r>
          </w:p>
          <w:p w14:paraId="607B7ED0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 w:rsidRPr="00D8454A">
              <w:rPr>
                <w:rFonts w:ascii="Calibri" w:hAnsi="Calibri" w:cs="Calibri"/>
                <w:i/>
                <w:sz w:val="22"/>
                <w:szCs w:val="22"/>
              </w:rPr>
              <w:t>QA</w:t>
            </w:r>
          </w:p>
        </w:tc>
      </w:tr>
      <w:tr w:rsidR="00D8454A" w:rsidRPr="00D8454A" w14:paraId="1CB40969" w14:textId="77777777" w:rsidTr="00D8454A">
        <w:trPr>
          <w:trHeight w:val="87"/>
        </w:trPr>
        <w:tc>
          <w:tcPr>
            <w:tcW w:w="3621" w:type="dxa"/>
            <w:gridSpan w:val="2"/>
          </w:tcPr>
          <w:p w14:paraId="72A2F6C7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Semi-Automatic filling machine 1</w:t>
            </w:r>
          </w:p>
        </w:tc>
        <w:tc>
          <w:tcPr>
            <w:tcW w:w="1976" w:type="dxa"/>
          </w:tcPr>
          <w:p w14:paraId="70E21405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BL/FR/PE/001</w:t>
            </w:r>
          </w:p>
        </w:tc>
        <w:tc>
          <w:tcPr>
            <w:tcW w:w="1765" w:type="dxa"/>
          </w:tcPr>
          <w:p w14:paraId="2C26FB07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6E791514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84" w:type="dxa"/>
          </w:tcPr>
          <w:p w14:paraId="362AA2C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7403D02C" w14:textId="77777777" w:rsidTr="00D8454A">
        <w:trPr>
          <w:trHeight w:val="142"/>
        </w:trPr>
        <w:tc>
          <w:tcPr>
            <w:tcW w:w="3621" w:type="dxa"/>
            <w:gridSpan w:val="2"/>
          </w:tcPr>
          <w:p w14:paraId="41D9B57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Semi-Automatic filling machine 2</w:t>
            </w:r>
          </w:p>
        </w:tc>
        <w:tc>
          <w:tcPr>
            <w:tcW w:w="1976" w:type="dxa"/>
          </w:tcPr>
          <w:p w14:paraId="5812A803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BL/FR/PE/002</w:t>
            </w:r>
          </w:p>
        </w:tc>
        <w:tc>
          <w:tcPr>
            <w:tcW w:w="1765" w:type="dxa"/>
          </w:tcPr>
          <w:p w14:paraId="5EC44D8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2BDE6CF0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84" w:type="dxa"/>
          </w:tcPr>
          <w:p w14:paraId="0F05FE9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5BAFDD9A" w14:textId="77777777" w:rsidTr="00D8454A">
        <w:trPr>
          <w:trHeight w:val="151"/>
        </w:trPr>
        <w:tc>
          <w:tcPr>
            <w:tcW w:w="3621" w:type="dxa"/>
            <w:gridSpan w:val="2"/>
          </w:tcPr>
          <w:p w14:paraId="51561D79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Semi-Automatic filling machine 3</w:t>
            </w:r>
          </w:p>
        </w:tc>
        <w:tc>
          <w:tcPr>
            <w:tcW w:w="1976" w:type="dxa"/>
          </w:tcPr>
          <w:p w14:paraId="6FB57D9A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BL/FR/PE/003</w:t>
            </w:r>
          </w:p>
        </w:tc>
        <w:tc>
          <w:tcPr>
            <w:tcW w:w="1765" w:type="dxa"/>
          </w:tcPr>
          <w:p w14:paraId="20A06433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4430B7B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84" w:type="dxa"/>
          </w:tcPr>
          <w:p w14:paraId="1C03DFDD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25BCD184" w14:textId="77777777" w:rsidTr="00D8454A">
        <w:trPr>
          <w:trHeight w:val="135"/>
        </w:trPr>
        <w:tc>
          <w:tcPr>
            <w:tcW w:w="3621" w:type="dxa"/>
            <w:gridSpan w:val="2"/>
          </w:tcPr>
          <w:p w14:paraId="04D53F4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Semi-Automatic filling machine 4</w:t>
            </w:r>
          </w:p>
        </w:tc>
        <w:tc>
          <w:tcPr>
            <w:tcW w:w="1976" w:type="dxa"/>
          </w:tcPr>
          <w:p w14:paraId="03E86015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BL/FR/PE/004</w:t>
            </w:r>
          </w:p>
        </w:tc>
        <w:tc>
          <w:tcPr>
            <w:tcW w:w="1765" w:type="dxa"/>
          </w:tcPr>
          <w:p w14:paraId="04BAB357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097EBC7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84" w:type="dxa"/>
          </w:tcPr>
          <w:p w14:paraId="5E0FF87E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5D7F5541" w14:textId="77777777" w:rsidTr="00D8454A">
        <w:trPr>
          <w:trHeight w:val="206"/>
        </w:trPr>
        <w:tc>
          <w:tcPr>
            <w:tcW w:w="3621" w:type="dxa"/>
            <w:gridSpan w:val="2"/>
          </w:tcPr>
          <w:p w14:paraId="57BE8354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Semi-Automatic filling machine 5</w:t>
            </w:r>
          </w:p>
        </w:tc>
        <w:tc>
          <w:tcPr>
            <w:tcW w:w="1976" w:type="dxa"/>
          </w:tcPr>
          <w:p w14:paraId="42C10734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BL/FR/PE/005</w:t>
            </w:r>
          </w:p>
        </w:tc>
        <w:tc>
          <w:tcPr>
            <w:tcW w:w="1765" w:type="dxa"/>
          </w:tcPr>
          <w:p w14:paraId="023E3FFE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022" w:type="dxa"/>
          </w:tcPr>
          <w:p w14:paraId="2929AE8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84" w:type="dxa"/>
          </w:tcPr>
          <w:p w14:paraId="3F19D7FA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625D6B37" w14:textId="77777777" w:rsidTr="00D8454A">
        <w:trPr>
          <w:trHeight w:val="142"/>
        </w:trPr>
        <w:tc>
          <w:tcPr>
            <w:tcW w:w="3621" w:type="dxa"/>
            <w:gridSpan w:val="2"/>
          </w:tcPr>
          <w:p w14:paraId="78F68AB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hAnsi="Calibri" w:cs="Calibri"/>
                <w:b/>
                <w:sz w:val="22"/>
                <w:szCs w:val="22"/>
              </w:rPr>
              <w:t>Present / Absent of previous product</w:t>
            </w:r>
          </w:p>
        </w:tc>
        <w:tc>
          <w:tcPr>
            <w:tcW w:w="1976" w:type="dxa"/>
          </w:tcPr>
          <w:p w14:paraId="25352C4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 xml:space="preserve">Parameters </w:t>
            </w:r>
          </w:p>
        </w:tc>
        <w:tc>
          <w:tcPr>
            <w:tcW w:w="1765" w:type="dxa"/>
          </w:tcPr>
          <w:p w14:paraId="03EFB16D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specification</w:t>
            </w:r>
          </w:p>
        </w:tc>
        <w:tc>
          <w:tcPr>
            <w:tcW w:w="2406" w:type="dxa"/>
            <w:gridSpan w:val="2"/>
          </w:tcPr>
          <w:p w14:paraId="1D766716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i/>
                <w:sz w:val="22"/>
                <w:szCs w:val="22"/>
              </w:rPr>
            </w:pPr>
            <w:r w:rsidRPr="00D8454A">
              <w:rPr>
                <w:rFonts w:ascii="Calibri" w:hAnsi="Calibri" w:cs="Calibri"/>
                <w:i/>
                <w:sz w:val="22"/>
                <w:szCs w:val="22"/>
              </w:rPr>
              <w:t>Result</w:t>
            </w:r>
          </w:p>
        </w:tc>
      </w:tr>
      <w:tr w:rsidR="00D8454A" w:rsidRPr="00D8454A" w14:paraId="3196432A" w14:textId="77777777" w:rsidTr="00D8454A">
        <w:trPr>
          <w:trHeight w:val="142"/>
        </w:trPr>
        <w:tc>
          <w:tcPr>
            <w:tcW w:w="3621" w:type="dxa"/>
            <w:gridSpan w:val="2"/>
          </w:tcPr>
          <w:p w14:paraId="34E70DF9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Previous Product:</w:t>
            </w:r>
          </w:p>
        </w:tc>
        <w:tc>
          <w:tcPr>
            <w:tcW w:w="1976" w:type="dxa"/>
          </w:tcPr>
          <w:p w14:paraId="1F0FE000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54A">
              <w:rPr>
                <w:rFonts w:ascii="Calibri" w:hAnsi="Calibri" w:cs="Calibr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1765" w:type="dxa"/>
          </w:tcPr>
          <w:p w14:paraId="3F1131F9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8454A">
              <w:rPr>
                <w:rFonts w:ascii="Calibri" w:hAnsi="Calibri" w:cs="Calibri"/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2406" w:type="dxa"/>
            <w:gridSpan w:val="2"/>
          </w:tcPr>
          <w:p w14:paraId="11B6EC5C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44D22BE6" w14:textId="77777777" w:rsidTr="00D8454A">
        <w:trPr>
          <w:trHeight w:val="158"/>
        </w:trPr>
        <w:tc>
          <w:tcPr>
            <w:tcW w:w="3621" w:type="dxa"/>
            <w:gridSpan w:val="2"/>
          </w:tcPr>
          <w:p w14:paraId="6C9B6F82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Batch No.:</w:t>
            </w:r>
          </w:p>
        </w:tc>
        <w:tc>
          <w:tcPr>
            <w:tcW w:w="1976" w:type="dxa"/>
          </w:tcPr>
          <w:p w14:paraId="2211B27C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 xml:space="preserve">Identification </w:t>
            </w:r>
          </w:p>
        </w:tc>
        <w:tc>
          <w:tcPr>
            <w:tcW w:w="1765" w:type="dxa"/>
          </w:tcPr>
          <w:p w14:paraId="1BF8F406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Must comply</w:t>
            </w:r>
          </w:p>
        </w:tc>
        <w:tc>
          <w:tcPr>
            <w:tcW w:w="2406" w:type="dxa"/>
            <w:gridSpan w:val="2"/>
          </w:tcPr>
          <w:p w14:paraId="38B64DC4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0E6CEEDD" w14:textId="77777777" w:rsidTr="00D8454A">
        <w:trPr>
          <w:trHeight w:val="151"/>
        </w:trPr>
        <w:tc>
          <w:tcPr>
            <w:tcW w:w="3621" w:type="dxa"/>
            <w:gridSpan w:val="2"/>
          </w:tcPr>
          <w:p w14:paraId="4DEAEC46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Present Product:</w:t>
            </w:r>
          </w:p>
        </w:tc>
        <w:tc>
          <w:tcPr>
            <w:tcW w:w="1976" w:type="dxa"/>
          </w:tcPr>
          <w:p w14:paraId="48770B7A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pH</w:t>
            </w:r>
          </w:p>
        </w:tc>
        <w:tc>
          <w:tcPr>
            <w:tcW w:w="1765" w:type="dxa"/>
          </w:tcPr>
          <w:p w14:paraId="1A001D31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5.0-7.0</w:t>
            </w:r>
          </w:p>
        </w:tc>
        <w:tc>
          <w:tcPr>
            <w:tcW w:w="2406" w:type="dxa"/>
            <w:gridSpan w:val="2"/>
          </w:tcPr>
          <w:p w14:paraId="116C9A6C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216FBFD9" w14:textId="77777777" w:rsidTr="00D8454A">
        <w:trPr>
          <w:trHeight w:val="253"/>
        </w:trPr>
        <w:tc>
          <w:tcPr>
            <w:tcW w:w="3621" w:type="dxa"/>
            <w:gridSpan w:val="2"/>
          </w:tcPr>
          <w:p w14:paraId="04144EA9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Batch No.:</w:t>
            </w:r>
          </w:p>
        </w:tc>
        <w:tc>
          <w:tcPr>
            <w:tcW w:w="1976" w:type="dxa"/>
          </w:tcPr>
          <w:p w14:paraId="1A1A499E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Conductivity</w:t>
            </w:r>
          </w:p>
        </w:tc>
        <w:tc>
          <w:tcPr>
            <w:tcW w:w="1765" w:type="dxa"/>
          </w:tcPr>
          <w:p w14:paraId="7D86E9EB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NMT 1.3µs</w:t>
            </w:r>
          </w:p>
        </w:tc>
        <w:tc>
          <w:tcPr>
            <w:tcW w:w="2406" w:type="dxa"/>
            <w:gridSpan w:val="2"/>
          </w:tcPr>
          <w:p w14:paraId="3BC8CD10" w14:textId="77777777" w:rsidR="00D8454A" w:rsidRPr="00D8454A" w:rsidRDefault="00D8454A" w:rsidP="00D8454A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D8454A" w:rsidRPr="00D8454A" w14:paraId="4A7C748A" w14:textId="77777777" w:rsidTr="00D8454A">
        <w:trPr>
          <w:trHeight w:val="855"/>
        </w:trPr>
        <w:tc>
          <w:tcPr>
            <w:tcW w:w="3621" w:type="dxa"/>
            <w:gridSpan w:val="2"/>
          </w:tcPr>
          <w:p w14:paraId="571FA3EC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73E0887F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 xml:space="preserve">Remark: </w:t>
            </w:r>
          </w:p>
        </w:tc>
        <w:tc>
          <w:tcPr>
            <w:tcW w:w="3741" w:type="dxa"/>
            <w:gridSpan w:val="2"/>
          </w:tcPr>
          <w:p w14:paraId="07E16255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C860375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QA Officer:</w:t>
            </w:r>
          </w:p>
        </w:tc>
        <w:tc>
          <w:tcPr>
            <w:tcW w:w="2406" w:type="dxa"/>
            <w:gridSpan w:val="2"/>
          </w:tcPr>
          <w:p w14:paraId="6C3FA2A0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04ECF88" w14:textId="77777777" w:rsidR="00D8454A" w:rsidRPr="00D8454A" w:rsidRDefault="00D8454A" w:rsidP="00D8454A">
            <w:pPr>
              <w:spacing w:line="48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D8454A">
              <w:rPr>
                <w:rFonts w:ascii="Calibri" w:hAnsi="Calibri" w:cs="Calibri"/>
                <w:sz w:val="22"/>
                <w:szCs w:val="22"/>
              </w:rPr>
              <w:t>Sign/ Date</w:t>
            </w:r>
          </w:p>
        </w:tc>
      </w:tr>
    </w:tbl>
    <w:p w14:paraId="1A18FA21" w14:textId="77777777" w:rsidR="00F62CB8" w:rsidRDefault="00F62CB8" w:rsidP="00D8454A">
      <w:pPr>
        <w:jc w:val="both"/>
        <w:rPr>
          <w:rFonts w:ascii="Calibri" w:hAnsi="Calibri" w:cs="Calibri"/>
          <w:sz w:val="22"/>
          <w:szCs w:val="22"/>
        </w:rPr>
      </w:pPr>
    </w:p>
    <w:p w14:paraId="77FFE828" w14:textId="77777777" w:rsidR="00427582" w:rsidRDefault="00427582" w:rsidP="00D8454A">
      <w:pPr>
        <w:jc w:val="both"/>
        <w:rPr>
          <w:rFonts w:ascii="Calibri" w:hAnsi="Calibri" w:cs="Calibri"/>
          <w:sz w:val="22"/>
          <w:szCs w:val="22"/>
        </w:rPr>
      </w:pPr>
    </w:p>
    <w:p w14:paraId="2F7A313B" w14:textId="77777777" w:rsidR="00427582" w:rsidRDefault="00427582" w:rsidP="00D8454A">
      <w:pPr>
        <w:jc w:val="both"/>
        <w:rPr>
          <w:rFonts w:ascii="Calibri" w:hAnsi="Calibri" w:cs="Calibri"/>
          <w:sz w:val="22"/>
          <w:szCs w:val="22"/>
        </w:rPr>
      </w:pPr>
    </w:p>
    <w:p w14:paraId="7DBF7C9F" w14:textId="77777777" w:rsidR="00427582" w:rsidRDefault="00427582" w:rsidP="00D8454A">
      <w:pPr>
        <w:jc w:val="both"/>
        <w:rPr>
          <w:rFonts w:ascii="Calibri" w:hAnsi="Calibri" w:cs="Calibri"/>
          <w:sz w:val="22"/>
          <w:szCs w:val="22"/>
        </w:rPr>
      </w:pPr>
    </w:p>
    <w:p w14:paraId="6AD01B7B" w14:textId="4CBB278F" w:rsidR="00354085" w:rsidRPr="00354085" w:rsidRDefault="00354085" w:rsidP="00354085">
      <w:pPr>
        <w:keepNext/>
        <w:rPr>
          <w:rFonts w:asciiTheme="minorHAnsi" w:hAnsiTheme="minorHAnsi" w:cstheme="minorHAnsi"/>
          <w:b/>
          <w:sz w:val="18"/>
          <w:szCs w:val="18"/>
        </w:rPr>
      </w:pPr>
      <w:r w:rsidRPr="00354085">
        <w:rPr>
          <w:rFonts w:asciiTheme="minorHAnsi" w:hAnsiTheme="minorHAnsi" w:cstheme="minorHAnsi"/>
          <w:b/>
          <w:sz w:val="18"/>
          <w:szCs w:val="18"/>
        </w:rPr>
        <w:lastRenderedPageBreak/>
        <w:t>ANNEXURE 2</w:t>
      </w:r>
    </w:p>
    <w:p w14:paraId="5A36A539" w14:textId="7D6D728A" w:rsidR="00354085" w:rsidRPr="00354085" w:rsidRDefault="00354085" w:rsidP="00354085">
      <w:pPr>
        <w:keepNext/>
        <w:rPr>
          <w:rFonts w:asciiTheme="minorHAnsi" w:hAnsiTheme="minorHAnsi" w:cstheme="minorHAnsi"/>
          <w:b/>
          <w:sz w:val="18"/>
          <w:szCs w:val="18"/>
        </w:rPr>
      </w:pPr>
      <w:r w:rsidRPr="00354085">
        <w:rPr>
          <w:rFonts w:asciiTheme="minorHAnsi" w:hAnsiTheme="minorHAnsi" w:cstheme="minorHAnsi"/>
          <w:b/>
          <w:sz w:val="18"/>
          <w:szCs w:val="18"/>
        </w:rPr>
        <w:t>CLEANING LOG RECORD FOR FILLING ROOM</w:t>
      </w:r>
    </w:p>
    <w:p w14:paraId="4443AED7" w14:textId="77777777" w:rsidR="00354085" w:rsidRPr="00354085" w:rsidRDefault="00354085" w:rsidP="00354085">
      <w:pPr>
        <w:keepNext/>
        <w:spacing w:line="360" w:lineRule="auto"/>
        <w:rPr>
          <w:rFonts w:asciiTheme="minorHAnsi" w:hAnsiTheme="minorHAnsi" w:cstheme="minorHAnsi"/>
          <w:b/>
          <w:sz w:val="18"/>
          <w:szCs w:val="18"/>
        </w:rPr>
      </w:pPr>
      <w:r w:rsidRPr="00354085">
        <w:rPr>
          <w:rFonts w:asciiTheme="minorHAnsi" w:hAnsiTheme="minorHAnsi" w:cstheme="minorHAnsi"/>
          <w:b/>
          <w:sz w:val="18"/>
          <w:szCs w:val="18"/>
        </w:rPr>
        <w:t>DAILY CLEANING WEEK OF _________________SIGNATURE________________DATE_________</w:t>
      </w:r>
    </w:p>
    <w:tbl>
      <w:tblPr>
        <w:tblW w:w="10691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720"/>
        <w:gridCol w:w="720"/>
        <w:gridCol w:w="720"/>
        <w:gridCol w:w="720"/>
        <w:gridCol w:w="720"/>
        <w:gridCol w:w="2303"/>
      </w:tblGrid>
      <w:tr w:rsidR="00354085" w:rsidRPr="00354085" w14:paraId="09032264" w14:textId="77777777" w:rsidTr="00864A01">
        <w:tc>
          <w:tcPr>
            <w:tcW w:w="4788" w:type="dxa"/>
            <w:shd w:val="pct20" w:color="000000" w:fill="FFFFFF"/>
          </w:tcPr>
          <w:p w14:paraId="73974E1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FILLING ROOM./BATCH CODING UNIT</w:t>
            </w:r>
          </w:p>
        </w:tc>
        <w:tc>
          <w:tcPr>
            <w:tcW w:w="720" w:type="dxa"/>
            <w:shd w:val="pct20" w:color="000000" w:fill="FFFFFF"/>
          </w:tcPr>
          <w:p w14:paraId="0E9B95F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M</w:t>
            </w:r>
          </w:p>
        </w:tc>
        <w:tc>
          <w:tcPr>
            <w:tcW w:w="720" w:type="dxa"/>
            <w:shd w:val="pct20" w:color="000000" w:fill="FFFFFF"/>
          </w:tcPr>
          <w:p w14:paraId="01D59EE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T</w:t>
            </w:r>
          </w:p>
        </w:tc>
        <w:tc>
          <w:tcPr>
            <w:tcW w:w="720" w:type="dxa"/>
            <w:shd w:val="pct20" w:color="000000" w:fill="FFFFFF"/>
          </w:tcPr>
          <w:p w14:paraId="7B3E63F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W</w:t>
            </w:r>
          </w:p>
        </w:tc>
        <w:tc>
          <w:tcPr>
            <w:tcW w:w="720" w:type="dxa"/>
            <w:shd w:val="pct20" w:color="000000" w:fill="FFFFFF"/>
          </w:tcPr>
          <w:p w14:paraId="238D658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TH</w:t>
            </w:r>
          </w:p>
        </w:tc>
        <w:tc>
          <w:tcPr>
            <w:tcW w:w="720" w:type="dxa"/>
            <w:shd w:val="pct20" w:color="000000" w:fill="FFFFFF"/>
          </w:tcPr>
          <w:p w14:paraId="027CCD6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F</w:t>
            </w:r>
          </w:p>
        </w:tc>
        <w:tc>
          <w:tcPr>
            <w:tcW w:w="2303" w:type="dxa"/>
            <w:shd w:val="pct20" w:color="000000" w:fill="FFFFFF"/>
          </w:tcPr>
          <w:p w14:paraId="08DFB3D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b/>
                <w:sz w:val="18"/>
                <w:szCs w:val="18"/>
              </w:rPr>
              <w:t>REMARKS</w:t>
            </w:r>
          </w:p>
        </w:tc>
      </w:tr>
      <w:tr w:rsidR="00354085" w:rsidRPr="00354085" w14:paraId="615BF149" w14:textId="77777777" w:rsidTr="00864A01">
        <w:tc>
          <w:tcPr>
            <w:tcW w:w="4788" w:type="dxa"/>
          </w:tcPr>
          <w:p w14:paraId="584B1449" w14:textId="77777777" w:rsidR="00354085" w:rsidRPr="00354085" w:rsidRDefault="00354085" w:rsidP="00354085">
            <w:pPr>
              <w:keepNext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Panels </w:t>
            </w:r>
          </w:p>
        </w:tc>
        <w:tc>
          <w:tcPr>
            <w:tcW w:w="720" w:type="dxa"/>
          </w:tcPr>
          <w:p w14:paraId="5356076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  <w:tc>
          <w:tcPr>
            <w:tcW w:w="720" w:type="dxa"/>
          </w:tcPr>
          <w:p w14:paraId="26677115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  <w:tc>
          <w:tcPr>
            <w:tcW w:w="720" w:type="dxa"/>
          </w:tcPr>
          <w:p w14:paraId="696A0AF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  <w:tc>
          <w:tcPr>
            <w:tcW w:w="720" w:type="dxa"/>
          </w:tcPr>
          <w:p w14:paraId="2433ABD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  <w:tc>
          <w:tcPr>
            <w:tcW w:w="720" w:type="dxa"/>
          </w:tcPr>
          <w:p w14:paraId="6D54A94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  <w:tc>
          <w:tcPr>
            <w:tcW w:w="2303" w:type="dxa"/>
          </w:tcPr>
          <w:p w14:paraId="63EEF5E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FF"/>
                <w:sz w:val="18"/>
                <w:szCs w:val="18"/>
              </w:rPr>
            </w:pPr>
          </w:p>
        </w:tc>
      </w:tr>
      <w:tr w:rsidR="00354085" w:rsidRPr="00354085" w14:paraId="187453D5" w14:textId="77777777" w:rsidTr="00864A01">
        <w:tc>
          <w:tcPr>
            <w:tcW w:w="4788" w:type="dxa"/>
          </w:tcPr>
          <w:p w14:paraId="1F4465F9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Floor</w:t>
            </w:r>
          </w:p>
        </w:tc>
        <w:tc>
          <w:tcPr>
            <w:tcW w:w="720" w:type="dxa"/>
          </w:tcPr>
          <w:p w14:paraId="1E08BCE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042B8C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AB7E7F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C49B1C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2355BEE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3414AE6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7B7E1D5E" w14:textId="77777777" w:rsidTr="00864A01">
        <w:tc>
          <w:tcPr>
            <w:tcW w:w="4788" w:type="dxa"/>
          </w:tcPr>
          <w:p w14:paraId="41C0C9C0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Ceiling light covers</w:t>
            </w:r>
          </w:p>
        </w:tc>
        <w:tc>
          <w:tcPr>
            <w:tcW w:w="720" w:type="dxa"/>
          </w:tcPr>
          <w:p w14:paraId="1C08AD8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3F5172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C857B6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7DCB2A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8BF8BE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076652A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04866848" w14:textId="77777777" w:rsidTr="00864A01">
        <w:trPr>
          <w:trHeight w:val="224"/>
        </w:trPr>
        <w:tc>
          <w:tcPr>
            <w:tcW w:w="4788" w:type="dxa"/>
          </w:tcPr>
          <w:p w14:paraId="3039A8A5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Ceilings </w:t>
            </w:r>
          </w:p>
        </w:tc>
        <w:tc>
          <w:tcPr>
            <w:tcW w:w="720" w:type="dxa"/>
          </w:tcPr>
          <w:p w14:paraId="2F07816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4DFC46DA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236EB6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FF13F2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50FD31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1B220E2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046DEFA6" w14:textId="77777777" w:rsidTr="00864A01">
        <w:tc>
          <w:tcPr>
            <w:tcW w:w="4788" w:type="dxa"/>
          </w:tcPr>
          <w:p w14:paraId="335B51C5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Dynamic pass box</w:t>
            </w:r>
          </w:p>
        </w:tc>
        <w:tc>
          <w:tcPr>
            <w:tcW w:w="720" w:type="dxa"/>
          </w:tcPr>
          <w:p w14:paraId="515CD49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153D55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82CE89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DE49FE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6D67A9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5D28E1DE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7D52E539" w14:textId="77777777" w:rsidTr="00864A01">
        <w:tc>
          <w:tcPr>
            <w:tcW w:w="4788" w:type="dxa"/>
          </w:tcPr>
          <w:p w14:paraId="088F594C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Air shower door</w:t>
            </w:r>
          </w:p>
        </w:tc>
        <w:tc>
          <w:tcPr>
            <w:tcW w:w="720" w:type="dxa"/>
          </w:tcPr>
          <w:p w14:paraId="7E616F9A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B037395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4E761915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3AD218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43EB3AC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323A301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1C3FF8F6" w14:textId="77777777" w:rsidTr="00864A01">
        <w:tc>
          <w:tcPr>
            <w:tcW w:w="4788" w:type="dxa"/>
          </w:tcPr>
          <w:p w14:paraId="7030AEDF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Air shower door handle</w:t>
            </w:r>
          </w:p>
        </w:tc>
        <w:tc>
          <w:tcPr>
            <w:tcW w:w="720" w:type="dxa"/>
          </w:tcPr>
          <w:p w14:paraId="16B181E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2D102C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764B5A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D98CED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A42B59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2C3C316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3875E2DF" w14:textId="77777777" w:rsidTr="00864A01">
        <w:tc>
          <w:tcPr>
            <w:tcW w:w="4788" w:type="dxa"/>
          </w:tcPr>
          <w:p w14:paraId="5D3EC637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Piping</w:t>
            </w:r>
          </w:p>
        </w:tc>
        <w:tc>
          <w:tcPr>
            <w:tcW w:w="720" w:type="dxa"/>
          </w:tcPr>
          <w:p w14:paraId="4C47057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BA8BB9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332174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3B4D7B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BC3586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002221C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7992C368" w14:textId="77777777" w:rsidTr="00864A01">
        <w:trPr>
          <w:trHeight w:val="255"/>
        </w:trPr>
        <w:tc>
          <w:tcPr>
            <w:tcW w:w="4788" w:type="dxa"/>
          </w:tcPr>
          <w:p w14:paraId="1D8D6539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stood</w:t>
            </w:r>
          </w:p>
        </w:tc>
        <w:tc>
          <w:tcPr>
            <w:tcW w:w="720" w:type="dxa"/>
          </w:tcPr>
          <w:p w14:paraId="5471064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F0A07E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EDE721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6CC1DF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FA69AB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158A66B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4D5871AA" w14:textId="77777777" w:rsidTr="00864A01">
        <w:trPr>
          <w:trHeight w:val="240"/>
        </w:trPr>
        <w:tc>
          <w:tcPr>
            <w:tcW w:w="4788" w:type="dxa"/>
          </w:tcPr>
          <w:p w14:paraId="0E5F5995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bucket</w:t>
            </w:r>
          </w:p>
        </w:tc>
        <w:tc>
          <w:tcPr>
            <w:tcW w:w="720" w:type="dxa"/>
          </w:tcPr>
          <w:p w14:paraId="7AFC52B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CFE090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8AE182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49E1879A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C1C0D7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0B3D650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1BB3C171" w14:textId="77777777" w:rsidTr="00864A01">
        <w:trPr>
          <w:trHeight w:val="148"/>
        </w:trPr>
        <w:tc>
          <w:tcPr>
            <w:tcW w:w="4788" w:type="dxa"/>
          </w:tcPr>
          <w:p w14:paraId="550D573B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carts</w:t>
            </w:r>
          </w:p>
        </w:tc>
        <w:tc>
          <w:tcPr>
            <w:tcW w:w="720" w:type="dxa"/>
          </w:tcPr>
          <w:p w14:paraId="7BD84F6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346BA5A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0BF7D3F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D34917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4BE135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5AF8F3F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594DD604" w14:textId="77777777" w:rsidTr="00864A01">
        <w:tc>
          <w:tcPr>
            <w:tcW w:w="4788" w:type="dxa"/>
          </w:tcPr>
          <w:p w14:paraId="5A10D1CF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Light switches </w:t>
            </w:r>
          </w:p>
        </w:tc>
        <w:tc>
          <w:tcPr>
            <w:tcW w:w="720" w:type="dxa"/>
          </w:tcPr>
          <w:p w14:paraId="524DD02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E37863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323E2B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2BD42F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1BE2E2A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77FDA91E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57F9D079" w14:textId="77777777" w:rsidTr="00864A01">
        <w:tc>
          <w:tcPr>
            <w:tcW w:w="4788" w:type="dxa"/>
          </w:tcPr>
          <w:p w14:paraId="1A183A70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Exhaust lines</w:t>
            </w:r>
          </w:p>
        </w:tc>
        <w:tc>
          <w:tcPr>
            <w:tcW w:w="720" w:type="dxa"/>
          </w:tcPr>
          <w:p w14:paraId="2E868C2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ABB166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765802C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29705D1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6B04DD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44A70F1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264D4AFD" w14:textId="77777777" w:rsidTr="00864A01">
        <w:trPr>
          <w:trHeight w:val="224"/>
        </w:trPr>
        <w:tc>
          <w:tcPr>
            <w:tcW w:w="4788" w:type="dxa"/>
          </w:tcPr>
          <w:p w14:paraId="25BF8EDF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Intercom </w:t>
            </w:r>
          </w:p>
        </w:tc>
        <w:tc>
          <w:tcPr>
            <w:tcW w:w="720" w:type="dxa"/>
          </w:tcPr>
          <w:p w14:paraId="40D8BD7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55E9E19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087F2EE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1237026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</w:tcPr>
          <w:p w14:paraId="6362E80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</w:tcPr>
          <w:p w14:paraId="646C358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23284E9A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9D6E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Digital hygrometers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76C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86D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91B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E86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B55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BE3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39CC6DBA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1EEB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Wall clocks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075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A87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72C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9B4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BC1F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AAE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6FF601C2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A594D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CCTV camera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CBE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BD46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720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0F2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080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217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3D5D5081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5D29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Filling machines/nozzles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DBF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660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D9F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9906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28D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8D2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38BD8A75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2C45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Light sockets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30E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EB1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034F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D6C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508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120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025B83B5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8444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pallet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15C5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0414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411E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EB2C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D79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B4AF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05AE82E0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59F9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Stainless buckets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672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D8E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8711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6600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EB23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6F1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4465C371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83B9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>Plastic buckets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1A7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CFAEF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6309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43A8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79BE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559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354085" w:rsidRPr="00354085" w14:paraId="285A471B" w14:textId="77777777" w:rsidTr="00864A01">
        <w:trPr>
          <w:trHeight w:val="22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9434" w14:textId="77777777" w:rsidR="00354085" w:rsidRPr="00354085" w:rsidRDefault="00354085" w:rsidP="00354085">
            <w:pPr>
              <w:keepNext/>
              <w:spacing w:line="360" w:lineRule="auto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354085">
              <w:rPr>
                <w:rFonts w:asciiTheme="minorHAnsi" w:hAnsiTheme="minorHAnsi" w:cstheme="minorHAnsi"/>
                <w:sz w:val="18"/>
                <w:szCs w:val="18"/>
              </w:rPr>
              <w:t xml:space="preserve">Baskets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53A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E3F2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9B6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5647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A5AD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CD6B" w14:textId="77777777" w:rsidR="00354085" w:rsidRPr="00354085" w:rsidRDefault="00354085" w:rsidP="00354085">
            <w:pPr>
              <w:keepNext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3FA22CD7" w14:textId="77777777" w:rsidR="00354085" w:rsidRPr="00354085" w:rsidRDefault="00354085" w:rsidP="00354085">
      <w:pPr>
        <w:keepNext/>
        <w:rPr>
          <w:rFonts w:asciiTheme="minorHAnsi" w:hAnsiTheme="minorHAnsi" w:cstheme="minorHAnsi"/>
          <w:sz w:val="18"/>
          <w:szCs w:val="18"/>
        </w:rPr>
      </w:pPr>
      <w:r w:rsidRPr="00354085">
        <w:rPr>
          <w:rFonts w:asciiTheme="minorHAnsi" w:hAnsiTheme="minorHAnsi" w:cstheme="minorHAnsi"/>
          <w:sz w:val="18"/>
          <w:szCs w:val="18"/>
        </w:rPr>
        <w:t xml:space="preserve">Cleaning personnel:                                                                                     Signature                                        Date </w:t>
      </w:r>
    </w:p>
    <w:p w14:paraId="4B9F0E65" w14:textId="77777777" w:rsidR="00354085" w:rsidRPr="00354085" w:rsidRDefault="00354085" w:rsidP="00354085">
      <w:pPr>
        <w:keepNext/>
        <w:rPr>
          <w:rFonts w:asciiTheme="minorHAnsi" w:hAnsiTheme="minorHAnsi" w:cstheme="minorHAnsi"/>
          <w:sz w:val="18"/>
          <w:szCs w:val="18"/>
        </w:rPr>
      </w:pPr>
      <w:r w:rsidRPr="00354085">
        <w:rPr>
          <w:rFonts w:asciiTheme="minorHAnsi" w:hAnsiTheme="minorHAnsi" w:cstheme="minorHAnsi"/>
          <w:sz w:val="18"/>
          <w:szCs w:val="18"/>
        </w:rPr>
        <w:t>Prod. Supervisor   :                                                                                      Signature                                         Date</w:t>
      </w:r>
    </w:p>
    <w:p w14:paraId="2FF80DD0" w14:textId="77777777" w:rsidR="00354085" w:rsidRPr="00354085" w:rsidRDefault="00354085" w:rsidP="00354085">
      <w:pPr>
        <w:keepNext/>
        <w:rPr>
          <w:rFonts w:asciiTheme="minorHAnsi" w:hAnsiTheme="minorHAnsi" w:cstheme="minorHAnsi"/>
          <w:sz w:val="18"/>
          <w:szCs w:val="18"/>
        </w:rPr>
      </w:pPr>
      <w:r w:rsidRPr="00354085">
        <w:rPr>
          <w:rFonts w:asciiTheme="minorHAnsi" w:hAnsiTheme="minorHAnsi" w:cstheme="minorHAnsi"/>
          <w:sz w:val="18"/>
          <w:szCs w:val="18"/>
        </w:rPr>
        <w:t>QA Officer                                                                                                      Signature                                        Date</w:t>
      </w:r>
    </w:p>
    <w:p w14:paraId="361CD7F3" w14:textId="77777777" w:rsidR="00427582" w:rsidRPr="00354085" w:rsidRDefault="00427582" w:rsidP="00354085">
      <w:pPr>
        <w:jc w:val="both"/>
        <w:rPr>
          <w:rFonts w:asciiTheme="minorHAnsi" w:hAnsiTheme="minorHAnsi" w:cstheme="minorHAnsi"/>
          <w:sz w:val="18"/>
          <w:szCs w:val="18"/>
        </w:rPr>
      </w:pPr>
    </w:p>
    <w:sectPr w:rsidR="00427582" w:rsidRPr="00354085" w:rsidSect="00D8454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2B7FE0" w14:textId="77777777" w:rsidR="003828DC" w:rsidRDefault="003828DC" w:rsidP="00D8454A">
      <w:r>
        <w:separator/>
      </w:r>
    </w:p>
  </w:endnote>
  <w:endnote w:type="continuationSeparator" w:id="0">
    <w:p w14:paraId="656257D4" w14:textId="77777777" w:rsidR="003828DC" w:rsidRDefault="003828DC" w:rsidP="00D84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E9E92B" w14:textId="77777777" w:rsidR="00070D02" w:rsidRDefault="00CF780E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96503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96503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6FA3001E" w14:textId="77777777" w:rsidR="00070D02" w:rsidRDefault="00070D0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458BD" w14:textId="77777777" w:rsidR="003828DC" w:rsidRDefault="003828DC" w:rsidP="00D8454A">
      <w:r>
        <w:separator/>
      </w:r>
    </w:p>
  </w:footnote>
  <w:footnote w:type="continuationSeparator" w:id="0">
    <w:p w14:paraId="021E7599" w14:textId="77777777" w:rsidR="003828DC" w:rsidRDefault="003828DC" w:rsidP="00D845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CA9F4C" w14:textId="77777777" w:rsidR="00070D02" w:rsidRDefault="003828DC">
    <w:pPr>
      <w:pStyle w:val="Header"/>
    </w:pPr>
    <w:r>
      <w:rPr>
        <w:noProof/>
      </w:rPr>
      <w:pict w14:anchorId="6175DD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611627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54DE553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5D0EAC0" wp14:editId="3ACA782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8637C45" w14:textId="77777777" w:rsidR="00070D02" w:rsidRPr="00B17339" w:rsidRDefault="00CF780E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BA328C1" w14:textId="77777777" w:rsidR="00070D02" w:rsidRPr="00B17339" w:rsidRDefault="00CF780E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D5F24BF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FFA915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3FA6597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81811D9" w14:textId="156B573B" w:rsidR="00070D02" w:rsidRPr="009329F3" w:rsidRDefault="00CF780E" w:rsidP="00810BC8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D8454A">
            <w:rPr>
              <w:rFonts w:ascii="Calibri" w:eastAsia="Calibri" w:hAnsi="Calibri"/>
              <w:b/>
              <w:sz w:val="22"/>
              <w:szCs w:val="22"/>
            </w:rPr>
            <w:t xml:space="preserve">Filling </w:t>
          </w:r>
          <w:r w:rsidR="00596503">
            <w:rPr>
              <w:rFonts w:ascii="Calibri" w:eastAsia="Calibri" w:hAnsi="Calibri"/>
              <w:b/>
              <w:sz w:val="22"/>
              <w:szCs w:val="22"/>
            </w:rPr>
            <w:t>Line and M</w:t>
          </w:r>
          <w:r w:rsidR="00810BC8">
            <w:rPr>
              <w:rFonts w:ascii="Calibri" w:eastAsia="Calibri" w:hAnsi="Calibri"/>
              <w:b/>
              <w:sz w:val="22"/>
              <w:szCs w:val="22"/>
            </w:rPr>
            <w:t>achine</w:t>
          </w:r>
        </w:p>
      </w:tc>
      <w:tc>
        <w:tcPr>
          <w:tcW w:w="1541" w:type="dxa"/>
          <w:vMerge/>
          <w:shd w:val="clear" w:color="auto" w:fill="auto"/>
        </w:tcPr>
        <w:p w14:paraId="3E7169F4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0CCCA9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AA7101F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6225AB7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EFEF613" w14:textId="77777777" w:rsidR="00070D02" w:rsidRPr="00B17339" w:rsidRDefault="00070D0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632F757" w14:textId="6F3CDB12" w:rsidR="00070D02" w:rsidRPr="00B17339" w:rsidRDefault="00CF780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D8454A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14:paraId="4C47A689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3CCBF1E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7FECF3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B8439CE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AAA437E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0EC0055" w14:textId="77777777" w:rsidR="00070D02" w:rsidRPr="00B17339" w:rsidRDefault="00070D0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D58243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1F325D2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6E691EB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55F65D7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7D2B72F" w14:textId="77777777" w:rsidR="00070D02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9CA43E4" w14:textId="77777777" w:rsidR="00070D02" w:rsidRPr="00B17339" w:rsidRDefault="00CF780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1F9B560D" w14:textId="77777777" w:rsidR="00070D02" w:rsidRPr="00B17339" w:rsidRDefault="00070D0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40EA7F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670BF56" w14:textId="77777777" w:rsidR="00070D02" w:rsidRPr="00B17339" w:rsidRDefault="00CF780E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DE0CE34" w14:textId="77777777" w:rsidTr="00B17339">
      <w:tc>
        <w:tcPr>
          <w:tcW w:w="3369" w:type="dxa"/>
          <w:gridSpan w:val="2"/>
          <w:shd w:val="clear" w:color="auto" w:fill="auto"/>
        </w:tcPr>
        <w:p w14:paraId="51CCD9A1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3AC5CC55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13CA05C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AB21673" w14:textId="77777777" w:rsidTr="00B17339">
      <w:tc>
        <w:tcPr>
          <w:tcW w:w="3369" w:type="dxa"/>
          <w:gridSpan w:val="2"/>
          <w:shd w:val="clear" w:color="auto" w:fill="auto"/>
        </w:tcPr>
        <w:p w14:paraId="54536021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D9BB785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9DC2182" w14:textId="77777777" w:rsidR="00070D02" w:rsidRPr="00B17339" w:rsidRDefault="00CF780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CFE8146" w14:textId="77777777" w:rsidR="00070D02" w:rsidRPr="00B17339" w:rsidRDefault="00070D0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358E791" w14:textId="77777777" w:rsidR="00070D02" w:rsidRDefault="00070D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63EBF"/>
    <w:multiLevelType w:val="multilevel"/>
    <w:tmpl w:val="AD5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328C6EB0"/>
    <w:multiLevelType w:val="hybridMultilevel"/>
    <w:tmpl w:val="70F0461C"/>
    <w:lvl w:ilvl="0" w:tplc="8214C816">
      <w:start w:val="1"/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3C6A65DD"/>
    <w:multiLevelType w:val="hybridMultilevel"/>
    <w:tmpl w:val="FBC2E342"/>
    <w:lvl w:ilvl="0" w:tplc="CCD23C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6A24CE"/>
    <w:multiLevelType w:val="multilevel"/>
    <w:tmpl w:val="75D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B807E8F"/>
    <w:multiLevelType w:val="multilevel"/>
    <w:tmpl w:val="15FEF8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0">
    <w:nsid w:val="76351A9C"/>
    <w:multiLevelType w:val="hybridMultilevel"/>
    <w:tmpl w:val="FB8826F6"/>
    <w:lvl w:ilvl="0" w:tplc="A93E34A2">
      <w:start w:val="1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771122B4"/>
    <w:multiLevelType w:val="hybridMultilevel"/>
    <w:tmpl w:val="282A1DC8"/>
    <w:lvl w:ilvl="0" w:tplc="A93E34A2">
      <w:start w:val="1"/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77BD5A5A"/>
    <w:multiLevelType w:val="hybridMultilevel"/>
    <w:tmpl w:val="8F841EE0"/>
    <w:lvl w:ilvl="0" w:tplc="CD469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A0736F"/>
    <w:multiLevelType w:val="hybridMultilevel"/>
    <w:tmpl w:val="EBEE9B0A"/>
    <w:lvl w:ilvl="0" w:tplc="23BAF5CA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7ED75B4D"/>
    <w:multiLevelType w:val="hybridMultilevel"/>
    <w:tmpl w:val="05B42870"/>
    <w:lvl w:ilvl="0" w:tplc="F7D8BEB6">
      <w:start w:val="6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12"/>
  </w:num>
  <w:num w:numId="7">
    <w:abstractNumId w:val="11"/>
  </w:num>
  <w:num w:numId="8">
    <w:abstractNumId w:val="10"/>
  </w:num>
  <w:num w:numId="9">
    <w:abstractNumId w:val="6"/>
  </w:num>
  <w:num w:numId="10">
    <w:abstractNumId w:val="13"/>
  </w:num>
  <w:num w:numId="11">
    <w:abstractNumId w:val="7"/>
  </w:num>
  <w:num w:numId="12">
    <w:abstractNumId w:val="5"/>
  </w:num>
  <w:num w:numId="13">
    <w:abstractNumId w:val="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54A"/>
    <w:rsid w:val="00070D02"/>
    <w:rsid w:val="000A11A7"/>
    <w:rsid w:val="000D0A8E"/>
    <w:rsid w:val="001B4F27"/>
    <w:rsid w:val="002E2FDF"/>
    <w:rsid w:val="00354085"/>
    <w:rsid w:val="00375669"/>
    <w:rsid w:val="0038056A"/>
    <w:rsid w:val="003828DC"/>
    <w:rsid w:val="00427582"/>
    <w:rsid w:val="00596503"/>
    <w:rsid w:val="007676F2"/>
    <w:rsid w:val="0081065F"/>
    <w:rsid w:val="00810BC8"/>
    <w:rsid w:val="00842594"/>
    <w:rsid w:val="008C616B"/>
    <w:rsid w:val="00A8255E"/>
    <w:rsid w:val="00B3368C"/>
    <w:rsid w:val="00BA315C"/>
    <w:rsid w:val="00C304ED"/>
    <w:rsid w:val="00CF780E"/>
    <w:rsid w:val="00D8454A"/>
    <w:rsid w:val="00E63D7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5CBC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5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7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5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D8454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454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D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D78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20</cp:revision>
  <dcterms:created xsi:type="dcterms:W3CDTF">2025-03-26T09:16:00Z</dcterms:created>
  <dcterms:modified xsi:type="dcterms:W3CDTF">2025-10-24T09:43:00Z</dcterms:modified>
</cp:coreProperties>
</file>