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EEA250" w14:textId="77777777" w:rsidR="00E307BA" w:rsidRPr="002A40C2" w:rsidRDefault="00E307BA" w:rsidP="00E307BA">
      <w:pPr>
        <w:pStyle w:val="ListParagraph"/>
        <w:numPr>
          <w:ilvl w:val="0"/>
          <w:numId w:val="1"/>
        </w:numPr>
        <w:spacing w:after="160" w:line="276" w:lineRule="auto"/>
        <w:jc w:val="both"/>
        <w:rPr>
          <w:rFonts w:asciiTheme="minorHAnsi" w:hAnsiTheme="minorHAnsi" w:cstheme="minorHAnsi"/>
          <w:b/>
          <w:sz w:val="22"/>
          <w:szCs w:val="22"/>
        </w:rPr>
      </w:pPr>
      <w:r w:rsidRPr="002A40C2">
        <w:rPr>
          <w:rFonts w:asciiTheme="minorHAnsi" w:hAnsiTheme="minorHAnsi" w:cstheme="minorHAnsi"/>
          <w:b/>
          <w:sz w:val="22"/>
          <w:szCs w:val="22"/>
        </w:rPr>
        <w:t xml:space="preserve">OBJECTIVE: </w:t>
      </w:r>
    </w:p>
    <w:p w14:paraId="3646CD37" w14:textId="503B126A" w:rsidR="00E307BA" w:rsidRPr="002A40C2" w:rsidRDefault="00776BDC" w:rsidP="00776BDC">
      <w:pPr>
        <w:pStyle w:val="ListParagraph"/>
        <w:spacing w:after="120" w:line="276" w:lineRule="auto"/>
        <w:ind w:left="420"/>
        <w:jc w:val="both"/>
        <w:rPr>
          <w:rFonts w:asciiTheme="minorHAnsi" w:hAnsiTheme="minorHAnsi" w:cstheme="minorHAnsi"/>
          <w:sz w:val="22"/>
          <w:szCs w:val="22"/>
        </w:rPr>
      </w:pPr>
      <w:r w:rsidRPr="002A40C2">
        <w:rPr>
          <w:rFonts w:asciiTheme="minorHAnsi" w:hAnsiTheme="minorHAnsi" w:cstheme="minorHAnsi"/>
          <w:sz w:val="22"/>
          <w:szCs w:val="22"/>
        </w:rPr>
        <w:t>To ensure that all equipment, areas, and materials are free from any remnants of the previous product before starting a new product's manufacturing or packaging operations.</w:t>
      </w:r>
    </w:p>
    <w:p w14:paraId="563DA94B" w14:textId="77777777" w:rsidR="00E307BA" w:rsidRPr="002A40C2" w:rsidRDefault="00E307BA" w:rsidP="00E307BA">
      <w:pPr>
        <w:numPr>
          <w:ilvl w:val="0"/>
          <w:numId w:val="1"/>
        </w:numPr>
        <w:spacing w:line="276" w:lineRule="auto"/>
        <w:jc w:val="both"/>
        <w:rPr>
          <w:rFonts w:asciiTheme="minorHAnsi" w:hAnsiTheme="minorHAnsi" w:cstheme="minorHAnsi"/>
          <w:b/>
          <w:sz w:val="22"/>
          <w:szCs w:val="22"/>
        </w:rPr>
      </w:pPr>
      <w:r w:rsidRPr="002A40C2">
        <w:rPr>
          <w:rFonts w:asciiTheme="minorHAnsi" w:hAnsiTheme="minorHAnsi" w:cstheme="minorHAnsi"/>
          <w:b/>
          <w:sz w:val="22"/>
          <w:szCs w:val="22"/>
        </w:rPr>
        <w:t>SCOPE:</w:t>
      </w:r>
    </w:p>
    <w:p w14:paraId="0367C617" w14:textId="24905ABB" w:rsidR="00776BDC" w:rsidRPr="002A40C2" w:rsidRDefault="00776BDC" w:rsidP="00776BDC">
      <w:pPr>
        <w:pStyle w:val="ListParagraph"/>
        <w:tabs>
          <w:tab w:val="left" w:pos="720"/>
          <w:tab w:val="left" w:pos="2880"/>
        </w:tabs>
        <w:spacing w:after="120"/>
        <w:ind w:left="420"/>
        <w:jc w:val="both"/>
        <w:rPr>
          <w:rFonts w:asciiTheme="minorHAnsi" w:hAnsiTheme="minorHAnsi" w:cstheme="minorHAnsi"/>
          <w:sz w:val="22"/>
          <w:szCs w:val="22"/>
        </w:rPr>
      </w:pPr>
      <w:r w:rsidRPr="002A40C2">
        <w:rPr>
          <w:rFonts w:asciiTheme="minorHAnsi" w:hAnsiTheme="minorHAnsi" w:cstheme="minorHAnsi"/>
          <w:sz w:val="22"/>
          <w:szCs w:val="22"/>
        </w:rPr>
        <w:t>The procedure is applicable to all manufacturing, processing, and packaging areas and equipment where product changeovers occur.</w:t>
      </w:r>
    </w:p>
    <w:p w14:paraId="50F56E68" w14:textId="77777777" w:rsidR="00776BDC" w:rsidRPr="002A40C2" w:rsidRDefault="00776BDC" w:rsidP="00776BDC">
      <w:pPr>
        <w:pStyle w:val="ListParagraph"/>
        <w:tabs>
          <w:tab w:val="left" w:pos="720"/>
          <w:tab w:val="left" w:pos="2880"/>
        </w:tabs>
        <w:spacing w:after="120"/>
        <w:ind w:left="420"/>
        <w:jc w:val="both"/>
        <w:rPr>
          <w:rFonts w:asciiTheme="minorHAnsi" w:hAnsiTheme="minorHAnsi" w:cstheme="minorHAnsi"/>
          <w:sz w:val="22"/>
          <w:szCs w:val="22"/>
        </w:rPr>
      </w:pPr>
    </w:p>
    <w:p w14:paraId="300CDFA8" w14:textId="77777777" w:rsidR="00E307BA" w:rsidRPr="002A40C2" w:rsidRDefault="00E307BA" w:rsidP="00776BDC">
      <w:pPr>
        <w:pStyle w:val="ListParagraph"/>
        <w:numPr>
          <w:ilvl w:val="0"/>
          <w:numId w:val="1"/>
        </w:numPr>
        <w:spacing w:after="120"/>
        <w:jc w:val="both"/>
        <w:rPr>
          <w:rFonts w:asciiTheme="minorHAnsi" w:hAnsiTheme="minorHAnsi" w:cstheme="minorHAnsi"/>
          <w:b/>
          <w:sz w:val="22"/>
          <w:szCs w:val="22"/>
        </w:rPr>
      </w:pPr>
      <w:r w:rsidRPr="002A40C2">
        <w:rPr>
          <w:rFonts w:asciiTheme="minorHAnsi" w:hAnsiTheme="minorHAnsi" w:cstheme="minorHAnsi"/>
          <w:b/>
          <w:sz w:val="22"/>
          <w:szCs w:val="22"/>
        </w:rPr>
        <w:t>RESPONSIBILITIES/ACCOUNTABILITIES:</w:t>
      </w:r>
    </w:p>
    <w:p w14:paraId="0D21EEAF" w14:textId="07F42228" w:rsidR="00776BDC" w:rsidRPr="002A40C2" w:rsidRDefault="00776BDC" w:rsidP="00776BDC">
      <w:pPr>
        <w:pStyle w:val="ListParagraph"/>
        <w:spacing w:after="200" w:line="276" w:lineRule="auto"/>
        <w:ind w:left="420"/>
        <w:jc w:val="both"/>
        <w:rPr>
          <w:rFonts w:asciiTheme="minorHAnsi" w:hAnsiTheme="minorHAnsi" w:cstheme="minorHAnsi"/>
          <w:sz w:val="22"/>
          <w:szCs w:val="22"/>
        </w:rPr>
      </w:pPr>
      <w:r w:rsidRPr="002A40C2">
        <w:rPr>
          <w:rFonts w:asciiTheme="minorHAnsi" w:hAnsiTheme="minorHAnsi" w:cstheme="minorHAnsi"/>
          <w:sz w:val="22"/>
          <w:szCs w:val="22"/>
        </w:rPr>
        <w:t xml:space="preserve">- </w:t>
      </w:r>
      <w:r w:rsidRPr="002A40C2">
        <w:rPr>
          <w:rFonts w:asciiTheme="minorHAnsi" w:hAnsiTheme="minorHAnsi" w:cstheme="minorHAnsi"/>
          <w:b/>
          <w:sz w:val="22"/>
          <w:szCs w:val="22"/>
        </w:rPr>
        <w:t>Production/Operations Personnel:</w:t>
      </w:r>
      <w:r w:rsidRPr="002A40C2">
        <w:rPr>
          <w:rFonts w:asciiTheme="minorHAnsi" w:hAnsiTheme="minorHAnsi" w:cstheme="minorHAnsi"/>
          <w:sz w:val="22"/>
          <w:szCs w:val="22"/>
        </w:rPr>
        <w:t xml:space="preserve"> Responsible for performing the cleaning and initial verification as per specific cleaning SOPs and filling out the line clearance checklist in the Batch Manufacturing Record (BMR) or Batch Packing Record (BPR).</w:t>
      </w:r>
    </w:p>
    <w:p w14:paraId="69CE6BAA" w14:textId="78CEFFF3" w:rsidR="00776BDC" w:rsidRPr="002A40C2" w:rsidRDefault="00776BDC" w:rsidP="00776BDC">
      <w:pPr>
        <w:pStyle w:val="ListParagraph"/>
        <w:spacing w:after="200" w:line="276" w:lineRule="auto"/>
        <w:ind w:left="420"/>
        <w:jc w:val="both"/>
        <w:rPr>
          <w:rFonts w:asciiTheme="minorHAnsi" w:hAnsiTheme="minorHAnsi" w:cstheme="minorHAnsi"/>
          <w:sz w:val="22"/>
          <w:szCs w:val="22"/>
        </w:rPr>
      </w:pPr>
      <w:r w:rsidRPr="002A40C2">
        <w:rPr>
          <w:rFonts w:asciiTheme="minorHAnsi" w:hAnsiTheme="minorHAnsi" w:cstheme="minorHAnsi"/>
          <w:sz w:val="22"/>
          <w:szCs w:val="22"/>
        </w:rPr>
        <w:t xml:space="preserve">- </w:t>
      </w:r>
      <w:r w:rsidRPr="002A40C2">
        <w:rPr>
          <w:rFonts w:asciiTheme="minorHAnsi" w:hAnsiTheme="minorHAnsi" w:cstheme="minorHAnsi"/>
          <w:b/>
          <w:sz w:val="22"/>
          <w:szCs w:val="22"/>
        </w:rPr>
        <w:t xml:space="preserve">Quality Assurance (QA)/In-Process Quality </w:t>
      </w:r>
      <w:r w:rsidRPr="002A40C2">
        <w:rPr>
          <w:rFonts w:asciiTheme="minorHAnsi" w:hAnsiTheme="minorHAnsi" w:cstheme="minorHAnsi"/>
          <w:b/>
          <w:sz w:val="22"/>
          <w:szCs w:val="22"/>
        </w:rPr>
        <w:t>Assurance</w:t>
      </w:r>
      <w:r w:rsidR="00277A8E" w:rsidRPr="002A40C2">
        <w:rPr>
          <w:rFonts w:asciiTheme="minorHAnsi" w:hAnsiTheme="minorHAnsi" w:cstheme="minorHAnsi"/>
          <w:b/>
          <w:sz w:val="22"/>
          <w:szCs w:val="22"/>
        </w:rPr>
        <w:t xml:space="preserve"> (IPQA) Personnel</w:t>
      </w:r>
      <w:r w:rsidRPr="002A40C2">
        <w:rPr>
          <w:rFonts w:asciiTheme="minorHAnsi" w:hAnsiTheme="minorHAnsi" w:cstheme="minorHAnsi"/>
          <w:sz w:val="22"/>
          <w:szCs w:val="22"/>
        </w:rPr>
        <w:t>: Responsible for independent verification, cross-checking the checklist, and granting the final line clearance approval.</w:t>
      </w:r>
    </w:p>
    <w:p w14:paraId="37F6E951" w14:textId="25F40DB9" w:rsidR="00E307BA" w:rsidRDefault="00776BDC" w:rsidP="001611DE">
      <w:pPr>
        <w:pStyle w:val="ListParagraph"/>
        <w:spacing w:after="120" w:line="276" w:lineRule="auto"/>
        <w:ind w:left="420"/>
        <w:jc w:val="both"/>
        <w:rPr>
          <w:rFonts w:asciiTheme="minorHAnsi" w:hAnsiTheme="minorHAnsi" w:cstheme="minorHAnsi"/>
          <w:sz w:val="22"/>
          <w:szCs w:val="22"/>
        </w:rPr>
      </w:pPr>
      <w:r w:rsidRPr="002A40C2">
        <w:rPr>
          <w:rFonts w:asciiTheme="minorHAnsi" w:hAnsiTheme="minorHAnsi" w:cstheme="minorHAnsi"/>
          <w:sz w:val="22"/>
          <w:szCs w:val="22"/>
        </w:rPr>
        <w:t xml:space="preserve">- </w:t>
      </w:r>
      <w:r w:rsidRPr="002A40C2">
        <w:rPr>
          <w:rFonts w:asciiTheme="minorHAnsi" w:hAnsiTheme="minorHAnsi" w:cstheme="minorHAnsi"/>
          <w:b/>
          <w:sz w:val="22"/>
          <w:szCs w:val="22"/>
        </w:rPr>
        <w:t>Department Head:</w:t>
      </w:r>
      <w:r w:rsidRPr="002A40C2">
        <w:rPr>
          <w:rFonts w:asciiTheme="minorHAnsi" w:hAnsiTheme="minorHAnsi" w:cstheme="minorHAnsi"/>
          <w:sz w:val="22"/>
          <w:szCs w:val="22"/>
        </w:rPr>
        <w:t xml:space="preserve"> Accountable for the overall compliance with the SOP.</w:t>
      </w:r>
    </w:p>
    <w:p w14:paraId="7D8C0FC8" w14:textId="77777777" w:rsidR="001611DE" w:rsidRPr="002A40C2" w:rsidRDefault="001611DE" w:rsidP="001611DE">
      <w:pPr>
        <w:pStyle w:val="ListParagraph"/>
        <w:spacing w:after="120" w:line="276" w:lineRule="auto"/>
        <w:ind w:left="420"/>
        <w:jc w:val="both"/>
        <w:rPr>
          <w:rFonts w:asciiTheme="minorHAnsi" w:hAnsiTheme="minorHAnsi" w:cstheme="minorHAnsi"/>
          <w:sz w:val="22"/>
          <w:szCs w:val="22"/>
          <w:lang w:val="en"/>
        </w:rPr>
      </w:pPr>
    </w:p>
    <w:p w14:paraId="1661887E" w14:textId="77777777" w:rsidR="00E307BA" w:rsidRPr="002A40C2" w:rsidRDefault="00E307BA" w:rsidP="00E307BA">
      <w:pPr>
        <w:pStyle w:val="ListParagraph"/>
        <w:numPr>
          <w:ilvl w:val="0"/>
          <w:numId w:val="5"/>
        </w:numPr>
        <w:spacing w:after="160" w:line="276" w:lineRule="auto"/>
        <w:jc w:val="both"/>
        <w:rPr>
          <w:rFonts w:asciiTheme="minorHAnsi" w:hAnsiTheme="minorHAnsi" w:cstheme="minorHAnsi"/>
          <w:b/>
          <w:sz w:val="22"/>
          <w:szCs w:val="22"/>
        </w:rPr>
      </w:pPr>
      <w:r w:rsidRPr="002A40C2">
        <w:rPr>
          <w:rFonts w:asciiTheme="minorHAnsi" w:hAnsiTheme="minorHAnsi" w:cstheme="minorHAnsi"/>
          <w:b/>
          <w:sz w:val="22"/>
          <w:szCs w:val="22"/>
        </w:rPr>
        <w:t>ABBREVIATION AND DEFINITIONS</w:t>
      </w:r>
    </w:p>
    <w:p w14:paraId="3366DDE1" w14:textId="07699D95" w:rsidR="00E307BA" w:rsidRPr="001611DE" w:rsidRDefault="00E307BA" w:rsidP="001611DE">
      <w:pPr>
        <w:pStyle w:val="ListParagraph"/>
        <w:spacing w:line="276" w:lineRule="auto"/>
        <w:jc w:val="both"/>
        <w:rPr>
          <w:rFonts w:asciiTheme="minorHAnsi" w:hAnsiTheme="minorHAnsi" w:cstheme="minorHAnsi"/>
          <w:sz w:val="22"/>
          <w:szCs w:val="22"/>
        </w:rPr>
      </w:pPr>
      <w:r w:rsidRPr="002A40C2">
        <w:rPr>
          <w:rFonts w:asciiTheme="minorHAnsi" w:hAnsiTheme="minorHAnsi" w:cstheme="minorHAnsi"/>
          <w:sz w:val="22"/>
          <w:szCs w:val="22"/>
          <w:lang w:val="en"/>
        </w:rPr>
        <w:t>Nil</w:t>
      </w:r>
    </w:p>
    <w:p w14:paraId="0C5AC12E" w14:textId="77777777" w:rsidR="00E307BA" w:rsidRPr="002A40C2" w:rsidRDefault="00E307BA" w:rsidP="00E307BA">
      <w:pPr>
        <w:pStyle w:val="ListParagraph"/>
        <w:numPr>
          <w:ilvl w:val="0"/>
          <w:numId w:val="3"/>
        </w:numPr>
        <w:spacing w:after="160" w:line="276" w:lineRule="auto"/>
        <w:jc w:val="both"/>
        <w:rPr>
          <w:rFonts w:asciiTheme="minorHAnsi" w:hAnsiTheme="minorHAnsi" w:cstheme="minorHAnsi"/>
          <w:b/>
          <w:sz w:val="22"/>
          <w:szCs w:val="22"/>
        </w:rPr>
      </w:pPr>
      <w:r w:rsidRPr="002A40C2">
        <w:rPr>
          <w:rFonts w:asciiTheme="minorHAnsi" w:hAnsiTheme="minorHAnsi" w:cstheme="minorHAnsi"/>
          <w:b/>
          <w:sz w:val="22"/>
          <w:szCs w:val="22"/>
        </w:rPr>
        <w:t>PROCEDURES</w:t>
      </w:r>
    </w:p>
    <w:p w14:paraId="1C1863FC" w14:textId="726186E0" w:rsidR="002B6A07" w:rsidRPr="002A40C2" w:rsidRDefault="002B6A07" w:rsidP="001611DE">
      <w:pPr>
        <w:pStyle w:val="ListParagraph"/>
        <w:numPr>
          <w:ilvl w:val="0"/>
          <w:numId w:val="16"/>
        </w:numPr>
        <w:shd w:val="clear" w:color="auto" w:fill="FFFFFF"/>
        <w:spacing w:after="120" w:line="360" w:lineRule="atLeast"/>
        <w:ind w:left="288"/>
        <w:rPr>
          <w:rFonts w:asciiTheme="minorHAnsi" w:hAnsiTheme="minorHAnsi" w:cstheme="minorHAnsi"/>
          <w:color w:val="0A0A0A"/>
          <w:sz w:val="22"/>
          <w:szCs w:val="22"/>
        </w:rPr>
      </w:pPr>
      <w:r w:rsidRPr="002A40C2">
        <w:rPr>
          <w:rFonts w:asciiTheme="minorHAnsi" w:hAnsiTheme="minorHAnsi" w:cstheme="minorHAnsi"/>
          <w:color w:val="0A0A0A"/>
          <w:sz w:val="22"/>
          <w:szCs w:val="22"/>
        </w:rPr>
        <w:t>Ensure all manufacturing or packaging activities for the previous product are completed.</w:t>
      </w:r>
    </w:p>
    <w:p w14:paraId="59ADDF59" w14:textId="77777777" w:rsidR="002B6A07" w:rsidRPr="002A40C2" w:rsidRDefault="002B6A07" w:rsidP="001611DE">
      <w:pPr>
        <w:pStyle w:val="ListParagraph"/>
        <w:numPr>
          <w:ilvl w:val="0"/>
          <w:numId w:val="16"/>
        </w:numPr>
        <w:shd w:val="clear" w:color="auto" w:fill="FFFFFF"/>
        <w:spacing w:after="120" w:line="360" w:lineRule="atLeast"/>
        <w:ind w:left="288"/>
        <w:rPr>
          <w:rFonts w:asciiTheme="minorHAnsi" w:hAnsiTheme="minorHAnsi" w:cstheme="minorHAnsi"/>
          <w:color w:val="0A0A0A"/>
          <w:sz w:val="22"/>
          <w:szCs w:val="22"/>
        </w:rPr>
      </w:pPr>
      <w:r w:rsidRPr="002A40C2">
        <w:rPr>
          <w:rFonts w:asciiTheme="minorHAnsi" w:hAnsiTheme="minorHAnsi" w:cstheme="minorHAnsi"/>
          <w:color w:val="0A0A0A"/>
          <w:sz w:val="22"/>
          <w:szCs w:val="22"/>
        </w:rPr>
        <w:t>Remove all remaining raw materials, in-process materials, finished products, waste, and documentation related to the previous batch from the area.</w:t>
      </w:r>
    </w:p>
    <w:p w14:paraId="680A452F" w14:textId="7E5E37F7" w:rsidR="002B6A07" w:rsidRPr="002A40C2" w:rsidRDefault="002B6A07" w:rsidP="001611DE">
      <w:pPr>
        <w:pStyle w:val="ListParagraph"/>
        <w:numPr>
          <w:ilvl w:val="0"/>
          <w:numId w:val="16"/>
        </w:numPr>
        <w:shd w:val="clear" w:color="auto" w:fill="FFFFFF"/>
        <w:spacing w:after="120" w:line="360" w:lineRule="atLeast"/>
        <w:ind w:left="288"/>
        <w:rPr>
          <w:rFonts w:asciiTheme="minorHAnsi" w:hAnsiTheme="minorHAnsi" w:cstheme="minorHAnsi"/>
          <w:color w:val="0A0A0A"/>
          <w:sz w:val="22"/>
          <w:szCs w:val="22"/>
        </w:rPr>
      </w:pPr>
      <w:r w:rsidRPr="002A40C2">
        <w:rPr>
          <w:rFonts w:asciiTheme="minorHAnsi" w:hAnsiTheme="minorHAnsi" w:cstheme="minorHAnsi"/>
          <w:color w:val="0A0A0A"/>
          <w:sz w:val="22"/>
          <w:szCs w:val="22"/>
        </w:rPr>
        <w:t>Complete and sign off all relevant sections of the previous batch's BMR/BPR and equipment logbooks.</w:t>
      </w:r>
    </w:p>
    <w:p w14:paraId="6D0D1455" w14:textId="77777777" w:rsidR="002B6A07" w:rsidRPr="002B6A07" w:rsidRDefault="002B6A07" w:rsidP="001611DE">
      <w:pPr>
        <w:shd w:val="clear" w:color="auto" w:fill="FFFFFF"/>
        <w:spacing w:after="120" w:line="360" w:lineRule="atLeast"/>
        <w:ind w:left="288"/>
        <w:rPr>
          <w:rFonts w:asciiTheme="minorHAnsi" w:hAnsiTheme="minorHAnsi" w:cstheme="minorHAnsi"/>
          <w:color w:val="0A0A0A"/>
          <w:sz w:val="22"/>
          <w:szCs w:val="22"/>
        </w:rPr>
      </w:pPr>
      <w:r w:rsidRPr="002B6A07">
        <w:rPr>
          <w:rFonts w:asciiTheme="minorHAnsi" w:hAnsiTheme="minorHAnsi" w:cstheme="minorHAnsi"/>
          <w:b/>
          <w:bCs/>
          <w:color w:val="0A0A0A"/>
          <w:sz w:val="22"/>
          <w:szCs w:val="22"/>
        </w:rPr>
        <w:t>Cleaning of Equipment and Area:</w:t>
      </w:r>
    </w:p>
    <w:p w14:paraId="748D207F" w14:textId="77777777" w:rsidR="002B6A07" w:rsidRPr="002A40C2" w:rsidRDefault="002B6A07" w:rsidP="001611DE">
      <w:pPr>
        <w:pStyle w:val="ListParagraph"/>
        <w:numPr>
          <w:ilvl w:val="0"/>
          <w:numId w:val="16"/>
        </w:numPr>
        <w:shd w:val="clear" w:color="auto" w:fill="FFFFFF"/>
        <w:spacing w:after="120" w:line="360" w:lineRule="atLeast"/>
        <w:ind w:left="288"/>
        <w:rPr>
          <w:rFonts w:asciiTheme="minorHAnsi" w:hAnsiTheme="minorHAnsi" w:cstheme="minorHAnsi"/>
          <w:color w:val="0A0A0A"/>
          <w:sz w:val="22"/>
          <w:szCs w:val="22"/>
        </w:rPr>
      </w:pPr>
      <w:r w:rsidRPr="002A40C2">
        <w:rPr>
          <w:rFonts w:asciiTheme="minorHAnsi" w:hAnsiTheme="minorHAnsi" w:cstheme="minorHAnsi"/>
          <w:color w:val="0A0A0A"/>
          <w:sz w:val="22"/>
          <w:szCs w:val="22"/>
        </w:rPr>
        <w:t>Affix a "To Be Cleaned" status label to the equipment and area.</w:t>
      </w:r>
    </w:p>
    <w:p w14:paraId="5175F8E0" w14:textId="77777777" w:rsidR="001611DE" w:rsidRDefault="002B6A07" w:rsidP="001611DE">
      <w:pPr>
        <w:pStyle w:val="ListParagraph"/>
        <w:numPr>
          <w:ilvl w:val="0"/>
          <w:numId w:val="16"/>
        </w:numPr>
        <w:shd w:val="clear" w:color="auto" w:fill="FFFFFF"/>
        <w:spacing w:after="120" w:line="360" w:lineRule="atLeast"/>
        <w:ind w:left="288"/>
        <w:rPr>
          <w:rFonts w:asciiTheme="minorHAnsi" w:hAnsiTheme="minorHAnsi" w:cstheme="minorHAnsi"/>
          <w:color w:val="0A0A0A"/>
          <w:sz w:val="22"/>
          <w:szCs w:val="22"/>
        </w:rPr>
      </w:pPr>
      <w:r w:rsidRPr="002A40C2">
        <w:rPr>
          <w:rFonts w:asciiTheme="minorHAnsi" w:hAnsiTheme="minorHAnsi" w:cstheme="minorHAnsi"/>
          <w:color w:val="0A0A0A"/>
          <w:sz w:val="22"/>
          <w:szCs w:val="22"/>
        </w:rPr>
        <w:t xml:space="preserve">Dismantle removable parts of the equipment and clean as per specific equipment cleaning SOPs </w:t>
      </w:r>
    </w:p>
    <w:p w14:paraId="25721962" w14:textId="06D70D5D" w:rsidR="00F50D25" w:rsidRPr="00F50D25" w:rsidRDefault="001611DE" w:rsidP="001611DE">
      <w:pPr>
        <w:pStyle w:val="ListParagraph"/>
        <w:numPr>
          <w:ilvl w:val="0"/>
          <w:numId w:val="16"/>
        </w:numPr>
        <w:shd w:val="clear" w:color="auto" w:fill="FFFFFF"/>
        <w:spacing w:after="120" w:line="360" w:lineRule="atLeast"/>
        <w:ind w:left="288"/>
        <w:rPr>
          <w:rFonts w:asciiTheme="minorHAnsi" w:hAnsiTheme="minorHAnsi" w:cstheme="minorHAnsi"/>
          <w:color w:val="0A0A0A"/>
          <w:sz w:val="22"/>
          <w:szCs w:val="22"/>
        </w:rPr>
      </w:pPr>
      <w:r>
        <w:rPr>
          <w:rFonts w:asciiTheme="minorHAnsi" w:hAnsiTheme="minorHAnsi" w:cstheme="minorHAnsi"/>
          <w:color w:val="0A0A0A"/>
          <w:sz w:val="22"/>
          <w:szCs w:val="22"/>
        </w:rPr>
        <w:t xml:space="preserve">Perform </w:t>
      </w:r>
      <w:r w:rsidRPr="002A40C2">
        <w:rPr>
          <w:rFonts w:asciiTheme="minorHAnsi" w:hAnsiTheme="minorHAnsi" w:cstheme="minorHAnsi"/>
          <w:color w:val="0A0A0A"/>
          <w:sz w:val="22"/>
          <w:szCs w:val="22"/>
        </w:rPr>
        <w:t>“</w:t>
      </w:r>
      <w:r w:rsidR="002B6A07" w:rsidRPr="002A40C2">
        <w:rPr>
          <w:rFonts w:asciiTheme="minorHAnsi" w:hAnsiTheme="minorHAnsi" w:cstheme="minorHAnsi"/>
          <w:color w:val="0A0A0A"/>
          <w:sz w:val="22"/>
          <w:szCs w:val="22"/>
        </w:rPr>
        <w:t>Type B" cl</w:t>
      </w:r>
      <w:r w:rsidR="00F50D25">
        <w:rPr>
          <w:rFonts w:asciiTheme="minorHAnsi" w:hAnsiTheme="minorHAnsi" w:cstheme="minorHAnsi"/>
          <w:color w:val="0A0A0A"/>
          <w:sz w:val="22"/>
          <w:szCs w:val="22"/>
        </w:rPr>
        <w:t xml:space="preserve">eaning for product changeovers </w:t>
      </w:r>
      <w:r>
        <w:rPr>
          <w:rFonts w:asciiTheme="minorHAnsi" w:hAnsiTheme="minorHAnsi" w:cstheme="minorHAnsi"/>
          <w:color w:val="0A0A0A"/>
          <w:sz w:val="22"/>
          <w:szCs w:val="22"/>
        </w:rPr>
        <w:t>which</w:t>
      </w:r>
      <w:r w:rsidR="00F50D25">
        <w:rPr>
          <w:rFonts w:asciiTheme="minorHAnsi" w:hAnsiTheme="minorHAnsi" w:cstheme="minorHAnsi"/>
          <w:color w:val="0A0A0A"/>
          <w:sz w:val="22"/>
          <w:szCs w:val="22"/>
        </w:rPr>
        <w:t xml:space="preserve"> involves Major/Deep </w:t>
      </w:r>
      <w:r>
        <w:rPr>
          <w:rFonts w:asciiTheme="minorHAnsi" w:hAnsiTheme="minorHAnsi" w:cstheme="minorHAnsi"/>
          <w:color w:val="0A0A0A"/>
          <w:sz w:val="22"/>
          <w:szCs w:val="22"/>
        </w:rPr>
        <w:t>cleaning</w:t>
      </w:r>
      <w:r w:rsidRPr="00F50D25">
        <w:rPr>
          <w:rFonts w:asciiTheme="minorHAnsi" w:hAnsiTheme="minorHAnsi" w:cstheme="minorHAnsi"/>
          <w:color w:val="0A0A0A"/>
          <w:sz w:val="22"/>
          <w:szCs w:val="22"/>
        </w:rPr>
        <w:t xml:space="preserve"> </w:t>
      </w:r>
      <w:r>
        <w:rPr>
          <w:rFonts w:asciiTheme="minorHAnsi" w:hAnsiTheme="minorHAnsi" w:cstheme="minorHAnsi"/>
          <w:color w:val="0A0A0A"/>
          <w:sz w:val="22"/>
          <w:szCs w:val="22"/>
        </w:rPr>
        <w:t>to</w:t>
      </w:r>
      <w:r w:rsidR="00F50D25" w:rsidRPr="00F50D25">
        <w:rPr>
          <w:rFonts w:asciiTheme="minorHAnsi" w:hAnsiTheme="minorHAnsi" w:cstheme="minorHAnsi"/>
          <w:color w:val="0A0A0A"/>
          <w:sz w:val="22"/>
          <w:szCs w:val="22"/>
        </w:rPr>
        <w:t xml:space="preserve"> prevent cross-contamination when changing between different products, or after a major equipment breakdown or maintenance. </w:t>
      </w:r>
    </w:p>
    <w:p w14:paraId="18DF8D2C" w14:textId="411FD71B" w:rsidR="00F50D25" w:rsidRPr="00F50D25" w:rsidRDefault="00F50D25" w:rsidP="001611DE">
      <w:pPr>
        <w:pStyle w:val="ListParagraph"/>
        <w:shd w:val="clear" w:color="auto" w:fill="FFFFFF"/>
        <w:spacing w:after="120" w:line="360" w:lineRule="atLeast"/>
        <w:ind w:left="288"/>
        <w:rPr>
          <w:rFonts w:asciiTheme="minorHAnsi" w:hAnsiTheme="minorHAnsi" w:cstheme="minorHAnsi"/>
          <w:color w:val="0A0A0A"/>
          <w:sz w:val="22"/>
          <w:szCs w:val="22"/>
        </w:rPr>
      </w:pPr>
      <w:r w:rsidRPr="00F50D25">
        <w:rPr>
          <w:rFonts w:asciiTheme="minorHAnsi" w:hAnsiTheme="minorHAnsi" w:cstheme="minorHAnsi"/>
          <w:color w:val="0A0A0A"/>
          <w:sz w:val="22"/>
          <w:szCs w:val="22"/>
        </w:rPr>
        <w:t>Cleaning</w:t>
      </w:r>
      <w:r>
        <w:rPr>
          <w:rFonts w:asciiTheme="minorHAnsi" w:hAnsiTheme="minorHAnsi" w:cstheme="minorHAnsi"/>
          <w:color w:val="0A0A0A"/>
          <w:sz w:val="22"/>
          <w:szCs w:val="22"/>
        </w:rPr>
        <w:t xml:space="preserve"> procedure</w:t>
      </w:r>
      <w:r w:rsidRPr="00F50D25">
        <w:rPr>
          <w:rFonts w:asciiTheme="minorHAnsi" w:hAnsiTheme="minorHAnsi" w:cstheme="minorHAnsi"/>
          <w:color w:val="0A0A0A"/>
          <w:sz w:val="22"/>
          <w:szCs w:val="22"/>
        </w:rPr>
        <w:t xml:space="preserve">: This is a wet cleaning process using </w:t>
      </w:r>
      <w:r w:rsidR="001611DE">
        <w:rPr>
          <w:rFonts w:asciiTheme="minorHAnsi" w:hAnsiTheme="minorHAnsi" w:cstheme="minorHAnsi"/>
          <w:color w:val="0A0A0A"/>
          <w:sz w:val="22"/>
          <w:szCs w:val="22"/>
        </w:rPr>
        <w:t>a validated cleaning agent</w:t>
      </w:r>
      <w:r>
        <w:rPr>
          <w:rFonts w:asciiTheme="minorHAnsi" w:hAnsiTheme="minorHAnsi" w:cstheme="minorHAnsi"/>
          <w:color w:val="0A0A0A"/>
          <w:sz w:val="22"/>
          <w:szCs w:val="22"/>
        </w:rPr>
        <w:t xml:space="preserve"> and purified water</w:t>
      </w:r>
      <w:r w:rsidRPr="00F50D25">
        <w:rPr>
          <w:rFonts w:asciiTheme="minorHAnsi" w:hAnsiTheme="minorHAnsi" w:cstheme="minorHAnsi"/>
          <w:color w:val="0A0A0A"/>
          <w:sz w:val="22"/>
          <w:szCs w:val="22"/>
        </w:rPr>
        <w:t>.</w:t>
      </w:r>
    </w:p>
    <w:p w14:paraId="5337A115" w14:textId="77777777" w:rsidR="00F50D25" w:rsidRPr="00F50D25" w:rsidRDefault="00F50D25" w:rsidP="001611DE">
      <w:pPr>
        <w:pStyle w:val="ListParagraph"/>
        <w:numPr>
          <w:ilvl w:val="0"/>
          <w:numId w:val="16"/>
        </w:numPr>
        <w:shd w:val="clear" w:color="auto" w:fill="FFFFFF"/>
        <w:spacing w:after="120" w:line="360" w:lineRule="atLeast"/>
        <w:ind w:left="288"/>
        <w:rPr>
          <w:rFonts w:asciiTheme="minorHAnsi" w:hAnsiTheme="minorHAnsi" w:cstheme="minorHAnsi"/>
          <w:color w:val="0A0A0A"/>
          <w:sz w:val="22"/>
          <w:szCs w:val="22"/>
        </w:rPr>
      </w:pPr>
      <w:r w:rsidRPr="00F50D25">
        <w:rPr>
          <w:rFonts w:asciiTheme="minorHAnsi" w:hAnsiTheme="minorHAnsi" w:cstheme="minorHAnsi"/>
          <w:color w:val="0A0A0A"/>
          <w:sz w:val="22"/>
          <w:szCs w:val="22"/>
        </w:rPr>
        <w:t>Transfer dismantled parts to a designated washing area.</w:t>
      </w:r>
    </w:p>
    <w:p w14:paraId="182B8324" w14:textId="6B462026" w:rsidR="00F50D25" w:rsidRPr="00F50D25" w:rsidRDefault="00F50D25" w:rsidP="001611DE">
      <w:pPr>
        <w:pStyle w:val="ListParagraph"/>
        <w:numPr>
          <w:ilvl w:val="0"/>
          <w:numId w:val="16"/>
        </w:numPr>
        <w:shd w:val="clear" w:color="auto" w:fill="FFFFFF"/>
        <w:spacing w:after="120" w:line="360" w:lineRule="atLeast"/>
        <w:ind w:left="288"/>
        <w:rPr>
          <w:rFonts w:asciiTheme="minorHAnsi" w:hAnsiTheme="minorHAnsi" w:cstheme="minorHAnsi"/>
          <w:color w:val="0A0A0A"/>
          <w:sz w:val="22"/>
          <w:szCs w:val="22"/>
        </w:rPr>
      </w:pPr>
      <w:r w:rsidRPr="00F50D25">
        <w:rPr>
          <w:rFonts w:asciiTheme="minorHAnsi" w:hAnsiTheme="minorHAnsi" w:cstheme="minorHAnsi"/>
          <w:color w:val="0A0A0A"/>
          <w:sz w:val="22"/>
          <w:szCs w:val="22"/>
        </w:rPr>
        <w:lastRenderedPageBreak/>
        <w:t xml:space="preserve">Wash/dip parts in a solution of </w:t>
      </w:r>
      <w:r>
        <w:rPr>
          <w:rFonts w:asciiTheme="minorHAnsi" w:hAnsiTheme="minorHAnsi" w:cstheme="minorHAnsi"/>
          <w:color w:val="0A0A0A"/>
          <w:sz w:val="22"/>
          <w:szCs w:val="22"/>
        </w:rPr>
        <w:t>purified</w:t>
      </w:r>
      <w:r w:rsidRPr="00F50D25">
        <w:rPr>
          <w:rFonts w:asciiTheme="minorHAnsi" w:hAnsiTheme="minorHAnsi" w:cstheme="minorHAnsi"/>
          <w:color w:val="0A0A0A"/>
          <w:sz w:val="22"/>
          <w:szCs w:val="22"/>
        </w:rPr>
        <w:t xml:space="preserve"> water with an approved cleaning agent (e.g., 0.1% w/v SLS solution) using nylon brushes or scrubbers to remove all adhering material.</w:t>
      </w:r>
    </w:p>
    <w:p w14:paraId="5852ADC1" w14:textId="14E20046" w:rsidR="00F50D25" w:rsidRPr="00F50D25" w:rsidRDefault="00F50D25" w:rsidP="001611DE">
      <w:pPr>
        <w:pStyle w:val="ListParagraph"/>
        <w:numPr>
          <w:ilvl w:val="0"/>
          <w:numId w:val="16"/>
        </w:numPr>
        <w:shd w:val="clear" w:color="auto" w:fill="FFFFFF"/>
        <w:spacing w:after="120" w:line="360" w:lineRule="atLeast"/>
        <w:ind w:left="288"/>
        <w:rPr>
          <w:rFonts w:asciiTheme="minorHAnsi" w:hAnsiTheme="minorHAnsi" w:cstheme="minorHAnsi"/>
          <w:color w:val="0A0A0A"/>
          <w:sz w:val="22"/>
          <w:szCs w:val="22"/>
        </w:rPr>
      </w:pPr>
      <w:r w:rsidRPr="00F50D25">
        <w:rPr>
          <w:rFonts w:asciiTheme="minorHAnsi" w:hAnsiTheme="minorHAnsi" w:cstheme="minorHAnsi"/>
          <w:color w:val="0A0A0A"/>
          <w:sz w:val="22"/>
          <w:szCs w:val="22"/>
        </w:rPr>
        <w:t xml:space="preserve">Rinse thoroughly with ample </w:t>
      </w:r>
      <w:r>
        <w:rPr>
          <w:rFonts w:asciiTheme="minorHAnsi" w:hAnsiTheme="minorHAnsi" w:cstheme="minorHAnsi"/>
          <w:color w:val="0A0A0A"/>
          <w:sz w:val="22"/>
          <w:szCs w:val="22"/>
        </w:rPr>
        <w:t xml:space="preserve">purified </w:t>
      </w:r>
      <w:r w:rsidRPr="00F50D25">
        <w:rPr>
          <w:rFonts w:asciiTheme="minorHAnsi" w:hAnsiTheme="minorHAnsi" w:cstheme="minorHAnsi"/>
          <w:color w:val="0A0A0A"/>
          <w:sz w:val="22"/>
          <w:szCs w:val="22"/>
        </w:rPr>
        <w:t>water to remove all traces of the cleaning agent.</w:t>
      </w:r>
    </w:p>
    <w:p w14:paraId="76E0AF5C" w14:textId="22D20A18" w:rsidR="00F50D25" w:rsidRPr="00F50D25" w:rsidRDefault="00F50D25" w:rsidP="001611DE">
      <w:pPr>
        <w:pStyle w:val="ListParagraph"/>
        <w:numPr>
          <w:ilvl w:val="0"/>
          <w:numId w:val="16"/>
        </w:numPr>
        <w:shd w:val="clear" w:color="auto" w:fill="FFFFFF"/>
        <w:spacing w:after="120" w:line="360" w:lineRule="atLeast"/>
        <w:ind w:left="288"/>
        <w:rPr>
          <w:rFonts w:asciiTheme="minorHAnsi" w:hAnsiTheme="minorHAnsi" w:cstheme="minorHAnsi"/>
          <w:color w:val="0A0A0A"/>
          <w:sz w:val="22"/>
          <w:szCs w:val="22"/>
        </w:rPr>
      </w:pPr>
      <w:r w:rsidRPr="00F50D25">
        <w:rPr>
          <w:rFonts w:asciiTheme="minorHAnsi" w:hAnsiTheme="minorHAnsi" w:cstheme="minorHAnsi"/>
          <w:color w:val="0A0A0A"/>
          <w:sz w:val="22"/>
          <w:szCs w:val="22"/>
        </w:rPr>
        <w:t xml:space="preserve">Perform a final rinse using </w:t>
      </w:r>
      <w:proofErr w:type="spellStart"/>
      <w:r>
        <w:rPr>
          <w:rFonts w:asciiTheme="minorHAnsi" w:hAnsiTheme="minorHAnsi" w:cstheme="minorHAnsi"/>
          <w:color w:val="0A0A0A"/>
          <w:sz w:val="22"/>
          <w:szCs w:val="22"/>
        </w:rPr>
        <w:t>wfi</w:t>
      </w:r>
      <w:proofErr w:type="spellEnd"/>
      <w:r w:rsidRPr="00F50D25">
        <w:rPr>
          <w:rFonts w:asciiTheme="minorHAnsi" w:hAnsiTheme="minorHAnsi" w:cstheme="minorHAnsi"/>
          <w:color w:val="0A0A0A"/>
          <w:sz w:val="22"/>
          <w:szCs w:val="22"/>
        </w:rPr>
        <w:t xml:space="preserve"> water.</w:t>
      </w:r>
    </w:p>
    <w:p w14:paraId="24B44BFE" w14:textId="38AB7DBF" w:rsidR="00F50D25" w:rsidRPr="00F50D25" w:rsidRDefault="00F50D25" w:rsidP="001611DE">
      <w:pPr>
        <w:pStyle w:val="ListParagraph"/>
        <w:numPr>
          <w:ilvl w:val="0"/>
          <w:numId w:val="16"/>
        </w:numPr>
        <w:shd w:val="clear" w:color="auto" w:fill="FFFFFF"/>
        <w:spacing w:after="120" w:line="360" w:lineRule="atLeast"/>
        <w:ind w:left="288"/>
        <w:rPr>
          <w:rFonts w:asciiTheme="minorHAnsi" w:hAnsiTheme="minorHAnsi" w:cstheme="minorHAnsi"/>
          <w:color w:val="0A0A0A"/>
          <w:sz w:val="22"/>
          <w:szCs w:val="22"/>
        </w:rPr>
      </w:pPr>
      <w:r w:rsidRPr="00F50D25">
        <w:rPr>
          <w:rFonts w:asciiTheme="minorHAnsi" w:hAnsiTheme="minorHAnsi" w:cstheme="minorHAnsi"/>
          <w:color w:val="0A0A0A"/>
          <w:sz w:val="22"/>
          <w:szCs w:val="22"/>
        </w:rPr>
        <w:t>Clean the main, non-dismantled equipment parts (Clean In Place - CIP where applicable) using the s</w:t>
      </w:r>
      <w:r>
        <w:rPr>
          <w:rFonts w:asciiTheme="minorHAnsi" w:hAnsiTheme="minorHAnsi" w:cstheme="minorHAnsi"/>
          <w:color w:val="0A0A0A"/>
          <w:sz w:val="22"/>
          <w:szCs w:val="22"/>
        </w:rPr>
        <w:t xml:space="preserve">ame sequence of cleaning agent </w:t>
      </w:r>
      <w:r w:rsidRPr="00F50D25">
        <w:rPr>
          <w:rFonts w:asciiTheme="minorHAnsi" w:hAnsiTheme="minorHAnsi" w:cstheme="minorHAnsi"/>
          <w:color w:val="0A0A0A"/>
          <w:sz w:val="22"/>
          <w:szCs w:val="22"/>
        </w:rPr>
        <w:t>and purified water rinses.</w:t>
      </w:r>
    </w:p>
    <w:p w14:paraId="33D41495" w14:textId="27D8BDEE" w:rsidR="00F50D25" w:rsidRPr="00F50D25" w:rsidRDefault="00F50D25" w:rsidP="001611DE">
      <w:pPr>
        <w:pStyle w:val="ListParagraph"/>
        <w:numPr>
          <w:ilvl w:val="0"/>
          <w:numId w:val="16"/>
        </w:numPr>
        <w:shd w:val="clear" w:color="auto" w:fill="FFFFFF"/>
        <w:spacing w:after="120" w:line="360" w:lineRule="atLeast"/>
        <w:ind w:left="288"/>
        <w:rPr>
          <w:rFonts w:asciiTheme="minorHAnsi" w:hAnsiTheme="minorHAnsi" w:cstheme="minorHAnsi"/>
          <w:color w:val="0A0A0A"/>
          <w:sz w:val="22"/>
          <w:szCs w:val="22"/>
        </w:rPr>
      </w:pPr>
      <w:r w:rsidRPr="00F50D25">
        <w:rPr>
          <w:rFonts w:asciiTheme="minorHAnsi" w:hAnsiTheme="minorHAnsi" w:cstheme="minorHAnsi"/>
          <w:color w:val="0A0A0A"/>
          <w:sz w:val="22"/>
          <w:szCs w:val="22"/>
        </w:rPr>
        <w:t xml:space="preserve">Wipe surfaces with 70% Isopropyl Alcohol (IPA) solution for sanitization if </w:t>
      </w:r>
      <w:r w:rsidR="001611DE" w:rsidRPr="00F50D25">
        <w:rPr>
          <w:rFonts w:asciiTheme="minorHAnsi" w:hAnsiTheme="minorHAnsi" w:cstheme="minorHAnsi"/>
          <w:color w:val="0A0A0A"/>
          <w:sz w:val="22"/>
          <w:szCs w:val="22"/>
        </w:rPr>
        <w:t>required.</w:t>
      </w:r>
    </w:p>
    <w:p w14:paraId="6A2672A4" w14:textId="16AE6FAF" w:rsidR="00F50D25" w:rsidRPr="00F50D25" w:rsidRDefault="00F50D25" w:rsidP="001611DE">
      <w:pPr>
        <w:pStyle w:val="ListParagraph"/>
        <w:numPr>
          <w:ilvl w:val="0"/>
          <w:numId w:val="16"/>
        </w:numPr>
        <w:shd w:val="clear" w:color="auto" w:fill="FFFFFF"/>
        <w:spacing w:after="120" w:line="360" w:lineRule="atLeast"/>
        <w:ind w:left="288"/>
        <w:rPr>
          <w:rFonts w:asciiTheme="minorHAnsi" w:hAnsiTheme="minorHAnsi" w:cstheme="minorHAnsi"/>
          <w:color w:val="0A0A0A"/>
          <w:sz w:val="22"/>
          <w:szCs w:val="22"/>
        </w:rPr>
      </w:pPr>
      <w:r w:rsidRPr="00F50D25">
        <w:rPr>
          <w:rFonts w:asciiTheme="minorHAnsi" w:hAnsiTheme="minorHAnsi" w:cstheme="minorHAnsi"/>
          <w:color w:val="0A0A0A"/>
          <w:sz w:val="22"/>
          <w:szCs w:val="22"/>
        </w:rPr>
        <w:t>Dry all parts thoroughly with a dry lint-free cloth and hang them for complete drying.</w:t>
      </w:r>
    </w:p>
    <w:p w14:paraId="042FC8B4" w14:textId="38EFD25E" w:rsidR="002B6A07" w:rsidRPr="002A40C2" w:rsidRDefault="002B6A07" w:rsidP="001611DE">
      <w:pPr>
        <w:pStyle w:val="ListParagraph"/>
        <w:numPr>
          <w:ilvl w:val="0"/>
          <w:numId w:val="16"/>
        </w:numPr>
        <w:shd w:val="clear" w:color="auto" w:fill="FFFFFF"/>
        <w:spacing w:after="120" w:line="360" w:lineRule="atLeast"/>
        <w:ind w:left="288"/>
        <w:rPr>
          <w:rFonts w:asciiTheme="minorHAnsi" w:hAnsiTheme="minorHAnsi" w:cstheme="minorHAnsi"/>
          <w:color w:val="0A0A0A"/>
          <w:sz w:val="22"/>
          <w:szCs w:val="22"/>
        </w:rPr>
      </w:pPr>
      <w:r w:rsidRPr="002A40C2">
        <w:rPr>
          <w:rFonts w:asciiTheme="minorHAnsi" w:hAnsiTheme="minorHAnsi" w:cstheme="minorHAnsi"/>
          <w:color w:val="0A0A0A"/>
          <w:sz w:val="22"/>
          <w:szCs w:val="22"/>
        </w:rPr>
        <w:t>Visually inspect the equipment and area to ensure they are clean and dry.</w:t>
      </w:r>
    </w:p>
    <w:p w14:paraId="38335278" w14:textId="70B27245" w:rsidR="002B6A07" w:rsidRPr="002B6A07" w:rsidRDefault="001611DE" w:rsidP="002B6A07">
      <w:pPr>
        <w:shd w:val="clear" w:color="auto" w:fill="FFFFFF"/>
        <w:spacing w:line="360" w:lineRule="atLeast"/>
        <w:rPr>
          <w:rFonts w:asciiTheme="minorHAnsi" w:hAnsiTheme="minorHAnsi" w:cstheme="minorHAnsi"/>
          <w:color w:val="0A0A0A"/>
          <w:sz w:val="22"/>
          <w:szCs w:val="22"/>
        </w:rPr>
      </w:pPr>
      <w:r>
        <w:rPr>
          <w:rFonts w:asciiTheme="minorHAnsi" w:hAnsiTheme="minorHAnsi" w:cstheme="minorHAnsi"/>
          <w:b/>
          <w:bCs/>
          <w:color w:val="0A0A0A"/>
          <w:sz w:val="22"/>
          <w:szCs w:val="22"/>
        </w:rPr>
        <w:t xml:space="preserve">Quality Control (QC) Sampling </w:t>
      </w:r>
    </w:p>
    <w:p w14:paraId="71ABB362" w14:textId="25AC1B71" w:rsidR="002B6A07" w:rsidRPr="001611DE" w:rsidRDefault="002B6A07" w:rsidP="001611DE">
      <w:pPr>
        <w:pStyle w:val="ListParagraph"/>
        <w:numPr>
          <w:ilvl w:val="0"/>
          <w:numId w:val="16"/>
        </w:numPr>
        <w:rPr>
          <w:rFonts w:asciiTheme="minorHAnsi" w:hAnsiTheme="minorHAnsi" w:cstheme="minorHAnsi"/>
          <w:color w:val="0A0A0A"/>
          <w:sz w:val="22"/>
          <w:szCs w:val="22"/>
        </w:rPr>
      </w:pPr>
      <w:r w:rsidRPr="001611DE">
        <w:rPr>
          <w:rFonts w:asciiTheme="minorHAnsi" w:hAnsiTheme="minorHAnsi" w:cstheme="minorHAnsi"/>
          <w:color w:val="0A0A0A"/>
          <w:sz w:val="22"/>
          <w:szCs w:val="22"/>
        </w:rPr>
        <w:t xml:space="preserve">For product-to-product changeovers, a swab or rinse sample of the equipment's critical contact parts </w:t>
      </w:r>
      <w:r w:rsidRPr="001611DE">
        <w:rPr>
          <w:rFonts w:asciiTheme="minorHAnsi" w:hAnsiTheme="minorHAnsi" w:cstheme="minorHAnsi"/>
          <w:color w:val="0A0A0A"/>
          <w:sz w:val="22"/>
          <w:szCs w:val="22"/>
        </w:rPr>
        <w:t>are</w:t>
      </w:r>
      <w:r w:rsidRPr="001611DE">
        <w:rPr>
          <w:rFonts w:asciiTheme="minorHAnsi" w:hAnsiTheme="minorHAnsi" w:cstheme="minorHAnsi"/>
          <w:color w:val="0A0A0A"/>
          <w:sz w:val="22"/>
          <w:szCs w:val="22"/>
        </w:rPr>
        <w:t xml:space="preserve"> required by the QC department to verify the absence of previous product residues below the specified acceptance limits.</w:t>
      </w:r>
      <w:r w:rsidR="001611DE" w:rsidRPr="001611DE">
        <w:t xml:space="preserve"> </w:t>
      </w:r>
      <w:r w:rsidR="001611DE" w:rsidRPr="001611DE">
        <w:rPr>
          <w:rFonts w:asciiTheme="minorHAnsi" w:hAnsiTheme="minorHAnsi" w:cstheme="minorHAnsi"/>
          <w:color w:val="0A0A0A"/>
          <w:sz w:val="22"/>
          <w:szCs w:val="22"/>
        </w:rPr>
        <w:t>The results must meet scientifically justifiable acceptance criteria for the new product to be introduced.</w:t>
      </w:r>
    </w:p>
    <w:p w14:paraId="3A9ED8AE" w14:textId="630D99E1" w:rsidR="002B6A07" w:rsidRPr="002A40C2" w:rsidRDefault="002B6A07" w:rsidP="002B6A07">
      <w:pPr>
        <w:pStyle w:val="ListParagraph"/>
        <w:numPr>
          <w:ilvl w:val="0"/>
          <w:numId w:val="16"/>
        </w:numPr>
        <w:shd w:val="clear" w:color="auto" w:fill="FFFFFF"/>
        <w:spacing w:after="120" w:line="360" w:lineRule="atLeast"/>
        <w:rPr>
          <w:rFonts w:asciiTheme="minorHAnsi" w:hAnsiTheme="minorHAnsi" w:cstheme="minorHAnsi"/>
          <w:color w:val="0A0A0A"/>
          <w:sz w:val="22"/>
          <w:szCs w:val="22"/>
        </w:rPr>
      </w:pPr>
      <w:r w:rsidRPr="002A40C2">
        <w:rPr>
          <w:rFonts w:asciiTheme="minorHAnsi" w:hAnsiTheme="minorHAnsi" w:cstheme="minorHAnsi"/>
          <w:color w:val="0A0A0A"/>
          <w:sz w:val="22"/>
          <w:szCs w:val="22"/>
        </w:rPr>
        <w:t>Production can only proceed after receiving a satisfactory analytical report from QC.</w:t>
      </w:r>
    </w:p>
    <w:p w14:paraId="7AEB4D72" w14:textId="77777777" w:rsidR="002B6A07" w:rsidRPr="002B6A07" w:rsidRDefault="002B6A07" w:rsidP="00356FF5">
      <w:pPr>
        <w:shd w:val="clear" w:color="auto" w:fill="FFFFFF"/>
        <w:spacing w:line="360" w:lineRule="atLeast"/>
        <w:rPr>
          <w:rFonts w:asciiTheme="minorHAnsi" w:hAnsiTheme="minorHAnsi" w:cstheme="minorHAnsi"/>
          <w:color w:val="0A0A0A"/>
          <w:sz w:val="22"/>
          <w:szCs w:val="22"/>
        </w:rPr>
      </w:pPr>
      <w:r w:rsidRPr="002B6A07">
        <w:rPr>
          <w:rFonts w:asciiTheme="minorHAnsi" w:hAnsiTheme="minorHAnsi" w:cstheme="minorHAnsi"/>
          <w:b/>
          <w:bCs/>
          <w:color w:val="0A0A0A"/>
          <w:sz w:val="22"/>
          <w:szCs w:val="22"/>
        </w:rPr>
        <w:t>Verification and Documentation:</w:t>
      </w:r>
    </w:p>
    <w:p w14:paraId="3006FE22" w14:textId="0E63A4A7" w:rsidR="002B6A07" w:rsidRPr="002A40C2" w:rsidRDefault="002B6A07" w:rsidP="00356FF5">
      <w:pPr>
        <w:pStyle w:val="ListParagraph"/>
        <w:numPr>
          <w:ilvl w:val="0"/>
          <w:numId w:val="16"/>
        </w:numPr>
        <w:shd w:val="clear" w:color="auto" w:fill="FFFFFF"/>
        <w:spacing w:after="240" w:line="360" w:lineRule="atLeast"/>
        <w:rPr>
          <w:rFonts w:asciiTheme="minorHAnsi" w:hAnsiTheme="minorHAnsi" w:cstheme="minorHAnsi"/>
          <w:color w:val="0A0A0A"/>
          <w:sz w:val="22"/>
          <w:szCs w:val="22"/>
        </w:rPr>
      </w:pPr>
      <w:r w:rsidRPr="002A40C2">
        <w:rPr>
          <w:rFonts w:asciiTheme="minorHAnsi" w:hAnsiTheme="minorHAnsi" w:cstheme="minorHAnsi"/>
          <w:color w:val="0A0A0A"/>
          <w:sz w:val="22"/>
          <w:szCs w:val="22"/>
        </w:rPr>
        <w:t xml:space="preserve">Once cleaning is complete and approved by production personnel, </w:t>
      </w:r>
      <w:r w:rsidR="00D22C8F" w:rsidRPr="002A40C2">
        <w:rPr>
          <w:rFonts w:asciiTheme="minorHAnsi" w:hAnsiTheme="minorHAnsi" w:cstheme="minorHAnsi"/>
          <w:color w:val="0A0A0A"/>
          <w:sz w:val="22"/>
          <w:szCs w:val="22"/>
        </w:rPr>
        <w:t>intimation</w:t>
      </w:r>
      <w:r w:rsidRPr="002A40C2">
        <w:rPr>
          <w:rFonts w:asciiTheme="minorHAnsi" w:hAnsiTheme="minorHAnsi" w:cstheme="minorHAnsi"/>
          <w:color w:val="0A0A0A"/>
          <w:sz w:val="22"/>
          <w:szCs w:val="22"/>
        </w:rPr>
        <w:t xml:space="preserve"> is sent to the QA/IPQC department for line clearance.</w:t>
      </w:r>
    </w:p>
    <w:p w14:paraId="2B229216" w14:textId="77777777" w:rsidR="00356FF5" w:rsidRPr="002A40C2" w:rsidRDefault="002B6A07" w:rsidP="00356FF5">
      <w:pPr>
        <w:pStyle w:val="ListParagraph"/>
        <w:numPr>
          <w:ilvl w:val="0"/>
          <w:numId w:val="16"/>
        </w:numPr>
        <w:shd w:val="clear" w:color="auto" w:fill="FFFFFF"/>
        <w:spacing w:after="240" w:line="360" w:lineRule="atLeast"/>
        <w:rPr>
          <w:rFonts w:asciiTheme="minorHAnsi" w:hAnsiTheme="minorHAnsi" w:cstheme="minorHAnsi"/>
          <w:color w:val="0A0A0A"/>
          <w:sz w:val="22"/>
          <w:szCs w:val="22"/>
        </w:rPr>
      </w:pPr>
      <w:r w:rsidRPr="002A40C2">
        <w:rPr>
          <w:rFonts w:asciiTheme="minorHAnsi" w:hAnsiTheme="minorHAnsi" w:cstheme="minorHAnsi"/>
          <w:color w:val="0A0A0A"/>
          <w:sz w:val="22"/>
          <w:szCs w:val="22"/>
        </w:rPr>
        <w:t>QA personnel inspect the area and equipment against a detailed checklist to ensure all points are satisfactory. The checklist typically includes:</w:t>
      </w:r>
    </w:p>
    <w:p w14:paraId="6CF4E6B7" w14:textId="77777777" w:rsidR="00356FF5" w:rsidRPr="002A40C2" w:rsidRDefault="002B6A07" w:rsidP="00356FF5">
      <w:pPr>
        <w:pStyle w:val="ListParagraph"/>
        <w:numPr>
          <w:ilvl w:val="0"/>
          <w:numId w:val="16"/>
        </w:numPr>
        <w:shd w:val="clear" w:color="auto" w:fill="FFFFFF"/>
        <w:spacing w:after="240" w:line="360" w:lineRule="atLeast"/>
        <w:rPr>
          <w:rFonts w:asciiTheme="minorHAnsi" w:hAnsiTheme="minorHAnsi" w:cstheme="minorHAnsi"/>
          <w:color w:val="0A0A0A"/>
          <w:sz w:val="22"/>
          <w:szCs w:val="22"/>
        </w:rPr>
      </w:pPr>
      <w:r w:rsidRPr="002A40C2">
        <w:rPr>
          <w:rFonts w:asciiTheme="minorHAnsi" w:hAnsiTheme="minorHAnsi" w:cstheme="minorHAnsi"/>
          <w:color w:val="0A0A0A"/>
          <w:sz w:val="22"/>
          <w:szCs w:val="22"/>
        </w:rPr>
        <w:t>Area and equipment are visually clean and dry.</w:t>
      </w:r>
    </w:p>
    <w:p w14:paraId="676D357F" w14:textId="77777777" w:rsidR="00356FF5" w:rsidRPr="002A40C2" w:rsidRDefault="002B6A07" w:rsidP="00356FF5">
      <w:pPr>
        <w:pStyle w:val="ListParagraph"/>
        <w:numPr>
          <w:ilvl w:val="0"/>
          <w:numId w:val="16"/>
        </w:numPr>
        <w:shd w:val="clear" w:color="auto" w:fill="FFFFFF"/>
        <w:spacing w:after="240" w:line="360" w:lineRule="atLeast"/>
        <w:rPr>
          <w:rFonts w:asciiTheme="minorHAnsi" w:hAnsiTheme="minorHAnsi" w:cstheme="minorHAnsi"/>
          <w:color w:val="0A0A0A"/>
          <w:sz w:val="22"/>
          <w:szCs w:val="22"/>
        </w:rPr>
      </w:pPr>
      <w:r w:rsidRPr="002A40C2">
        <w:rPr>
          <w:rFonts w:asciiTheme="minorHAnsi" w:hAnsiTheme="minorHAnsi" w:cstheme="minorHAnsi"/>
          <w:color w:val="0A0A0A"/>
          <w:sz w:val="22"/>
          <w:szCs w:val="22"/>
        </w:rPr>
        <w:t>No materials, residues, or documentation from the previous product are present.</w:t>
      </w:r>
    </w:p>
    <w:p w14:paraId="5009F14F" w14:textId="77777777" w:rsidR="00356FF5" w:rsidRPr="002A40C2" w:rsidRDefault="002B6A07" w:rsidP="00356FF5">
      <w:pPr>
        <w:pStyle w:val="ListParagraph"/>
        <w:numPr>
          <w:ilvl w:val="0"/>
          <w:numId w:val="16"/>
        </w:numPr>
        <w:shd w:val="clear" w:color="auto" w:fill="FFFFFF"/>
        <w:spacing w:after="240" w:line="360" w:lineRule="atLeast"/>
        <w:rPr>
          <w:rFonts w:asciiTheme="minorHAnsi" w:hAnsiTheme="minorHAnsi" w:cstheme="minorHAnsi"/>
          <w:color w:val="0A0A0A"/>
          <w:sz w:val="22"/>
          <w:szCs w:val="22"/>
        </w:rPr>
      </w:pPr>
      <w:r w:rsidRPr="002A40C2">
        <w:rPr>
          <w:rFonts w:asciiTheme="minorHAnsi" w:hAnsiTheme="minorHAnsi" w:cstheme="minorHAnsi"/>
          <w:color w:val="0A0A0A"/>
          <w:sz w:val="22"/>
          <w:szCs w:val="22"/>
        </w:rPr>
        <w:t>Environmental conditions (temperature, humidity, differential pressure) are within specified limits.</w:t>
      </w:r>
    </w:p>
    <w:p w14:paraId="56396B74" w14:textId="77777777" w:rsidR="00D22C8F" w:rsidRPr="002A40C2" w:rsidRDefault="002B6A07" w:rsidP="00D22C8F">
      <w:pPr>
        <w:pStyle w:val="ListParagraph"/>
        <w:numPr>
          <w:ilvl w:val="0"/>
          <w:numId w:val="16"/>
        </w:numPr>
        <w:shd w:val="clear" w:color="auto" w:fill="FFFFFF"/>
        <w:spacing w:after="240" w:line="360" w:lineRule="atLeast"/>
        <w:rPr>
          <w:rFonts w:asciiTheme="minorHAnsi" w:hAnsiTheme="minorHAnsi" w:cstheme="minorHAnsi"/>
          <w:color w:val="0A0A0A"/>
          <w:sz w:val="22"/>
          <w:szCs w:val="22"/>
        </w:rPr>
      </w:pPr>
      <w:r w:rsidRPr="002A40C2">
        <w:rPr>
          <w:rFonts w:asciiTheme="minorHAnsi" w:hAnsiTheme="minorHAnsi" w:cstheme="minorHAnsi"/>
          <w:color w:val="0A0A0A"/>
          <w:sz w:val="22"/>
          <w:szCs w:val="22"/>
        </w:rPr>
        <w:t>All status labels (e.g., "Cleaned") are correctly affixed and updated.</w:t>
      </w:r>
    </w:p>
    <w:p w14:paraId="47F74760" w14:textId="77777777" w:rsidR="00D22C8F" w:rsidRPr="002A40C2" w:rsidRDefault="002B6A07" w:rsidP="00D22C8F">
      <w:pPr>
        <w:pStyle w:val="ListParagraph"/>
        <w:numPr>
          <w:ilvl w:val="0"/>
          <w:numId w:val="16"/>
        </w:numPr>
        <w:shd w:val="clear" w:color="auto" w:fill="FFFFFF"/>
        <w:spacing w:after="240" w:line="360" w:lineRule="atLeast"/>
        <w:rPr>
          <w:rFonts w:asciiTheme="minorHAnsi" w:hAnsiTheme="minorHAnsi" w:cstheme="minorHAnsi"/>
          <w:color w:val="0A0A0A"/>
          <w:sz w:val="22"/>
          <w:szCs w:val="22"/>
        </w:rPr>
      </w:pPr>
      <w:r w:rsidRPr="002A40C2">
        <w:rPr>
          <w:rFonts w:asciiTheme="minorHAnsi" w:hAnsiTheme="minorHAnsi" w:cstheme="minorHAnsi"/>
          <w:color w:val="0A0A0A"/>
          <w:sz w:val="22"/>
          <w:szCs w:val="22"/>
        </w:rPr>
        <w:t>Weighing balances and other instruments are clean and calibrated.</w:t>
      </w:r>
    </w:p>
    <w:p w14:paraId="2BF4ABC7" w14:textId="77777777" w:rsidR="00D22C8F" w:rsidRPr="002A40C2" w:rsidRDefault="002B6A07" w:rsidP="00D22C8F">
      <w:pPr>
        <w:pStyle w:val="ListParagraph"/>
        <w:numPr>
          <w:ilvl w:val="0"/>
          <w:numId w:val="16"/>
        </w:numPr>
        <w:shd w:val="clear" w:color="auto" w:fill="FFFFFF"/>
        <w:spacing w:after="240" w:line="360" w:lineRule="atLeast"/>
        <w:rPr>
          <w:rFonts w:asciiTheme="minorHAnsi" w:hAnsiTheme="minorHAnsi" w:cstheme="minorHAnsi"/>
          <w:color w:val="0A0A0A"/>
          <w:sz w:val="22"/>
          <w:szCs w:val="22"/>
        </w:rPr>
      </w:pPr>
      <w:r w:rsidRPr="002A40C2">
        <w:rPr>
          <w:rFonts w:asciiTheme="minorHAnsi" w:hAnsiTheme="minorHAnsi" w:cstheme="minorHAnsi"/>
          <w:color w:val="0A0A0A"/>
          <w:sz w:val="22"/>
          <w:szCs w:val="22"/>
        </w:rPr>
        <w:t>Correct BMR/BPR and labels for the </w:t>
      </w:r>
      <w:r w:rsidRPr="002A40C2">
        <w:rPr>
          <w:rFonts w:asciiTheme="minorHAnsi" w:hAnsiTheme="minorHAnsi" w:cstheme="minorHAnsi"/>
          <w:iCs/>
          <w:color w:val="0A0A0A"/>
          <w:sz w:val="22"/>
          <w:szCs w:val="22"/>
        </w:rPr>
        <w:t>next</w:t>
      </w:r>
      <w:r w:rsidRPr="002A40C2">
        <w:rPr>
          <w:rFonts w:asciiTheme="minorHAnsi" w:hAnsiTheme="minorHAnsi" w:cstheme="minorHAnsi"/>
          <w:color w:val="0A0A0A"/>
          <w:sz w:val="22"/>
          <w:szCs w:val="22"/>
        </w:rPr>
        <w:t> product are available and verified.</w:t>
      </w:r>
    </w:p>
    <w:p w14:paraId="2F994E90" w14:textId="646EB267" w:rsidR="002B6A07" w:rsidRDefault="002B6A07" w:rsidP="00D22C8F">
      <w:pPr>
        <w:pStyle w:val="ListParagraph"/>
        <w:numPr>
          <w:ilvl w:val="0"/>
          <w:numId w:val="16"/>
        </w:numPr>
        <w:shd w:val="clear" w:color="auto" w:fill="FFFFFF"/>
        <w:spacing w:after="120" w:line="360" w:lineRule="atLeast"/>
        <w:rPr>
          <w:rFonts w:asciiTheme="minorHAnsi" w:hAnsiTheme="minorHAnsi" w:cstheme="minorHAnsi"/>
          <w:color w:val="0A0A0A"/>
          <w:sz w:val="22"/>
          <w:szCs w:val="22"/>
        </w:rPr>
      </w:pPr>
      <w:r w:rsidRPr="002A40C2">
        <w:rPr>
          <w:rFonts w:asciiTheme="minorHAnsi" w:hAnsiTheme="minorHAnsi" w:cstheme="minorHAnsi"/>
          <w:color w:val="0A0A0A"/>
          <w:sz w:val="22"/>
          <w:szCs w:val="22"/>
        </w:rPr>
        <w:t>Personnel are wearing appropriate gowning and protective clothing.</w:t>
      </w:r>
    </w:p>
    <w:p w14:paraId="28878599" w14:textId="7DA41C62" w:rsidR="001611DE" w:rsidRDefault="001611DE" w:rsidP="001611DE">
      <w:pPr>
        <w:pStyle w:val="ListParagraph"/>
        <w:numPr>
          <w:ilvl w:val="0"/>
          <w:numId w:val="16"/>
        </w:numPr>
        <w:shd w:val="clear" w:color="auto" w:fill="FFFFFF"/>
        <w:spacing w:after="120" w:line="360" w:lineRule="atLeast"/>
        <w:rPr>
          <w:rFonts w:asciiTheme="minorHAnsi" w:hAnsiTheme="minorHAnsi" w:cstheme="minorHAnsi"/>
          <w:color w:val="0A0A0A"/>
          <w:sz w:val="22"/>
          <w:szCs w:val="22"/>
        </w:rPr>
      </w:pPr>
      <w:r w:rsidRPr="001611DE">
        <w:rPr>
          <w:rFonts w:asciiTheme="minorHAnsi" w:hAnsiTheme="minorHAnsi" w:cstheme="minorHAnsi"/>
          <w:color w:val="0A0A0A"/>
          <w:sz w:val="22"/>
          <w:szCs w:val="22"/>
        </w:rPr>
        <w:t>The equipment is labeled "Cleaned" with an expiry date for its cleanliness status (e.g., valid for 72 hours).</w:t>
      </w:r>
    </w:p>
    <w:p w14:paraId="17B69833" w14:textId="7A285DF6" w:rsidR="001611DE" w:rsidRPr="002A40C2" w:rsidRDefault="001611DE" w:rsidP="001611DE">
      <w:pPr>
        <w:pStyle w:val="ListParagraph"/>
        <w:numPr>
          <w:ilvl w:val="0"/>
          <w:numId w:val="16"/>
        </w:numPr>
        <w:shd w:val="clear" w:color="auto" w:fill="FFFFFF"/>
        <w:spacing w:after="120" w:line="360" w:lineRule="atLeast"/>
        <w:rPr>
          <w:rFonts w:asciiTheme="minorHAnsi" w:hAnsiTheme="minorHAnsi" w:cstheme="minorHAnsi"/>
          <w:color w:val="0A0A0A"/>
          <w:sz w:val="22"/>
          <w:szCs w:val="22"/>
        </w:rPr>
      </w:pPr>
      <w:r w:rsidRPr="001611DE">
        <w:rPr>
          <w:rFonts w:asciiTheme="minorHAnsi" w:hAnsiTheme="minorHAnsi" w:cstheme="minorHAnsi"/>
          <w:b/>
          <w:color w:val="0A0A0A"/>
          <w:sz w:val="22"/>
          <w:szCs w:val="22"/>
        </w:rPr>
        <w:lastRenderedPageBreak/>
        <w:t>Frequenc</w:t>
      </w:r>
      <w:r w:rsidRPr="001611DE">
        <w:rPr>
          <w:rFonts w:asciiTheme="minorHAnsi" w:hAnsiTheme="minorHAnsi" w:cstheme="minorHAnsi"/>
          <w:color w:val="0A0A0A"/>
          <w:sz w:val="22"/>
          <w:szCs w:val="22"/>
        </w:rPr>
        <w:t>y: For product-to-product changeovers, after maintenance of contact parts, or after long idle periods.</w:t>
      </w:r>
    </w:p>
    <w:p w14:paraId="2767B7F1" w14:textId="77777777" w:rsidR="002B6A07" w:rsidRPr="002B6A07" w:rsidRDefault="002B6A07" w:rsidP="00D22C8F">
      <w:pPr>
        <w:shd w:val="clear" w:color="auto" w:fill="FFFFFF"/>
        <w:spacing w:line="360" w:lineRule="atLeast"/>
        <w:rPr>
          <w:rFonts w:asciiTheme="minorHAnsi" w:hAnsiTheme="minorHAnsi" w:cstheme="minorHAnsi"/>
          <w:color w:val="0A0A0A"/>
          <w:sz w:val="22"/>
          <w:szCs w:val="22"/>
        </w:rPr>
      </w:pPr>
      <w:r w:rsidRPr="002B6A07">
        <w:rPr>
          <w:rFonts w:asciiTheme="minorHAnsi" w:hAnsiTheme="minorHAnsi" w:cstheme="minorHAnsi"/>
          <w:b/>
          <w:bCs/>
          <w:color w:val="0A0A0A"/>
          <w:sz w:val="22"/>
          <w:szCs w:val="22"/>
        </w:rPr>
        <w:t>Final Approval and Start of New Operation:</w:t>
      </w:r>
    </w:p>
    <w:p w14:paraId="0D5B6D45" w14:textId="77777777" w:rsidR="00D22C8F" w:rsidRPr="002A40C2" w:rsidRDefault="002B6A07" w:rsidP="00D22C8F">
      <w:pPr>
        <w:pStyle w:val="ListParagraph"/>
        <w:numPr>
          <w:ilvl w:val="0"/>
          <w:numId w:val="16"/>
        </w:numPr>
        <w:shd w:val="clear" w:color="auto" w:fill="FFFFFF"/>
        <w:spacing w:after="240" w:line="360" w:lineRule="atLeast"/>
        <w:rPr>
          <w:rFonts w:asciiTheme="minorHAnsi" w:hAnsiTheme="minorHAnsi" w:cstheme="minorHAnsi"/>
          <w:color w:val="0A0A0A"/>
          <w:sz w:val="22"/>
          <w:szCs w:val="22"/>
        </w:rPr>
      </w:pPr>
      <w:r w:rsidRPr="002A40C2">
        <w:rPr>
          <w:rFonts w:asciiTheme="minorHAnsi" w:hAnsiTheme="minorHAnsi" w:cstheme="minorHAnsi"/>
          <w:color w:val="0A0A0A"/>
          <w:sz w:val="22"/>
          <w:szCs w:val="22"/>
        </w:rPr>
        <w:t>If all checks are satisfactory, the QA/IPQC person signs the line clearance checklist in the BMR/BPR, officially granting clearance for the new product's activity.</w:t>
      </w:r>
    </w:p>
    <w:p w14:paraId="59E7B88B" w14:textId="77777777" w:rsidR="00D22C8F" w:rsidRPr="002A40C2" w:rsidRDefault="002B6A07" w:rsidP="00D22C8F">
      <w:pPr>
        <w:pStyle w:val="ListParagraph"/>
        <w:numPr>
          <w:ilvl w:val="0"/>
          <w:numId w:val="16"/>
        </w:numPr>
        <w:shd w:val="clear" w:color="auto" w:fill="FFFFFF"/>
        <w:spacing w:after="240" w:line="360" w:lineRule="atLeast"/>
        <w:rPr>
          <w:rFonts w:asciiTheme="minorHAnsi" w:hAnsiTheme="minorHAnsi" w:cstheme="minorHAnsi"/>
          <w:color w:val="0A0A0A"/>
          <w:sz w:val="22"/>
          <w:szCs w:val="22"/>
        </w:rPr>
      </w:pPr>
      <w:r w:rsidRPr="002A40C2">
        <w:rPr>
          <w:rFonts w:asciiTheme="minorHAnsi" w:hAnsiTheme="minorHAnsi" w:cstheme="minorHAnsi"/>
          <w:color w:val="0A0A0A"/>
          <w:sz w:val="22"/>
          <w:szCs w:val="22"/>
        </w:rPr>
        <w:t>Only after this final sign-off can the new product's manufacturing or packaging process begin. </w:t>
      </w:r>
    </w:p>
    <w:p w14:paraId="553CB964" w14:textId="77777777" w:rsidR="00D22C8F" w:rsidRPr="002A40C2" w:rsidRDefault="002B6A07" w:rsidP="00D22C8F">
      <w:pPr>
        <w:pStyle w:val="ListParagraph"/>
        <w:numPr>
          <w:ilvl w:val="0"/>
          <w:numId w:val="16"/>
        </w:numPr>
        <w:shd w:val="clear" w:color="auto" w:fill="FFFFFF"/>
        <w:spacing w:after="240" w:line="360" w:lineRule="atLeast"/>
        <w:rPr>
          <w:rFonts w:asciiTheme="minorHAnsi" w:hAnsiTheme="minorHAnsi" w:cstheme="minorHAnsi"/>
          <w:color w:val="0A0A0A"/>
          <w:sz w:val="22"/>
          <w:szCs w:val="22"/>
        </w:rPr>
      </w:pPr>
      <w:r w:rsidRPr="002A40C2">
        <w:rPr>
          <w:rFonts w:asciiTheme="minorHAnsi" w:hAnsiTheme="minorHAnsi" w:cstheme="minorHAnsi"/>
          <w:color w:val="0A0A0A"/>
          <w:sz w:val="22"/>
          <w:szCs w:val="22"/>
        </w:rPr>
        <w:t>All line clearance activities and inspection results must be thoroughly documented in the BMR/BPR for traceability</w:t>
      </w:r>
      <w:r w:rsidR="00D22C8F" w:rsidRPr="002A40C2">
        <w:rPr>
          <w:rFonts w:asciiTheme="minorHAnsi" w:hAnsiTheme="minorHAnsi" w:cstheme="minorHAnsi"/>
          <w:color w:val="0A0A0A"/>
          <w:sz w:val="22"/>
          <w:szCs w:val="22"/>
        </w:rPr>
        <w:t xml:space="preserve"> and regulatory compliance. </w:t>
      </w:r>
    </w:p>
    <w:p w14:paraId="13EE0265" w14:textId="15A11DFA" w:rsidR="002B6A07" w:rsidRPr="002A40C2" w:rsidRDefault="00D22C8F" w:rsidP="00D22C8F">
      <w:pPr>
        <w:pStyle w:val="ListParagraph"/>
        <w:numPr>
          <w:ilvl w:val="0"/>
          <w:numId w:val="16"/>
        </w:numPr>
        <w:shd w:val="clear" w:color="auto" w:fill="FFFFFF"/>
        <w:spacing w:after="240" w:line="360" w:lineRule="atLeast"/>
        <w:rPr>
          <w:rFonts w:asciiTheme="minorHAnsi" w:hAnsiTheme="minorHAnsi" w:cstheme="minorHAnsi"/>
          <w:color w:val="0A0A0A"/>
          <w:sz w:val="22"/>
          <w:szCs w:val="22"/>
        </w:rPr>
      </w:pPr>
      <w:r w:rsidRPr="002A40C2">
        <w:rPr>
          <w:rFonts w:asciiTheme="minorHAnsi" w:hAnsiTheme="minorHAnsi" w:cstheme="minorHAnsi"/>
          <w:color w:val="0A0A0A"/>
          <w:sz w:val="22"/>
          <w:szCs w:val="22"/>
        </w:rPr>
        <w:t>The</w:t>
      </w:r>
      <w:r w:rsidR="002B6A07" w:rsidRPr="002A40C2">
        <w:rPr>
          <w:rFonts w:asciiTheme="minorHAnsi" w:hAnsiTheme="minorHAnsi" w:cstheme="minorHAnsi"/>
          <w:color w:val="0A0A0A"/>
          <w:sz w:val="22"/>
          <w:szCs w:val="22"/>
        </w:rPr>
        <w:t xml:space="preserve"> documentation should include the date, time, and signatures of the personnel involved in cleaning and verification</w:t>
      </w:r>
    </w:p>
    <w:p w14:paraId="5CE647C5" w14:textId="77777777" w:rsidR="00E307BA" w:rsidRPr="002A40C2" w:rsidRDefault="00E307BA" w:rsidP="00E307BA">
      <w:pPr>
        <w:pStyle w:val="ListParagraph"/>
        <w:tabs>
          <w:tab w:val="left" w:pos="450"/>
        </w:tabs>
        <w:spacing w:line="276" w:lineRule="auto"/>
        <w:jc w:val="both"/>
        <w:rPr>
          <w:rFonts w:asciiTheme="minorHAnsi" w:hAnsiTheme="minorHAnsi" w:cstheme="minorHAnsi"/>
          <w:sz w:val="22"/>
          <w:szCs w:val="22"/>
        </w:rPr>
      </w:pPr>
    </w:p>
    <w:p w14:paraId="095C44EF" w14:textId="77777777" w:rsidR="00E307BA" w:rsidRPr="002A40C2" w:rsidRDefault="00E307BA" w:rsidP="00E307BA">
      <w:pPr>
        <w:numPr>
          <w:ilvl w:val="0"/>
          <w:numId w:val="4"/>
        </w:numPr>
        <w:shd w:val="clear" w:color="auto" w:fill="FFFFFF"/>
        <w:spacing w:line="276" w:lineRule="auto"/>
        <w:jc w:val="both"/>
        <w:rPr>
          <w:rFonts w:asciiTheme="minorHAnsi" w:hAnsiTheme="minorHAnsi" w:cstheme="minorHAnsi"/>
          <w:sz w:val="22"/>
          <w:szCs w:val="22"/>
        </w:rPr>
      </w:pPr>
      <w:r w:rsidRPr="002A40C2">
        <w:rPr>
          <w:rFonts w:asciiTheme="minorHAnsi" w:hAnsiTheme="minorHAnsi" w:cstheme="minorHAnsi"/>
          <w:b/>
          <w:sz w:val="22"/>
          <w:szCs w:val="22"/>
        </w:rPr>
        <w:t>REFERENCE AND ENCLOSURE</w:t>
      </w:r>
    </w:p>
    <w:p w14:paraId="33CD3BAC" w14:textId="032856F2" w:rsidR="00E307BA" w:rsidRPr="002A40C2" w:rsidRDefault="00E307BA" w:rsidP="00E307BA">
      <w:pPr>
        <w:pStyle w:val="ListParagraph"/>
        <w:tabs>
          <w:tab w:val="left" w:pos="180"/>
        </w:tabs>
        <w:spacing w:line="276" w:lineRule="auto"/>
        <w:ind w:left="360"/>
        <w:jc w:val="both"/>
        <w:rPr>
          <w:rFonts w:asciiTheme="minorHAnsi" w:hAnsiTheme="minorHAnsi" w:cstheme="minorHAnsi"/>
          <w:sz w:val="22"/>
          <w:szCs w:val="22"/>
        </w:rPr>
      </w:pPr>
      <w:r w:rsidRPr="002A40C2">
        <w:rPr>
          <w:rFonts w:asciiTheme="minorHAnsi" w:hAnsiTheme="minorHAnsi" w:cstheme="minorHAnsi"/>
          <w:sz w:val="22"/>
          <w:szCs w:val="22"/>
        </w:rPr>
        <w:t>In</w:t>
      </w:r>
      <w:r w:rsidR="001611DE">
        <w:rPr>
          <w:rFonts w:asciiTheme="minorHAnsi" w:hAnsiTheme="minorHAnsi" w:cstheme="minorHAnsi"/>
          <w:sz w:val="22"/>
          <w:szCs w:val="22"/>
        </w:rPr>
        <w:t>-</w:t>
      </w:r>
      <w:r w:rsidRPr="002A40C2">
        <w:rPr>
          <w:rFonts w:asciiTheme="minorHAnsi" w:hAnsiTheme="minorHAnsi" w:cstheme="minorHAnsi"/>
          <w:sz w:val="22"/>
          <w:szCs w:val="22"/>
        </w:rPr>
        <w:t>house Method</w:t>
      </w:r>
    </w:p>
    <w:p w14:paraId="1C362E14" w14:textId="77777777" w:rsidR="00E307BA" w:rsidRPr="002A40C2" w:rsidRDefault="00E307BA" w:rsidP="00E307BA">
      <w:pPr>
        <w:pStyle w:val="ListParagraph"/>
        <w:tabs>
          <w:tab w:val="left" w:pos="180"/>
        </w:tabs>
        <w:spacing w:line="276" w:lineRule="auto"/>
        <w:ind w:left="360"/>
        <w:jc w:val="both"/>
        <w:rPr>
          <w:rFonts w:asciiTheme="minorHAnsi" w:hAnsiTheme="minorHAnsi" w:cstheme="minorHAnsi"/>
          <w:sz w:val="22"/>
          <w:szCs w:val="22"/>
        </w:rPr>
      </w:pPr>
    </w:p>
    <w:p w14:paraId="63770DD3" w14:textId="77777777" w:rsidR="00E307BA" w:rsidRPr="002A40C2" w:rsidRDefault="00E307BA" w:rsidP="00E307BA">
      <w:pPr>
        <w:spacing w:line="276" w:lineRule="auto"/>
        <w:jc w:val="both"/>
        <w:rPr>
          <w:rFonts w:asciiTheme="minorHAnsi" w:hAnsiTheme="minorHAnsi" w:cstheme="minorHAnsi"/>
          <w:sz w:val="22"/>
          <w:szCs w:val="22"/>
        </w:rPr>
      </w:pPr>
      <w:r w:rsidRPr="002A40C2">
        <w:rPr>
          <w:rFonts w:asciiTheme="minorHAnsi" w:hAnsiTheme="minorHAnsi" w:cstheme="minorHAns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E307BA" w:rsidRPr="002A40C2" w14:paraId="0EEC1C2B" w14:textId="77777777" w:rsidTr="00227D36">
        <w:trPr>
          <w:trHeight w:val="261"/>
        </w:trPr>
        <w:tc>
          <w:tcPr>
            <w:tcW w:w="4644" w:type="dxa"/>
            <w:shd w:val="clear" w:color="auto" w:fill="FFFFFF"/>
          </w:tcPr>
          <w:p w14:paraId="695A3769" w14:textId="77777777" w:rsidR="00E307BA" w:rsidRPr="002A40C2" w:rsidRDefault="00E307BA" w:rsidP="00E307BA">
            <w:pPr>
              <w:pStyle w:val="Header"/>
              <w:spacing w:line="276" w:lineRule="auto"/>
              <w:jc w:val="both"/>
              <w:rPr>
                <w:rFonts w:asciiTheme="minorHAnsi" w:hAnsiTheme="minorHAnsi" w:cstheme="minorHAnsi"/>
                <w:bCs/>
                <w:snapToGrid w:val="0"/>
                <w:sz w:val="22"/>
                <w:szCs w:val="22"/>
              </w:rPr>
            </w:pPr>
            <w:r w:rsidRPr="002A40C2">
              <w:rPr>
                <w:rFonts w:asciiTheme="minorHAnsi" w:hAnsiTheme="minorHAnsi" w:cstheme="minorHAnsi"/>
                <w:bCs/>
                <w:snapToGrid w:val="0"/>
                <w:sz w:val="22"/>
                <w:szCs w:val="22"/>
              </w:rPr>
              <w:t xml:space="preserve">All departmental managers </w:t>
            </w:r>
          </w:p>
        </w:tc>
        <w:tc>
          <w:tcPr>
            <w:tcW w:w="4644" w:type="dxa"/>
            <w:shd w:val="clear" w:color="auto" w:fill="FFFFFF"/>
          </w:tcPr>
          <w:p w14:paraId="450C963B" w14:textId="77777777" w:rsidR="00E307BA" w:rsidRPr="002A40C2" w:rsidRDefault="00E307BA" w:rsidP="00E307BA">
            <w:pPr>
              <w:pStyle w:val="Header"/>
              <w:spacing w:line="276" w:lineRule="auto"/>
              <w:jc w:val="both"/>
              <w:rPr>
                <w:rFonts w:asciiTheme="minorHAnsi" w:hAnsiTheme="minorHAnsi" w:cstheme="minorHAnsi"/>
                <w:b/>
                <w:snapToGrid w:val="0"/>
                <w:sz w:val="22"/>
                <w:szCs w:val="22"/>
              </w:rPr>
            </w:pPr>
            <w:r w:rsidRPr="002A40C2">
              <w:rPr>
                <w:rFonts w:asciiTheme="minorHAnsi" w:hAnsiTheme="minorHAnsi" w:cstheme="minorHAnsi"/>
                <w:iCs/>
                <w:snapToGrid w:val="0"/>
                <w:sz w:val="22"/>
                <w:szCs w:val="22"/>
              </w:rPr>
              <w:t>All sectional heads</w:t>
            </w:r>
          </w:p>
        </w:tc>
      </w:tr>
      <w:tr w:rsidR="00E307BA" w:rsidRPr="002A40C2" w14:paraId="1B66F444" w14:textId="77777777" w:rsidTr="00227D36">
        <w:trPr>
          <w:trHeight w:val="276"/>
        </w:trPr>
        <w:tc>
          <w:tcPr>
            <w:tcW w:w="4644" w:type="dxa"/>
            <w:shd w:val="clear" w:color="auto" w:fill="FFFFFF"/>
          </w:tcPr>
          <w:p w14:paraId="13016315" w14:textId="77777777" w:rsidR="00E307BA" w:rsidRPr="002A40C2" w:rsidRDefault="00E307BA" w:rsidP="00E307BA">
            <w:pPr>
              <w:pStyle w:val="Header"/>
              <w:spacing w:line="276" w:lineRule="auto"/>
              <w:jc w:val="both"/>
              <w:rPr>
                <w:rFonts w:asciiTheme="minorHAnsi" w:hAnsiTheme="minorHAnsi" w:cstheme="minorHAnsi"/>
                <w:iCs/>
                <w:snapToGrid w:val="0"/>
                <w:sz w:val="22"/>
                <w:szCs w:val="22"/>
              </w:rPr>
            </w:pPr>
            <w:r w:rsidRPr="002A40C2">
              <w:rPr>
                <w:rFonts w:asciiTheme="minorHAnsi" w:hAnsiTheme="minorHAnsi" w:cstheme="minorHAnsi"/>
                <w:iCs/>
                <w:snapToGrid w:val="0"/>
                <w:sz w:val="22"/>
                <w:szCs w:val="22"/>
              </w:rPr>
              <w:t>QA Doc. Unit staff</w:t>
            </w:r>
          </w:p>
        </w:tc>
        <w:tc>
          <w:tcPr>
            <w:tcW w:w="4644" w:type="dxa"/>
            <w:shd w:val="clear" w:color="auto" w:fill="FFFFFF"/>
          </w:tcPr>
          <w:p w14:paraId="3742DEB7" w14:textId="1D0EB698" w:rsidR="00E307BA" w:rsidRPr="002A40C2" w:rsidRDefault="00434CFB" w:rsidP="00E307BA">
            <w:pPr>
              <w:pStyle w:val="Header"/>
              <w:spacing w:line="276" w:lineRule="auto"/>
              <w:jc w:val="both"/>
              <w:rPr>
                <w:rFonts w:asciiTheme="minorHAnsi" w:hAnsiTheme="minorHAnsi" w:cstheme="minorHAnsi"/>
                <w:iCs/>
                <w:snapToGrid w:val="0"/>
                <w:sz w:val="22"/>
                <w:szCs w:val="22"/>
              </w:rPr>
            </w:pPr>
            <w:r w:rsidRPr="002A40C2">
              <w:rPr>
                <w:rFonts w:asciiTheme="minorHAnsi" w:hAnsiTheme="minorHAnsi" w:cstheme="minorHAnsi"/>
                <w:iCs/>
                <w:snapToGrid w:val="0"/>
                <w:sz w:val="22"/>
                <w:szCs w:val="22"/>
              </w:rPr>
              <w:t>Production staff</w:t>
            </w:r>
          </w:p>
        </w:tc>
      </w:tr>
    </w:tbl>
    <w:p w14:paraId="6A727BAA" w14:textId="3E310A6A" w:rsidR="00E307BA" w:rsidRPr="002A40C2" w:rsidRDefault="00434CFB" w:rsidP="00434CFB">
      <w:pPr>
        <w:tabs>
          <w:tab w:val="left" w:pos="6180"/>
        </w:tabs>
        <w:spacing w:line="276" w:lineRule="auto"/>
        <w:jc w:val="both"/>
        <w:rPr>
          <w:rFonts w:asciiTheme="minorHAnsi" w:hAnsiTheme="minorHAnsi" w:cstheme="minorHAnsi"/>
          <w:b/>
          <w:sz w:val="22"/>
          <w:szCs w:val="22"/>
        </w:rPr>
      </w:pPr>
      <w:r w:rsidRPr="002A40C2">
        <w:rPr>
          <w:rFonts w:asciiTheme="minorHAnsi" w:hAnsiTheme="minorHAnsi" w:cstheme="minorHAnsi"/>
          <w:b/>
          <w:sz w:val="22"/>
          <w:szCs w:val="22"/>
        </w:rPr>
        <w:tab/>
      </w:r>
    </w:p>
    <w:p w14:paraId="44FF1EB2" w14:textId="77777777" w:rsidR="00E307BA" w:rsidRPr="002A40C2" w:rsidRDefault="00E307BA" w:rsidP="00E307BA">
      <w:pPr>
        <w:spacing w:line="276" w:lineRule="auto"/>
        <w:jc w:val="both"/>
        <w:rPr>
          <w:rFonts w:asciiTheme="minorHAnsi" w:hAnsiTheme="minorHAnsi" w:cstheme="minorHAnsi"/>
          <w:b/>
          <w:sz w:val="22"/>
          <w:szCs w:val="22"/>
        </w:rPr>
      </w:pPr>
      <w:r w:rsidRPr="002A40C2">
        <w:rPr>
          <w:rFonts w:asciiTheme="minorHAnsi" w:hAnsiTheme="minorHAnsi" w:cstheme="minorHAnsi"/>
          <w:b/>
          <w:sz w:val="22"/>
          <w:szCs w:val="22"/>
        </w:rPr>
        <w:t>8.0 DISTRIBUTI</w:t>
      </w:r>
      <w:bookmarkStart w:id="0" w:name="_GoBack"/>
      <w:r w:rsidRPr="002A40C2">
        <w:rPr>
          <w:rFonts w:asciiTheme="minorHAnsi" w:hAnsiTheme="minorHAnsi" w:cstheme="minorHAnsi"/>
          <w:b/>
          <w:sz w:val="22"/>
          <w:szCs w:val="22"/>
        </w:rPr>
        <w:t>O</w:t>
      </w:r>
      <w:bookmarkEnd w:id="0"/>
      <w:r w:rsidRPr="002A40C2">
        <w:rPr>
          <w:rFonts w:asciiTheme="minorHAnsi" w:hAnsiTheme="minorHAnsi" w:cstheme="minorHAnsi"/>
          <w:b/>
          <w:sz w:val="22"/>
          <w:szCs w:val="22"/>
        </w:rPr>
        <w:t>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E307BA" w:rsidRPr="002A40C2" w14:paraId="0E144CA1" w14:textId="77777777" w:rsidTr="00227D36">
        <w:tc>
          <w:tcPr>
            <w:tcW w:w="2610" w:type="dxa"/>
            <w:shd w:val="clear" w:color="auto" w:fill="auto"/>
          </w:tcPr>
          <w:p w14:paraId="0A4968C3" w14:textId="77777777" w:rsidR="00E307BA" w:rsidRPr="002A40C2" w:rsidRDefault="00E307BA" w:rsidP="00E307BA">
            <w:pPr>
              <w:spacing w:line="276" w:lineRule="auto"/>
              <w:jc w:val="both"/>
              <w:rPr>
                <w:rFonts w:asciiTheme="minorHAnsi" w:eastAsia="Calibri" w:hAnsiTheme="minorHAnsi" w:cstheme="minorHAnsi"/>
                <w:sz w:val="22"/>
                <w:szCs w:val="22"/>
              </w:rPr>
            </w:pPr>
            <w:r w:rsidRPr="002A40C2">
              <w:rPr>
                <w:rFonts w:asciiTheme="minorHAnsi" w:eastAsia="Calibri" w:hAnsiTheme="minorHAnsi" w:cstheme="minorHAnsi"/>
                <w:sz w:val="22"/>
                <w:szCs w:val="22"/>
              </w:rPr>
              <w:t>MASTER COPIES</w:t>
            </w:r>
          </w:p>
        </w:tc>
        <w:tc>
          <w:tcPr>
            <w:tcW w:w="6780" w:type="dxa"/>
            <w:shd w:val="clear" w:color="auto" w:fill="auto"/>
          </w:tcPr>
          <w:p w14:paraId="3D44A900" w14:textId="77777777" w:rsidR="00E307BA" w:rsidRPr="002A40C2" w:rsidRDefault="00E307BA" w:rsidP="00E307BA">
            <w:pPr>
              <w:spacing w:line="276" w:lineRule="auto"/>
              <w:jc w:val="both"/>
              <w:rPr>
                <w:rFonts w:asciiTheme="minorHAnsi" w:eastAsia="Calibri" w:hAnsiTheme="minorHAnsi" w:cstheme="minorHAnsi"/>
                <w:sz w:val="22"/>
                <w:szCs w:val="22"/>
              </w:rPr>
            </w:pPr>
            <w:r w:rsidRPr="002A40C2">
              <w:rPr>
                <w:rFonts w:asciiTheme="minorHAnsi" w:eastAsia="Calibri" w:hAnsiTheme="minorHAnsi" w:cstheme="minorHAnsi"/>
                <w:sz w:val="22"/>
                <w:szCs w:val="22"/>
              </w:rPr>
              <w:t>QUALITY ASSURANCE</w:t>
            </w:r>
          </w:p>
        </w:tc>
      </w:tr>
      <w:tr w:rsidR="00E307BA" w:rsidRPr="002A40C2" w14:paraId="2BB9131C" w14:textId="77777777" w:rsidTr="00227D36">
        <w:tc>
          <w:tcPr>
            <w:tcW w:w="2610" w:type="dxa"/>
            <w:shd w:val="clear" w:color="auto" w:fill="auto"/>
          </w:tcPr>
          <w:p w14:paraId="3BCC77FB" w14:textId="77777777" w:rsidR="00E307BA" w:rsidRPr="002A40C2" w:rsidRDefault="00E307BA" w:rsidP="00E307BA">
            <w:pPr>
              <w:spacing w:line="276" w:lineRule="auto"/>
              <w:jc w:val="both"/>
              <w:rPr>
                <w:rFonts w:asciiTheme="minorHAnsi" w:eastAsia="Calibri" w:hAnsiTheme="minorHAnsi" w:cstheme="minorHAnsi"/>
                <w:sz w:val="22"/>
                <w:szCs w:val="22"/>
              </w:rPr>
            </w:pPr>
            <w:r w:rsidRPr="002A40C2">
              <w:rPr>
                <w:rFonts w:asciiTheme="minorHAnsi" w:eastAsia="Calibri" w:hAnsiTheme="minorHAnsi" w:cstheme="minorHAnsi"/>
                <w:sz w:val="22"/>
                <w:szCs w:val="22"/>
              </w:rPr>
              <w:t xml:space="preserve">CONTROLLED COPIES </w:t>
            </w:r>
          </w:p>
        </w:tc>
        <w:tc>
          <w:tcPr>
            <w:tcW w:w="6780" w:type="dxa"/>
            <w:shd w:val="clear" w:color="auto" w:fill="auto"/>
          </w:tcPr>
          <w:p w14:paraId="2E23BA91" w14:textId="7798DBB1" w:rsidR="00E307BA" w:rsidRPr="002A40C2" w:rsidRDefault="00434CFB" w:rsidP="00434CFB">
            <w:pPr>
              <w:spacing w:line="276" w:lineRule="auto"/>
              <w:jc w:val="both"/>
              <w:rPr>
                <w:rFonts w:asciiTheme="minorHAnsi" w:eastAsia="Calibri" w:hAnsiTheme="minorHAnsi" w:cstheme="minorHAnsi"/>
                <w:sz w:val="22"/>
                <w:szCs w:val="22"/>
              </w:rPr>
            </w:pPr>
            <w:r w:rsidRPr="002A40C2">
              <w:rPr>
                <w:rFonts w:asciiTheme="minorHAnsi" w:eastAsia="Calibri" w:hAnsiTheme="minorHAnsi" w:cstheme="minorHAnsi"/>
                <w:sz w:val="22"/>
                <w:szCs w:val="22"/>
              </w:rPr>
              <w:t>PRODUCTION</w:t>
            </w:r>
          </w:p>
        </w:tc>
      </w:tr>
    </w:tbl>
    <w:p w14:paraId="761EE91E" w14:textId="77777777" w:rsidR="00E307BA" w:rsidRPr="002A40C2" w:rsidRDefault="00E307BA" w:rsidP="00E307BA">
      <w:pPr>
        <w:spacing w:line="276" w:lineRule="auto"/>
        <w:jc w:val="both"/>
        <w:rPr>
          <w:rFonts w:asciiTheme="minorHAnsi" w:hAnsiTheme="minorHAnsi" w:cstheme="minorHAnsi"/>
          <w:b/>
          <w:sz w:val="22"/>
          <w:szCs w:val="22"/>
        </w:rPr>
      </w:pPr>
    </w:p>
    <w:p w14:paraId="1AE21CD6" w14:textId="77777777" w:rsidR="00E307BA" w:rsidRPr="002A40C2" w:rsidRDefault="00E307BA" w:rsidP="00E307BA">
      <w:pPr>
        <w:spacing w:line="276" w:lineRule="auto"/>
        <w:jc w:val="both"/>
        <w:rPr>
          <w:rFonts w:asciiTheme="minorHAnsi" w:hAnsiTheme="minorHAnsi" w:cstheme="minorHAnsi"/>
          <w:b/>
          <w:sz w:val="22"/>
          <w:szCs w:val="22"/>
        </w:rPr>
      </w:pPr>
      <w:r w:rsidRPr="002A40C2">
        <w:rPr>
          <w:rFonts w:asciiTheme="minorHAnsi" w:hAnsiTheme="minorHAnsi" w:cstheme="minorHAns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E307BA" w:rsidRPr="002A40C2" w14:paraId="13670348" w14:textId="77777777" w:rsidTr="00227D36">
        <w:tc>
          <w:tcPr>
            <w:tcW w:w="2376" w:type="dxa"/>
            <w:shd w:val="clear" w:color="auto" w:fill="auto"/>
          </w:tcPr>
          <w:p w14:paraId="6F78F7CF" w14:textId="77777777" w:rsidR="00E307BA" w:rsidRPr="002A40C2" w:rsidRDefault="00E307BA" w:rsidP="00E307BA">
            <w:pPr>
              <w:spacing w:line="276" w:lineRule="auto"/>
              <w:jc w:val="both"/>
              <w:rPr>
                <w:rFonts w:asciiTheme="minorHAnsi" w:eastAsia="Calibri" w:hAnsiTheme="minorHAnsi" w:cstheme="minorHAnsi"/>
                <w:b/>
                <w:sz w:val="22"/>
                <w:szCs w:val="22"/>
              </w:rPr>
            </w:pPr>
            <w:r w:rsidRPr="002A40C2">
              <w:rPr>
                <w:rFonts w:asciiTheme="minorHAnsi" w:eastAsia="Calibri" w:hAnsiTheme="minorHAnsi" w:cstheme="minorHAnsi"/>
                <w:b/>
                <w:sz w:val="22"/>
                <w:szCs w:val="22"/>
              </w:rPr>
              <w:t>CURRENT REVISION</w:t>
            </w:r>
          </w:p>
        </w:tc>
        <w:tc>
          <w:tcPr>
            <w:tcW w:w="2127" w:type="dxa"/>
            <w:shd w:val="clear" w:color="auto" w:fill="auto"/>
          </w:tcPr>
          <w:p w14:paraId="0EC7B7A3" w14:textId="77777777" w:rsidR="00E307BA" w:rsidRPr="002A40C2" w:rsidRDefault="00E307BA" w:rsidP="00E307BA">
            <w:pPr>
              <w:spacing w:line="276" w:lineRule="auto"/>
              <w:jc w:val="both"/>
              <w:rPr>
                <w:rFonts w:asciiTheme="minorHAnsi" w:eastAsia="Calibri" w:hAnsiTheme="minorHAnsi" w:cstheme="minorHAnsi"/>
                <w:b/>
                <w:sz w:val="22"/>
                <w:szCs w:val="22"/>
              </w:rPr>
            </w:pPr>
            <w:r w:rsidRPr="002A40C2">
              <w:rPr>
                <w:rFonts w:asciiTheme="minorHAnsi" w:eastAsia="Calibri" w:hAnsiTheme="minorHAnsi" w:cstheme="minorHAnsi"/>
                <w:b/>
                <w:sz w:val="22"/>
                <w:szCs w:val="22"/>
              </w:rPr>
              <w:t>SUPERSEDE</w:t>
            </w:r>
          </w:p>
        </w:tc>
        <w:tc>
          <w:tcPr>
            <w:tcW w:w="5244" w:type="dxa"/>
            <w:shd w:val="clear" w:color="auto" w:fill="auto"/>
          </w:tcPr>
          <w:p w14:paraId="1EDCB060" w14:textId="77777777" w:rsidR="00E307BA" w:rsidRPr="002A40C2" w:rsidRDefault="00E307BA" w:rsidP="00E307BA">
            <w:pPr>
              <w:spacing w:line="276" w:lineRule="auto"/>
              <w:jc w:val="both"/>
              <w:rPr>
                <w:rFonts w:asciiTheme="minorHAnsi" w:eastAsia="Calibri" w:hAnsiTheme="minorHAnsi" w:cstheme="minorHAnsi"/>
                <w:b/>
                <w:sz w:val="22"/>
                <w:szCs w:val="22"/>
              </w:rPr>
            </w:pPr>
            <w:r w:rsidRPr="002A40C2">
              <w:rPr>
                <w:rFonts w:asciiTheme="minorHAnsi" w:eastAsia="Calibri" w:hAnsiTheme="minorHAnsi" w:cstheme="minorHAnsi"/>
                <w:b/>
                <w:sz w:val="22"/>
                <w:szCs w:val="22"/>
              </w:rPr>
              <w:t>REASON FOR REVIEW</w:t>
            </w:r>
          </w:p>
        </w:tc>
      </w:tr>
      <w:tr w:rsidR="00E307BA" w:rsidRPr="002A40C2" w14:paraId="437C361F" w14:textId="77777777" w:rsidTr="00227D36">
        <w:tc>
          <w:tcPr>
            <w:tcW w:w="2376" w:type="dxa"/>
            <w:shd w:val="clear" w:color="auto" w:fill="auto"/>
          </w:tcPr>
          <w:p w14:paraId="71F5A1AB" w14:textId="77777777" w:rsidR="00E307BA" w:rsidRPr="002A40C2" w:rsidRDefault="00E307BA" w:rsidP="00E307BA">
            <w:pPr>
              <w:spacing w:line="276" w:lineRule="auto"/>
              <w:jc w:val="both"/>
              <w:rPr>
                <w:rFonts w:asciiTheme="minorHAnsi" w:eastAsia="Calibri" w:hAnsiTheme="minorHAnsi" w:cstheme="minorHAnsi"/>
                <w:b/>
                <w:sz w:val="22"/>
                <w:szCs w:val="22"/>
              </w:rPr>
            </w:pPr>
            <w:r w:rsidRPr="002A40C2">
              <w:rPr>
                <w:rFonts w:asciiTheme="minorHAnsi" w:eastAsia="Calibri" w:hAnsiTheme="minorHAnsi" w:cstheme="minorHAnsi"/>
                <w:sz w:val="22"/>
                <w:szCs w:val="22"/>
              </w:rPr>
              <w:t>00</w:t>
            </w:r>
          </w:p>
        </w:tc>
        <w:tc>
          <w:tcPr>
            <w:tcW w:w="2127" w:type="dxa"/>
            <w:shd w:val="clear" w:color="auto" w:fill="auto"/>
          </w:tcPr>
          <w:p w14:paraId="77480605" w14:textId="77777777" w:rsidR="00E307BA" w:rsidRPr="002A40C2" w:rsidRDefault="00E307BA" w:rsidP="00E307BA">
            <w:pPr>
              <w:spacing w:line="276" w:lineRule="auto"/>
              <w:jc w:val="both"/>
              <w:rPr>
                <w:rFonts w:asciiTheme="minorHAnsi" w:eastAsia="Calibri" w:hAnsiTheme="minorHAnsi" w:cstheme="minorHAnsi"/>
                <w:b/>
                <w:sz w:val="22"/>
                <w:szCs w:val="22"/>
              </w:rPr>
            </w:pPr>
            <w:r w:rsidRPr="002A40C2">
              <w:rPr>
                <w:rFonts w:asciiTheme="minorHAnsi" w:eastAsia="Calibri" w:hAnsiTheme="minorHAnsi" w:cstheme="minorHAnsi"/>
                <w:sz w:val="22"/>
                <w:szCs w:val="22"/>
              </w:rPr>
              <w:t xml:space="preserve">Nil </w:t>
            </w:r>
          </w:p>
        </w:tc>
        <w:tc>
          <w:tcPr>
            <w:tcW w:w="5244" w:type="dxa"/>
            <w:shd w:val="clear" w:color="auto" w:fill="auto"/>
          </w:tcPr>
          <w:p w14:paraId="211BD30C" w14:textId="77777777" w:rsidR="00E307BA" w:rsidRPr="002A40C2" w:rsidRDefault="00E307BA" w:rsidP="00E307BA">
            <w:pPr>
              <w:spacing w:line="276" w:lineRule="auto"/>
              <w:jc w:val="both"/>
              <w:rPr>
                <w:rFonts w:asciiTheme="minorHAnsi" w:eastAsia="Calibri" w:hAnsiTheme="minorHAnsi" w:cstheme="minorHAnsi"/>
                <w:b/>
                <w:sz w:val="22"/>
                <w:szCs w:val="22"/>
              </w:rPr>
            </w:pPr>
            <w:r w:rsidRPr="002A40C2">
              <w:rPr>
                <w:rFonts w:asciiTheme="minorHAnsi" w:eastAsia="Calibri" w:hAnsiTheme="minorHAnsi" w:cstheme="minorHAnsi"/>
                <w:sz w:val="22"/>
                <w:szCs w:val="22"/>
              </w:rPr>
              <w:t>First issue</w:t>
            </w:r>
          </w:p>
        </w:tc>
      </w:tr>
      <w:tr w:rsidR="00E307BA" w:rsidRPr="002A40C2" w14:paraId="70C27909" w14:textId="77777777" w:rsidTr="00227D36">
        <w:tc>
          <w:tcPr>
            <w:tcW w:w="2376" w:type="dxa"/>
            <w:shd w:val="clear" w:color="auto" w:fill="auto"/>
          </w:tcPr>
          <w:p w14:paraId="0F351709" w14:textId="77777777" w:rsidR="00E307BA" w:rsidRPr="002A40C2" w:rsidRDefault="00E307BA" w:rsidP="00E307BA">
            <w:pPr>
              <w:spacing w:line="276" w:lineRule="auto"/>
              <w:jc w:val="both"/>
              <w:rPr>
                <w:rFonts w:asciiTheme="minorHAnsi" w:eastAsia="Calibri" w:hAnsiTheme="minorHAnsi" w:cstheme="minorHAnsi"/>
                <w:b/>
                <w:sz w:val="22"/>
                <w:szCs w:val="22"/>
              </w:rPr>
            </w:pPr>
            <w:r w:rsidRPr="002A40C2">
              <w:rPr>
                <w:rFonts w:asciiTheme="minorHAnsi" w:eastAsia="Calibri" w:hAnsiTheme="minorHAnsi" w:cstheme="minorHAnsi"/>
                <w:sz w:val="22"/>
                <w:szCs w:val="22"/>
              </w:rPr>
              <w:t>06</w:t>
            </w:r>
          </w:p>
        </w:tc>
        <w:tc>
          <w:tcPr>
            <w:tcW w:w="2127" w:type="dxa"/>
            <w:shd w:val="clear" w:color="auto" w:fill="auto"/>
          </w:tcPr>
          <w:p w14:paraId="02C16A99" w14:textId="77777777" w:rsidR="00E307BA" w:rsidRPr="002A40C2" w:rsidRDefault="00E307BA" w:rsidP="00E307BA">
            <w:pPr>
              <w:spacing w:line="276" w:lineRule="auto"/>
              <w:jc w:val="both"/>
              <w:rPr>
                <w:rFonts w:asciiTheme="minorHAnsi" w:eastAsia="Calibri" w:hAnsiTheme="minorHAnsi" w:cstheme="minorHAnsi"/>
                <w:b/>
                <w:sz w:val="22"/>
                <w:szCs w:val="22"/>
              </w:rPr>
            </w:pPr>
            <w:r w:rsidRPr="002A40C2">
              <w:rPr>
                <w:rFonts w:asciiTheme="minorHAnsi" w:eastAsia="Calibri" w:hAnsiTheme="minorHAnsi" w:cstheme="minorHAnsi"/>
                <w:sz w:val="22"/>
                <w:szCs w:val="22"/>
              </w:rPr>
              <w:t>05</w:t>
            </w:r>
          </w:p>
        </w:tc>
        <w:tc>
          <w:tcPr>
            <w:tcW w:w="5244" w:type="dxa"/>
            <w:shd w:val="clear" w:color="auto" w:fill="auto"/>
          </w:tcPr>
          <w:p w14:paraId="51231725" w14:textId="77777777" w:rsidR="00E307BA" w:rsidRPr="002A40C2" w:rsidRDefault="00E307BA" w:rsidP="00E307BA">
            <w:pPr>
              <w:numPr>
                <w:ilvl w:val="2"/>
                <w:numId w:val="2"/>
              </w:numPr>
              <w:spacing w:line="276" w:lineRule="auto"/>
              <w:ind w:right="992"/>
              <w:jc w:val="both"/>
              <w:rPr>
                <w:rFonts w:asciiTheme="minorHAnsi" w:eastAsia="Calibri" w:hAnsiTheme="minorHAnsi" w:cstheme="minorHAnsi"/>
                <w:sz w:val="22"/>
                <w:szCs w:val="22"/>
              </w:rPr>
            </w:pPr>
            <w:r w:rsidRPr="002A40C2">
              <w:rPr>
                <w:rFonts w:asciiTheme="minorHAnsi" w:eastAsia="Calibri" w:hAnsiTheme="minorHAnsi" w:cstheme="minorHAnsi"/>
                <w:sz w:val="22"/>
                <w:szCs w:val="22"/>
              </w:rPr>
              <w:t>Change in sop format.</w:t>
            </w:r>
          </w:p>
          <w:p w14:paraId="4A3BBCB0" w14:textId="77777777" w:rsidR="00E307BA" w:rsidRPr="002A40C2" w:rsidRDefault="00E307BA" w:rsidP="00E307BA">
            <w:pPr>
              <w:numPr>
                <w:ilvl w:val="2"/>
                <w:numId w:val="2"/>
              </w:numPr>
              <w:spacing w:line="276" w:lineRule="auto"/>
              <w:ind w:right="992"/>
              <w:jc w:val="both"/>
              <w:rPr>
                <w:rFonts w:asciiTheme="minorHAnsi" w:eastAsia="Calibri" w:hAnsiTheme="minorHAnsi" w:cstheme="minorHAnsi"/>
                <w:sz w:val="22"/>
                <w:szCs w:val="22"/>
              </w:rPr>
            </w:pPr>
            <w:r w:rsidRPr="002A40C2">
              <w:rPr>
                <w:rFonts w:asciiTheme="minorHAnsi" w:hAnsiTheme="minorHAnsi" w:cstheme="minorHAnsi"/>
                <w:sz w:val="22"/>
                <w:szCs w:val="22"/>
              </w:rPr>
              <w:t>Inclusion of traceability of enclosures to parent SOP</w:t>
            </w:r>
          </w:p>
        </w:tc>
      </w:tr>
    </w:tbl>
    <w:p w14:paraId="21FADE62" w14:textId="77777777" w:rsidR="00E307BA" w:rsidRPr="002A40C2" w:rsidRDefault="00E307BA" w:rsidP="00E307BA">
      <w:pPr>
        <w:spacing w:line="276" w:lineRule="auto"/>
        <w:jc w:val="both"/>
        <w:rPr>
          <w:rFonts w:asciiTheme="minorHAnsi" w:hAnsiTheme="minorHAnsi" w:cstheme="minorHAnsi"/>
          <w:sz w:val="22"/>
          <w:szCs w:val="22"/>
        </w:rPr>
      </w:pPr>
    </w:p>
    <w:p w14:paraId="5C0EA898" w14:textId="77777777" w:rsidR="00E307BA" w:rsidRPr="002A40C2" w:rsidRDefault="00E307BA" w:rsidP="00E307BA">
      <w:pPr>
        <w:jc w:val="both"/>
        <w:rPr>
          <w:rFonts w:asciiTheme="minorHAnsi" w:hAnsiTheme="minorHAnsi" w:cstheme="minorHAnsi"/>
          <w:sz w:val="22"/>
          <w:szCs w:val="22"/>
        </w:rPr>
      </w:pPr>
    </w:p>
    <w:sectPr w:rsidR="00E307BA" w:rsidRPr="002A40C2" w:rsidSect="00E307BA">
      <w:headerReference w:type="default" r:id="rId8"/>
      <w:footerReference w:type="default" r:id="rId9"/>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EF3884" w14:textId="77777777" w:rsidR="00186A4B" w:rsidRDefault="00186A4B" w:rsidP="00E307BA">
      <w:r>
        <w:separator/>
      </w:r>
    </w:p>
  </w:endnote>
  <w:endnote w:type="continuationSeparator" w:id="0">
    <w:p w14:paraId="427282C5" w14:textId="77777777" w:rsidR="00186A4B" w:rsidRDefault="00186A4B" w:rsidP="00E30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873F68" w14:textId="77777777" w:rsidR="00694DD4" w:rsidRDefault="00227D3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611DE">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611DE">
      <w:rPr>
        <w:b/>
        <w:bCs/>
        <w:noProof/>
      </w:rPr>
      <w:t>3</w:t>
    </w:r>
    <w:r>
      <w:rPr>
        <w:b/>
        <w:bCs/>
        <w:sz w:val="24"/>
        <w:szCs w:val="24"/>
      </w:rPr>
      <w:fldChar w:fldCharType="end"/>
    </w:r>
  </w:p>
  <w:p w14:paraId="1098619C" w14:textId="77777777" w:rsidR="00694DD4" w:rsidRDefault="00694DD4">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C1BCA6" w14:textId="77777777" w:rsidR="00186A4B" w:rsidRDefault="00186A4B" w:rsidP="00E307BA">
      <w:r>
        <w:separator/>
      </w:r>
    </w:p>
  </w:footnote>
  <w:footnote w:type="continuationSeparator" w:id="0">
    <w:p w14:paraId="6BA8E30D" w14:textId="77777777" w:rsidR="00186A4B" w:rsidRDefault="00186A4B" w:rsidP="00E307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1557E2" w14:textId="77777777" w:rsidR="00694DD4" w:rsidRDefault="00186A4B">
    <w:pPr>
      <w:pStyle w:val="Header"/>
    </w:pPr>
    <w:r>
      <w:rPr>
        <w:noProof/>
      </w:rPr>
      <w:pict w14:anchorId="5EE31E7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227D36" w:rsidRPr="00B17339" w14:paraId="42B6B36A" w14:textId="77777777" w:rsidTr="00227D36">
      <w:trPr>
        <w:trHeight w:val="713"/>
      </w:trPr>
      <w:tc>
        <w:tcPr>
          <w:tcW w:w="1951" w:type="dxa"/>
          <w:vMerge w:val="restart"/>
          <w:shd w:val="clear" w:color="auto" w:fill="auto"/>
        </w:tcPr>
        <w:p w14:paraId="2FD954F7" w14:textId="77777777" w:rsidR="00694DD4" w:rsidRPr="00B17339" w:rsidRDefault="00227D36" w:rsidP="00227D36">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391088D9" wp14:editId="4A5EB942">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3F9D55BB" w14:textId="77777777" w:rsidR="00694DD4" w:rsidRPr="00B17339" w:rsidRDefault="00227D36" w:rsidP="00227D36">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11EEC426" w14:textId="77777777" w:rsidR="00694DD4" w:rsidRPr="00B17339" w:rsidRDefault="00227D36" w:rsidP="00227D36">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Kwara State, PMB 1449</w:t>
          </w:r>
        </w:p>
      </w:tc>
      <w:tc>
        <w:tcPr>
          <w:tcW w:w="1541" w:type="dxa"/>
          <w:vMerge w:val="restart"/>
          <w:shd w:val="clear" w:color="auto" w:fill="auto"/>
        </w:tcPr>
        <w:p w14:paraId="0FE797C9" w14:textId="77777777" w:rsidR="00694DD4" w:rsidRPr="00B17339" w:rsidRDefault="00227D36" w:rsidP="00227D36">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227D36" w:rsidRPr="00B17339" w14:paraId="7A488287" w14:textId="77777777" w:rsidTr="00227D36">
      <w:trPr>
        <w:trHeight w:val="712"/>
      </w:trPr>
      <w:tc>
        <w:tcPr>
          <w:tcW w:w="1951" w:type="dxa"/>
          <w:vMerge/>
          <w:shd w:val="clear" w:color="auto" w:fill="auto"/>
        </w:tcPr>
        <w:p w14:paraId="760DC897" w14:textId="77777777" w:rsidR="00694DD4" w:rsidRPr="00B17339" w:rsidRDefault="00694DD4" w:rsidP="00227D36">
          <w:pPr>
            <w:pStyle w:val="Header"/>
            <w:rPr>
              <w:rFonts w:ascii="Calibri" w:eastAsia="Calibri" w:hAnsi="Calibri" w:cs="Calibri"/>
              <w:i/>
              <w:noProof/>
              <w:sz w:val="22"/>
              <w:szCs w:val="22"/>
            </w:rPr>
          </w:pPr>
        </w:p>
      </w:tc>
      <w:tc>
        <w:tcPr>
          <w:tcW w:w="6804" w:type="dxa"/>
          <w:gridSpan w:val="3"/>
          <w:shd w:val="clear" w:color="auto" w:fill="auto"/>
        </w:tcPr>
        <w:p w14:paraId="09D535F4" w14:textId="682530FA" w:rsidR="00694DD4" w:rsidRPr="009329F3" w:rsidRDefault="00227D36" w:rsidP="00776BDC">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 xml:space="preserve">SOP for Line Clearance for </w:t>
          </w:r>
          <w:r w:rsidR="00E307BA">
            <w:rPr>
              <w:rFonts w:ascii="Calibri" w:eastAsia="Calibri" w:hAnsi="Calibri"/>
              <w:b/>
              <w:sz w:val="22"/>
              <w:szCs w:val="22"/>
            </w:rPr>
            <w:t xml:space="preserve">Product to Product </w:t>
          </w:r>
          <w:r w:rsidR="00776BDC">
            <w:rPr>
              <w:rFonts w:ascii="Calibri" w:eastAsia="Calibri" w:hAnsi="Calibri"/>
              <w:b/>
              <w:sz w:val="22"/>
              <w:szCs w:val="22"/>
            </w:rPr>
            <w:t>Changeover in the Production Areas</w:t>
          </w:r>
        </w:p>
      </w:tc>
      <w:tc>
        <w:tcPr>
          <w:tcW w:w="1541" w:type="dxa"/>
          <w:vMerge/>
          <w:shd w:val="clear" w:color="auto" w:fill="auto"/>
        </w:tcPr>
        <w:p w14:paraId="53839719" w14:textId="77777777" w:rsidR="00694DD4" w:rsidRPr="00B17339" w:rsidRDefault="00694DD4" w:rsidP="00227D36">
          <w:pPr>
            <w:pStyle w:val="Header"/>
            <w:rPr>
              <w:rFonts w:ascii="Calibri" w:eastAsia="Calibri" w:hAnsi="Calibri" w:cs="Calibri"/>
              <w:sz w:val="22"/>
              <w:szCs w:val="22"/>
            </w:rPr>
          </w:pPr>
        </w:p>
      </w:tc>
    </w:tr>
    <w:tr w:rsidR="00227D36" w:rsidRPr="00B17339" w14:paraId="6344E891" w14:textId="77777777" w:rsidTr="00227D36">
      <w:trPr>
        <w:trHeight w:val="188"/>
      </w:trPr>
      <w:tc>
        <w:tcPr>
          <w:tcW w:w="1951" w:type="dxa"/>
          <w:vMerge w:val="restart"/>
          <w:shd w:val="clear" w:color="auto" w:fill="auto"/>
        </w:tcPr>
        <w:p w14:paraId="4AC47D30" w14:textId="77777777" w:rsidR="00694DD4" w:rsidRPr="00B17339" w:rsidRDefault="00227D36" w:rsidP="00227D36">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6F0375EC" w14:textId="77777777" w:rsidR="00694DD4" w:rsidRPr="00B17339" w:rsidRDefault="00227D36" w:rsidP="00227D36">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72CFD69E" w14:textId="77777777" w:rsidR="00694DD4" w:rsidRPr="00B17339" w:rsidRDefault="00694DD4" w:rsidP="00227D36">
          <w:pPr>
            <w:pStyle w:val="Header"/>
            <w:jc w:val="center"/>
            <w:rPr>
              <w:rFonts w:ascii="Calibri" w:eastAsia="Calibri" w:hAnsi="Calibri" w:cs="Calibri"/>
              <w:b/>
              <w:bCs/>
              <w:sz w:val="28"/>
              <w:szCs w:val="28"/>
            </w:rPr>
          </w:pPr>
        </w:p>
        <w:p w14:paraId="2A695D37" w14:textId="0E34E815" w:rsidR="00694DD4" w:rsidRPr="00B17339" w:rsidRDefault="00227D36" w:rsidP="00227D36">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2</w:t>
          </w:r>
          <w:r w:rsidR="00E307BA">
            <w:rPr>
              <w:rFonts w:ascii="Calibri" w:eastAsia="Calibri" w:hAnsi="Calibri" w:cs="Calibri"/>
              <w:b/>
              <w:bCs/>
              <w:sz w:val="28"/>
              <w:szCs w:val="28"/>
            </w:rPr>
            <w:t>6</w:t>
          </w:r>
        </w:p>
      </w:tc>
      <w:tc>
        <w:tcPr>
          <w:tcW w:w="1701" w:type="dxa"/>
          <w:shd w:val="clear" w:color="auto" w:fill="auto"/>
          <w:vAlign w:val="bottom"/>
        </w:tcPr>
        <w:p w14:paraId="2729DD86" w14:textId="77777777" w:rsidR="00694DD4" w:rsidRPr="00B17339" w:rsidRDefault="00227D36" w:rsidP="00227D36">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0C242FA8" w14:textId="77777777" w:rsidR="00694DD4" w:rsidRPr="00B17339" w:rsidRDefault="00227D36" w:rsidP="00227D36">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227D36" w:rsidRPr="00B17339" w14:paraId="4F8F51B0" w14:textId="77777777" w:rsidTr="00227D36">
      <w:trPr>
        <w:trHeight w:val="187"/>
      </w:trPr>
      <w:tc>
        <w:tcPr>
          <w:tcW w:w="1951" w:type="dxa"/>
          <w:vMerge/>
          <w:shd w:val="clear" w:color="auto" w:fill="auto"/>
        </w:tcPr>
        <w:p w14:paraId="659AE6C7" w14:textId="77777777" w:rsidR="00694DD4" w:rsidRPr="00B17339" w:rsidRDefault="00694DD4" w:rsidP="00227D36">
          <w:pPr>
            <w:pStyle w:val="Header"/>
            <w:rPr>
              <w:rFonts w:ascii="Calibri" w:eastAsia="Calibri" w:hAnsi="Calibri" w:cs="Calibri"/>
              <w:b/>
              <w:sz w:val="22"/>
              <w:szCs w:val="22"/>
            </w:rPr>
          </w:pPr>
        </w:p>
      </w:tc>
      <w:tc>
        <w:tcPr>
          <w:tcW w:w="1418" w:type="dxa"/>
          <w:vMerge/>
          <w:shd w:val="clear" w:color="auto" w:fill="auto"/>
        </w:tcPr>
        <w:p w14:paraId="029453E9" w14:textId="77777777" w:rsidR="00694DD4" w:rsidRPr="00B17339" w:rsidRDefault="00694DD4" w:rsidP="00227D36">
          <w:pPr>
            <w:pStyle w:val="Header"/>
            <w:rPr>
              <w:rFonts w:ascii="Calibri" w:eastAsia="Calibri" w:hAnsi="Calibri" w:cs="Calibri"/>
              <w:sz w:val="22"/>
              <w:szCs w:val="22"/>
            </w:rPr>
          </w:pPr>
        </w:p>
      </w:tc>
      <w:tc>
        <w:tcPr>
          <w:tcW w:w="3685" w:type="dxa"/>
          <w:vMerge/>
          <w:shd w:val="clear" w:color="auto" w:fill="auto"/>
        </w:tcPr>
        <w:p w14:paraId="0F63CF8A" w14:textId="77777777" w:rsidR="00694DD4" w:rsidRPr="00B17339" w:rsidRDefault="00694DD4" w:rsidP="00227D36">
          <w:pPr>
            <w:pStyle w:val="Header"/>
            <w:jc w:val="center"/>
            <w:rPr>
              <w:rFonts w:ascii="Calibri" w:eastAsia="Calibri" w:hAnsi="Calibri" w:cs="Calibri"/>
              <w:sz w:val="22"/>
              <w:szCs w:val="22"/>
            </w:rPr>
          </w:pPr>
        </w:p>
      </w:tc>
      <w:tc>
        <w:tcPr>
          <w:tcW w:w="1701" w:type="dxa"/>
          <w:shd w:val="clear" w:color="auto" w:fill="auto"/>
          <w:vAlign w:val="bottom"/>
        </w:tcPr>
        <w:p w14:paraId="031D95F7" w14:textId="77777777" w:rsidR="00694DD4" w:rsidRPr="00B17339" w:rsidRDefault="00227D36" w:rsidP="00227D36">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210ECB05" w14:textId="77777777" w:rsidR="00694DD4" w:rsidRPr="00B17339" w:rsidRDefault="00227D36" w:rsidP="00227D36">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227D36" w:rsidRPr="00B17339" w14:paraId="6CB2C50F" w14:textId="77777777" w:rsidTr="00227D36">
      <w:trPr>
        <w:trHeight w:val="367"/>
      </w:trPr>
      <w:tc>
        <w:tcPr>
          <w:tcW w:w="1951" w:type="dxa"/>
          <w:shd w:val="clear" w:color="auto" w:fill="auto"/>
        </w:tcPr>
        <w:p w14:paraId="483DB9BC" w14:textId="77777777" w:rsidR="00694DD4" w:rsidRPr="00B17339" w:rsidRDefault="00227D36" w:rsidP="00227D36">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030B3140" w14:textId="77777777" w:rsidR="00694DD4" w:rsidRDefault="00227D36" w:rsidP="00227D36">
          <w:pPr>
            <w:pStyle w:val="Header"/>
            <w:rPr>
              <w:rFonts w:ascii="Calibri" w:eastAsia="Calibri" w:hAnsi="Calibri" w:cs="Calibri"/>
              <w:sz w:val="22"/>
              <w:szCs w:val="22"/>
            </w:rPr>
          </w:pPr>
          <w:r>
            <w:rPr>
              <w:rFonts w:ascii="Calibri" w:eastAsia="Calibri" w:hAnsi="Calibri" w:cs="Calibri"/>
              <w:sz w:val="22"/>
              <w:szCs w:val="22"/>
            </w:rPr>
            <w:t>QUALITY</w:t>
          </w:r>
        </w:p>
        <w:p w14:paraId="5F6D1075" w14:textId="77777777" w:rsidR="00694DD4" w:rsidRPr="00B17339" w:rsidRDefault="00227D36" w:rsidP="00227D36">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761D38C9" w14:textId="77777777" w:rsidR="00694DD4" w:rsidRPr="00B17339" w:rsidRDefault="00694DD4" w:rsidP="00227D36">
          <w:pPr>
            <w:pStyle w:val="Header"/>
            <w:rPr>
              <w:rFonts w:ascii="Calibri" w:eastAsia="Calibri" w:hAnsi="Calibri" w:cs="Calibri"/>
              <w:sz w:val="22"/>
              <w:szCs w:val="22"/>
            </w:rPr>
          </w:pPr>
        </w:p>
      </w:tc>
      <w:tc>
        <w:tcPr>
          <w:tcW w:w="1701" w:type="dxa"/>
          <w:shd w:val="clear" w:color="auto" w:fill="auto"/>
          <w:vAlign w:val="bottom"/>
        </w:tcPr>
        <w:p w14:paraId="5A187785" w14:textId="77777777" w:rsidR="00694DD4" w:rsidRPr="00B17339" w:rsidRDefault="00227D36" w:rsidP="00227D36">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77AE16EF" w14:textId="77777777" w:rsidR="00694DD4" w:rsidRPr="00B17339" w:rsidRDefault="00227D36" w:rsidP="00227D36">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227D36" w:rsidRPr="00B17339" w14:paraId="5F4A4AC8" w14:textId="77777777" w:rsidTr="00227D36">
      <w:tc>
        <w:tcPr>
          <w:tcW w:w="3369" w:type="dxa"/>
          <w:gridSpan w:val="2"/>
          <w:shd w:val="clear" w:color="auto" w:fill="auto"/>
        </w:tcPr>
        <w:p w14:paraId="213EC291" w14:textId="77777777" w:rsidR="00694DD4" w:rsidRPr="00B17339" w:rsidRDefault="00227D36" w:rsidP="00227D36">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14:paraId="7FBB00B9" w14:textId="77777777" w:rsidR="00694DD4" w:rsidRPr="00B17339" w:rsidRDefault="00227D36" w:rsidP="00227D36">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4417C76C" w14:textId="77777777" w:rsidR="00694DD4" w:rsidRPr="00B17339" w:rsidRDefault="00227D36" w:rsidP="00227D36">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227D36" w:rsidRPr="00B17339" w14:paraId="114B5633" w14:textId="77777777" w:rsidTr="00227D36">
      <w:tc>
        <w:tcPr>
          <w:tcW w:w="3369" w:type="dxa"/>
          <w:gridSpan w:val="2"/>
          <w:shd w:val="clear" w:color="auto" w:fill="auto"/>
        </w:tcPr>
        <w:p w14:paraId="4023BE9C" w14:textId="77777777" w:rsidR="00694DD4" w:rsidRPr="00B17339" w:rsidRDefault="00227D36" w:rsidP="00227D36">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14:paraId="36544C5A" w14:textId="77777777" w:rsidR="00694DD4" w:rsidRPr="00B17339" w:rsidRDefault="00227D36" w:rsidP="00227D36">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14:paraId="5B01DED4" w14:textId="77777777" w:rsidR="00694DD4" w:rsidRPr="00B17339" w:rsidRDefault="00227D36" w:rsidP="00227D36">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14:paraId="71CE4574" w14:textId="77777777" w:rsidR="00694DD4" w:rsidRPr="00B17339" w:rsidRDefault="00694DD4" w:rsidP="00227D36">
          <w:pPr>
            <w:pStyle w:val="Header"/>
            <w:rPr>
              <w:rFonts w:ascii="Calibri" w:eastAsia="Calibri" w:hAnsi="Calibri" w:cs="Calibri"/>
              <w:b/>
              <w:sz w:val="22"/>
              <w:szCs w:val="22"/>
            </w:rPr>
          </w:pPr>
        </w:p>
      </w:tc>
    </w:tr>
  </w:tbl>
  <w:p w14:paraId="53E8ED3D" w14:textId="77777777" w:rsidR="00694DD4" w:rsidRDefault="00694D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
    <w:nsid w:val="14FB25F5"/>
    <w:multiLevelType w:val="hybridMultilevel"/>
    <w:tmpl w:val="DF1A9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3">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4">
    <w:nsid w:val="220F5972"/>
    <w:multiLevelType w:val="hybridMultilevel"/>
    <w:tmpl w:val="163C7B62"/>
    <w:lvl w:ilvl="0" w:tplc="67CEBAE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7F2B36"/>
    <w:multiLevelType w:val="hybridMultilevel"/>
    <w:tmpl w:val="3A3A2494"/>
    <w:lvl w:ilvl="0" w:tplc="7038B766">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7">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8">
    <w:nsid w:val="5B54675D"/>
    <w:multiLevelType w:val="hybridMultilevel"/>
    <w:tmpl w:val="F41ED8A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nsid w:val="7FC04057"/>
    <w:multiLevelType w:val="multilevel"/>
    <w:tmpl w:val="3AF8C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7"/>
  </w:num>
  <w:num w:numId="5">
    <w:abstractNumId w:val="6"/>
  </w:num>
  <w:num w:numId="6">
    <w:abstractNumId w:val="4"/>
  </w:num>
  <w:num w:numId="7">
    <w:abstractNumId w:val="1"/>
  </w:num>
  <w:num w:numId="8">
    <w:abstractNumId w:val="8"/>
  </w:num>
  <w:num w:numId="9">
    <w:abstractNumId w:val="9"/>
  </w:num>
  <w:num w:numId="10">
    <w:abstractNumId w:val="9"/>
    <w:lvlOverride w:ilvl="1">
      <w:lvl w:ilvl="1">
        <w:numFmt w:val="decimal"/>
        <w:lvlText w:val="%2."/>
        <w:lvlJc w:val="left"/>
      </w:lvl>
    </w:lvlOverride>
  </w:num>
  <w:num w:numId="11">
    <w:abstractNumId w:val="9"/>
    <w:lvlOverride w:ilvl="1">
      <w:lvl w:ilvl="1">
        <w:numFmt w:val="decimal"/>
        <w:lvlText w:val="%2."/>
        <w:lvlJc w:val="left"/>
        <w:pPr>
          <w:tabs>
            <w:tab w:val="num" w:pos="1440"/>
          </w:tabs>
          <w:ind w:left="1440" w:hanging="360"/>
        </w:pPr>
      </w:lvl>
    </w:lvlOverride>
  </w:num>
  <w:num w:numId="12">
    <w:abstractNumId w:val="9"/>
    <w:lvlOverride w:ilvl="1">
      <w:lvl w:ilvl="1">
        <w:numFmt w:val="decimal"/>
        <w:lvlText w:val="%2."/>
        <w:lvlJc w:val="left"/>
        <w:pPr>
          <w:tabs>
            <w:tab w:val="num" w:pos="1440"/>
          </w:tabs>
          <w:ind w:left="1440" w:hanging="360"/>
        </w:pPr>
      </w:lvl>
    </w:lvlOverride>
  </w:num>
  <w:num w:numId="13">
    <w:abstractNumId w:val="9"/>
    <w:lvlOverride w:ilvl="1">
      <w:lvl w:ilvl="1">
        <w:numFmt w:val="decimal"/>
        <w:lvlText w:val="%2."/>
        <w:lvlJc w:val="left"/>
        <w:pPr>
          <w:tabs>
            <w:tab w:val="num" w:pos="1440"/>
          </w:tabs>
          <w:ind w:left="1440" w:hanging="360"/>
        </w:pPr>
      </w:lvl>
    </w:lvlOverride>
  </w:num>
  <w:num w:numId="14">
    <w:abstractNumId w:val="9"/>
    <w:lvlOverride w:ilvl="1">
      <w:lvl w:ilvl="1">
        <w:numFmt w:val="decimal"/>
        <w:lvlText w:val="%2."/>
        <w:lvlJc w:val="left"/>
        <w:pPr>
          <w:tabs>
            <w:tab w:val="num" w:pos="1440"/>
          </w:tabs>
          <w:ind w:left="1440" w:hanging="360"/>
        </w:p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5">
    <w:abstractNumId w:val="9"/>
    <w:lvlOverride w:ilvl="1">
      <w:lvl w:ilvl="1">
        <w:numFmt w:val="decimal"/>
        <w:lvlText w:val="%2."/>
        <w:lvlJc w:val="left"/>
        <w:pPr>
          <w:tabs>
            <w:tab w:val="num" w:pos="1440"/>
          </w:tabs>
          <w:ind w:left="1440" w:hanging="360"/>
        </w:p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07BA"/>
    <w:rsid w:val="00015E72"/>
    <w:rsid w:val="001611DE"/>
    <w:rsid w:val="00186A4B"/>
    <w:rsid w:val="001B4296"/>
    <w:rsid w:val="00227D36"/>
    <w:rsid w:val="00277A8E"/>
    <w:rsid w:val="00285B1E"/>
    <w:rsid w:val="002A40C2"/>
    <w:rsid w:val="002B6A07"/>
    <w:rsid w:val="00356FF5"/>
    <w:rsid w:val="0038056A"/>
    <w:rsid w:val="00434CFB"/>
    <w:rsid w:val="00694DD4"/>
    <w:rsid w:val="007676F2"/>
    <w:rsid w:val="00776BDC"/>
    <w:rsid w:val="00842594"/>
    <w:rsid w:val="00C304ED"/>
    <w:rsid w:val="00D22C8F"/>
    <w:rsid w:val="00E307BA"/>
    <w:rsid w:val="00F50D25"/>
    <w:rsid w:val="00F62CB8"/>
    <w:rsid w:val="00F733AE"/>
    <w:rsid w:val="00FE7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2580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07B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307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07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07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07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07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07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7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7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7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7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07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07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07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07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0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7BA"/>
    <w:rPr>
      <w:rFonts w:eastAsiaTheme="majorEastAsia" w:cstheme="majorBidi"/>
      <w:color w:val="272727" w:themeColor="text1" w:themeTint="D8"/>
    </w:rPr>
  </w:style>
  <w:style w:type="paragraph" w:styleId="Title">
    <w:name w:val="Title"/>
    <w:basedOn w:val="Normal"/>
    <w:next w:val="Normal"/>
    <w:link w:val="TitleChar"/>
    <w:uiPriority w:val="10"/>
    <w:qFormat/>
    <w:rsid w:val="00E307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7BA"/>
    <w:pPr>
      <w:spacing w:before="160"/>
      <w:jc w:val="center"/>
    </w:pPr>
    <w:rPr>
      <w:i/>
      <w:iCs/>
      <w:color w:val="404040" w:themeColor="text1" w:themeTint="BF"/>
    </w:rPr>
  </w:style>
  <w:style w:type="character" w:customStyle="1" w:styleId="QuoteChar">
    <w:name w:val="Quote Char"/>
    <w:basedOn w:val="DefaultParagraphFont"/>
    <w:link w:val="Quote"/>
    <w:uiPriority w:val="29"/>
    <w:rsid w:val="00E307BA"/>
    <w:rPr>
      <w:i/>
      <w:iCs/>
      <w:color w:val="404040" w:themeColor="text1" w:themeTint="BF"/>
    </w:rPr>
  </w:style>
  <w:style w:type="paragraph" w:styleId="ListParagraph">
    <w:name w:val="List Paragraph"/>
    <w:basedOn w:val="Normal"/>
    <w:uiPriority w:val="34"/>
    <w:qFormat/>
    <w:rsid w:val="00E307BA"/>
    <w:pPr>
      <w:ind w:left="720"/>
      <w:contextualSpacing/>
    </w:pPr>
  </w:style>
  <w:style w:type="character" w:styleId="IntenseEmphasis">
    <w:name w:val="Intense Emphasis"/>
    <w:basedOn w:val="DefaultParagraphFont"/>
    <w:uiPriority w:val="21"/>
    <w:qFormat/>
    <w:rsid w:val="00E307BA"/>
    <w:rPr>
      <w:i/>
      <w:iCs/>
      <w:color w:val="2F5496" w:themeColor="accent1" w:themeShade="BF"/>
    </w:rPr>
  </w:style>
  <w:style w:type="paragraph" w:styleId="IntenseQuote">
    <w:name w:val="Intense Quote"/>
    <w:basedOn w:val="Normal"/>
    <w:next w:val="Normal"/>
    <w:link w:val="IntenseQuoteChar"/>
    <w:uiPriority w:val="30"/>
    <w:qFormat/>
    <w:rsid w:val="00E307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07BA"/>
    <w:rPr>
      <w:i/>
      <w:iCs/>
      <w:color w:val="2F5496" w:themeColor="accent1" w:themeShade="BF"/>
    </w:rPr>
  </w:style>
  <w:style w:type="character" w:styleId="IntenseReference">
    <w:name w:val="Intense Reference"/>
    <w:basedOn w:val="DefaultParagraphFont"/>
    <w:uiPriority w:val="32"/>
    <w:qFormat/>
    <w:rsid w:val="00E307BA"/>
    <w:rPr>
      <w:b/>
      <w:bCs/>
      <w:smallCaps/>
      <w:color w:val="2F5496" w:themeColor="accent1" w:themeShade="BF"/>
      <w:spacing w:val="5"/>
    </w:rPr>
  </w:style>
  <w:style w:type="paragraph" w:styleId="Header">
    <w:name w:val="header"/>
    <w:basedOn w:val="Normal"/>
    <w:link w:val="HeaderChar"/>
    <w:rsid w:val="00E307BA"/>
    <w:pPr>
      <w:tabs>
        <w:tab w:val="center" w:pos="4320"/>
        <w:tab w:val="right" w:pos="8640"/>
      </w:tabs>
    </w:pPr>
    <w:rPr>
      <w:sz w:val="20"/>
      <w:szCs w:val="20"/>
    </w:rPr>
  </w:style>
  <w:style w:type="character" w:customStyle="1" w:styleId="HeaderChar">
    <w:name w:val="Header Char"/>
    <w:basedOn w:val="DefaultParagraphFont"/>
    <w:link w:val="Header"/>
    <w:rsid w:val="00E307BA"/>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E307BA"/>
    <w:pPr>
      <w:tabs>
        <w:tab w:val="center" w:pos="4320"/>
        <w:tab w:val="right" w:pos="8640"/>
      </w:tabs>
    </w:pPr>
    <w:rPr>
      <w:sz w:val="20"/>
      <w:szCs w:val="20"/>
    </w:rPr>
  </w:style>
  <w:style w:type="character" w:customStyle="1" w:styleId="FooterChar">
    <w:name w:val="Footer Char"/>
    <w:basedOn w:val="DefaultParagraphFont"/>
    <w:link w:val="Footer"/>
    <w:uiPriority w:val="99"/>
    <w:rsid w:val="00E307BA"/>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uiPriority w:val="99"/>
    <w:semiHidden/>
    <w:unhideWhenUsed/>
    <w:rsid w:val="00434CFB"/>
    <w:rPr>
      <w:rFonts w:ascii="Tahoma" w:hAnsi="Tahoma" w:cs="Tahoma"/>
      <w:sz w:val="16"/>
      <w:szCs w:val="16"/>
    </w:rPr>
  </w:style>
  <w:style w:type="character" w:customStyle="1" w:styleId="BalloonTextChar">
    <w:name w:val="Balloon Text Char"/>
    <w:basedOn w:val="DefaultParagraphFont"/>
    <w:link w:val="BalloonText"/>
    <w:uiPriority w:val="99"/>
    <w:semiHidden/>
    <w:rsid w:val="00434CFB"/>
    <w:rPr>
      <w:rFonts w:ascii="Tahoma" w:eastAsia="Times New Roman"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07B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307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07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07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07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07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07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7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7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7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7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07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07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07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07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0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7BA"/>
    <w:rPr>
      <w:rFonts w:eastAsiaTheme="majorEastAsia" w:cstheme="majorBidi"/>
      <w:color w:val="272727" w:themeColor="text1" w:themeTint="D8"/>
    </w:rPr>
  </w:style>
  <w:style w:type="paragraph" w:styleId="Title">
    <w:name w:val="Title"/>
    <w:basedOn w:val="Normal"/>
    <w:next w:val="Normal"/>
    <w:link w:val="TitleChar"/>
    <w:uiPriority w:val="10"/>
    <w:qFormat/>
    <w:rsid w:val="00E307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7BA"/>
    <w:pPr>
      <w:spacing w:before="160"/>
      <w:jc w:val="center"/>
    </w:pPr>
    <w:rPr>
      <w:i/>
      <w:iCs/>
      <w:color w:val="404040" w:themeColor="text1" w:themeTint="BF"/>
    </w:rPr>
  </w:style>
  <w:style w:type="character" w:customStyle="1" w:styleId="QuoteChar">
    <w:name w:val="Quote Char"/>
    <w:basedOn w:val="DefaultParagraphFont"/>
    <w:link w:val="Quote"/>
    <w:uiPriority w:val="29"/>
    <w:rsid w:val="00E307BA"/>
    <w:rPr>
      <w:i/>
      <w:iCs/>
      <w:color w:val="404040" w:themeColor="text1" w:themeTint="BF"/>
    </w:rPr>
  </w:style>
  <w:style w:type="paragraph" w:styleId="ListParagraph">
    <w:name w:val="List Paragraph"/>
    <w:basedOn w:val="Normal"/>
    <w:uiPriority w:val="34"/>
    <w:qFormat/>
    <w:rsid w:val="00E307BA"/>
    <w:pPr>
      <w:ind w:left="720"/>
      <w:contextualSpacing/>
    </w:pPr>
  </w:style>
  <w:style w:type="character" w:styleId="IntenseEmphasis">
    <w:name w:val="Intense Emphasis"/>
    <w:basedOn w:val="DefaultParagraphFont"/>
    <w:uiPriority w:val="21"/>
    <w:qFormat/>
    <w:rsid w:val="00E307BA"/>
    <w:rPr>
      <w:i/>
      <w:iCs/>
      <w:color w:val="2F5496" w:themeColor="accent1" w:themeShade="BF"/>
    </w:rPr>
  </w:style>
  <w:style w:type="paragraph" w:styleId="IntenseQuote">
    <w:name w:val="Intense Quote"/>
    <w:basedOn w:val="Normal"/>
    <w:next w:val="Normal"/>
    <w:link w:val="IntenseQuoteChar"/>
    <w:uiPriority w:val="30"/>
    <w:qFormat/>
    <w:rsid w:val="00E307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07BA"/>
    <w:rPr>
      <w:i/>
      <w:iCs/>
      <w:color w:val="2F5496" w:themeColor="accent1" w:themeShade="BF"/>
    </w:rPr>
  </w:style>
  <w:style w:type="character" w:styleId="IntenseReference">
    <w:name w:val="Intense Reference"/>
    <w:basedOn w:val="DefaultParagraphFont"/>
    <w:uiPriority w:val="32"/>
    <w:qFormat/>
    <w:rsid w:val="00E307BA"/>
    <w:rPr>
      <w:b/>
      <w:bCs/>
      <w:smallCaps/>
      <w:color w:val="2F5496" w:themeColor="accent1" w:themeShade="BF"/>
      <w:spacing w:val="5"/>
    </w:rPr>
  </w:style>
  <w:style w:type="paragraph" w:styleId="Header">
    <w:name w:val="header"/>
    <w:basedOn w:val="Normal"/>
    <w:link w:val="HeaderChar"/>
    <w:rsid w:val="00E307BA"/>
    <w:pPr>
      <w:tabs>
        <w:tab w:val="center" w:pos="4320"/>
        <w:tab w:val="right" w:pos="8640"/>
      </w:tabs>
    </w:pPr>
    <w:rPr>
      <w:sz w:val="20"/>
      <w:szCs w:val="20"/>
    </w:rPr>
  </w:style>
  <w:style w:type="character" w:customStyle="1" w:styleId="HeaderChar">
    <w:name w:val="Header Char"/>
    <w:basedOn w:val="DefaultParagraphFont"/>
    <w:link w:val="Header"/>
    <w:rsid w:val="00E307BA"/>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E307BA"/>
    <w:pPr>
      <w:tabs>
        <w:tab w:val="center" w:pos="4320"/>
        <w:tab w:val="right" w:pos="8640"/>
      </w:tabs>
    </w:pPr>
    <w:rPr>
      <w:sz w:val="20"/>
      <w:szCs w:val="20"/>
    </w:rPr>
  </w:style>
  <w:style w:type="character" w:customStyle="1" w:styleId="FooterChar">
    <w:name w:val="Footer Char"/>
    <w:basedOn w:val="DefaultParagraphFont"/>
    <w:link w:val="Footer"/>
    <w:uiPriority w:val="99"/>
    <w:rsid w:val="00E307BA"/>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uiPriority w:val="99"/>
    <w:semiHidden/>
    <w:unhideWhenUsed/>
    <w:rsid w:val="00434CFB"/>
    <w:rPr>
      <w:rFonts w:ascii="Tahoma" w:hAnsi="Tahoma" w:cs="Tahoma"/>
      <w:sz w:val="16"/>
      <w:szCs w:val="16"/>
    </w:rPr>
  </w:style>
  <w:style w:type="character" w:customStyle="1" w:styleId="BalloonTextChar">
    <w:name w:val="Balloon Text Char"/>
    <w:basedOn w:val="DefaultParagraphFont"/>
    <w:link w:val="BalloonText"/>
    <w:uiPriority w:val="99"/>
    <w:semiHidden/>
    <w:rsid w:val="00434CFB"/>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552</TotalTime>
  <Pages>3</Pages>
  <Words>743</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Olawale Ogunleye</dc:creator>
  <cp:lastModifiedBy>BIOMEDICAL</cp:lastModifiedBy>
  <cp:revision>6</cp:revision>
  <dcterms:created xsi:type="dcterms:W3CDTF">2025-03-26T10:20:00Z</dcterms:created>
  <dcterms:modified xsi:type="dcterms:W3CDTF">2025-11-18T16:45:00Z</dcterms:modified>
</cp:coreProperties>
</file>