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DBDC2" w14:textId="77777777" w:rsidR="00F95D38" w:rsidRPr="008F1EBD" w:rsidRDefault="00F95D38" w:rsidP="00F95D38">
      <w:pPr>
        <w:pStyle w:val="ListParagraph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7A6B5F">
        <w:rPr>
          <w:rFonts w:ascii="Arial" w:hAnsi="Arial" w:cs="Arial"/>
          <w:b/>
          <w:sz w:val="20"/>
          <w:szCs w:val="20"/>
        </w:rPr>
        <w:t>WITHIN THE SCOPE OF THE SOP</w:t>
      </w:r>
    </w:p>
    <w:tbl>
      <w:tblPr>
        <w:tblW w:w="10620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0"/>
        <w:gridCol w:w="8530"/>
      </w:tblGrid>
      <w:tr w:rsidR="00F95D38" w:rsidRPr="007A6B5F" w14:paraId="08FA2DF1" w14:textId="77777777" w:rsidTr="00F95D38">
        <w:tc>
          <w:tcPr>
            <w:tcW w:w="2090" w:type="dxa"/>
            <w:shd w:val="clear" w:color="auto" w:fill="auto"/>
          </w:tcPr>
          <w:p w14:paraId="39059936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Manufacture of Product (changes to Product, API, or excipients)</w:t>
            </w:r>
          </w:p>
        </w:tc>
        <w:tc>
          <w:tcPr>
            <w:tcW w:w="8530" w:type="dxa"/>
            <w:shd w:val="clear" w:color="auto" w:fill="auto"/>
          </w:tcPr>
          <w:p w14:paraId="26D38F60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Process (times, mixing, speeds, temperatures, order of addition,)</w:t>
            </w:r>
          </w:p>
          <w:p w14:paraId="1D3018CA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Removal /replacement/ addition of API or excipient</w:t>
            </w:r>
          </w:p>
          <w:p w14:paraId="5933B8BA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Formula amounts, overages</w:t>
            </w:r>
          </w:p>
          <w:p w14:paraId="30428C04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Batch size, production </w:t>
            </w:r>
            <w:proofErr w:type="gramStart"/>
            <w:r w:rsidRPr="007A6B5F">
              <w:rPr>
                <w:rFonts w:ascii="Arial" w:hAnsi="Arial" w:cs="Arial"/>
                <w:bCs/>
                <w:sz w:val="20"/>
                <w:szCs w:val="20"/>
              </w:rPr>
              <w:t>scale</w:t>
            </w:r>
            <w:proofErr w:type="gramEnd"/>
          </w:p>
          <w:p w14:paraId="04024422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Shelf life, expiry </w:t>
            </w:r>
          </w:p>
          <w:p w14:paraId="65FC752F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In-process controls</w:t>
            </w:r>
          </w:p>
          <w:p w14:paraId="21288C0E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Supplier of API or excipients</w:t>
            </w:r>
          </w:p>
          <w:p w14:paraId="2B91B1DB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Specification, grade of API or excipient</w:t>
            </w:r>
          </w:p>
          <w:p w14:paraId="0F60DDF4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Equipment, critical device</w:t>
            </w:r>
          </w:p>
          <w:p w14:paraId="122F8062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Manufacturing suite</w:t>
            </w:r>
          </w:p>
          <w:p w14:paraId="435CDF8E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Cleaning methods of processes</w:t>
            </w:r>
          </w:p>
          <w:p w14:paraId="5CF92E04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Calibration frequency or limits</w:t>
            </w:r>
          </w:p>
          <w:p w14:paraId="5E672AB7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Shape or dimension of </w:t>
            </w:r>
            <w:proofErr w:type="gramStart"/>
            <w:r w:rsidRPr="007A6B5F">
              <w:rPr>
                <w:rFonts w:ascii="Arial" w:hAnsi="Arial" w:cs="Arial"/>
                <w:bCs/>
                <w:sz w:val="20"/>
                <w:szCs w:val="20"/>
              </w:rPr>
              <w:t>product</w:t>
            </w:r>
            <w:proofErr w:type="gramEnd"/>
          </w:p>
          <w:p w14:paraId="36DE9176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Imprints/debossing or other markings on products</w:t>
            </w:r>
          </w:p>
          <w:p w14:paraId="137F33B0" w14:textId="71E36177" w:rsidR="00F95D38" w:rsidRPr="007A6B5F" w:rsidRDefault="001B4ED6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</w:t>
            </w:r>
            <w:r w:rsidR="00F95D38" w:rsidRPr="007A6B5F">
              <w:rPr>
                <w:rFonts w:ascii="Arial" w:hAnsi="Arial" w:cs="Arial"/>
                <w:bCs/>
                <w:sz w:val="20"/>
                <w:szCs w:val="20"/>
              </w:rPr>
              <w:t xml:space="preserve">ill weight or </w:t>
            </w:r>
            <w:proofErr w:type="gramStart"/>
            <w:r w:rsidR="00F95D38" w:rsidRPr="007A6B5F">
              <w:rPr>
                <w:rFonts w:ascii="Arial" w:hAnsi="Arial" w:cs="Arial"/>
                <w:bCs/>
                <w:sz w:val="20"/>
                <w:szCs w:val="20"/>
              </w:rPr>
              <w:t>volumes</w:t>
            </w:r>
            <w:proofErr w:type="gramEnd"/>
          </w:p>
          <w:p w14:paraId="11EE95EC" w14:textId="3B1F03BF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Primary pack (product contact container or closure) – change in supplier, material, pack size or shape</w:t>
            </w:r>
          </w:p>
        </w:tc>
      </w:tr>
      <w:tr w:rsidR="00F95D38" w:rsidRPr="007A6B5F" w14:paraId="3949E10D" w14:textId="77777777" w:rsidTr="00F95D38">
        <w:tc>
          <w:tcPr>
            <w:tcW w:w="2090" w:type="dxa"/>
            <w:shd w:val="clear" w:color="auto" w:fill="auto"/>
          </w:tcPr>
          <w:p w14:paraId="00C13AAA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Quality Assurance</w:t>
            </w:r>
          </w:p>
        </w:tc>
        <w:tc>
          <w:tcPr>
            <w:tcW w:w="8530" w:type="dxa"/>
            <w:shd w:val="clear" w:color="auto" w:fill="auto"/>
          </w:tcPr>
          <w:p w14:paraId="0FF44382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Specification </w:t>
            </w:r>
          </w:p>
          <w:p w14:paraId="28CE8B1A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Specification limits</w:t>
            </w:r>
          </w:p>
          <w:p w14:paraId="16BB1E41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Laboratory equipment, test methods or test locations</w:t>
            </w:r>
          </w:p>
          <w:p w14:paraId="23846F7B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Regulatory changes </w:t>
            </w:r>
          </w:p>
          <w:p w14:paraId="2AB584EF" w14:textId="77777777" w:rsidR="00F95D38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Stability protocol</w:t>
            </w:r>
          </w:p>
          <w:p w14:paraId="668F506A" w14:textId="20C98C8B" w:rsidR="001766E3" w:rsidRPr="007A6B5F" w:rsidRDefault="001766E3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Sterility protocol</w:t>
            </w:r>
          </w:p>
          <w:p w14:paraId="10B98C59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Outsourcing of services</w:t>
            </w:r>
          </w:p>
        </w:tc>
      </w:tr>
      <w:tr w:rsidR="00F95D38" w:rsidRPr="007A6B5F" w14:paraId="22F86B57" w14:textId="77777777" w:rsidTr="00F95D38">
        <w:tc>
          <w:tcPr>
            <w:tcW w:w="2090" w:type="dxa"/>
            <w:shd w:val="clear" w:color="auto" w:fill="auto"/>
          </w:tcPr>
          <w:p w14:paraId="624B8015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Facilities </w:t>
            </w:r>
          </w:p>
        </w:tc>
        <w:tc>
          <w:tcPr>
            <w:tcW w:w="8530" w:type="dxa"/>
            <w:shd w:val="clear" w:color="auto" w:fill="auto"/>
          </w:tcPr>
          <w:p w14:paraId="057D8B63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Utilities </w:t>
            </w:r>
          </w:p>
          <w:p w14:paraId="3C58FBB4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Building /structural work</w:t>
            </w:r>
          </w:p>
          <w:p w14:paraId="3CBCFEB5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Replacements of parts on existing equipment and utilities</w:t>
            </w:r>
          </w:p>
          <w:p w14:paraId="3984492F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Environmental monitoring system</w:t>
            </w:r>
          </w:p>
        </w:tc>
      </w:tr>
      <w:tr w:rsidR="00F95D38" w:rsidRPr="007A6B5F" w14:paraId="3FEFE8D3" w14:textId="77777777" w:rsidTr="00F95D38">
        <w:tc>
          <w:tcPr>
            <w:tcW w:w="2090" w:type="dxa"/>
            <w:shd w:val="clear" w:color="auto" w:fill="auto"/>
          </w:tcPr>
          <w:p w14:paraId="2F3AA539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Finished Products</w:t>
            </w:r>
          </w:p>
        </w:tc>
        <w:tc>
          <w:tcPr>
            <w:tcW w:w="8530" w:type="dxa"/>
            <w:shd w:val="clear" w:color="auto" w:fill="auto"/>
          </w:tcPr>
          <w:p w14:paraId="77E15385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a final pack e.g. leaflets, labels, cartons</w:t>
            </w:r>
          </w:p>
          <w:p w14:paraId="1A4E1107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Secondary or tertiary packaging – change in supplier, material, pack size or shape</w:t>
            </w:r>
          </w:p>
        </w:tc>
      </w:tr>
      <w:tr w:rsidR="00F95D38" w:rsidRPr="007A6B5F" w14:paraId="7F76EF2D" w14:textId="77777777" w:rsidTr="00F95D38">
        <w:tc>
          <w:tcPr>
            <w:tcW w:w="2090" w:type="dxa"/>
            <w:shd w:val="clear" w:color="auto" w:fill="auto"/>
          </w:tcPr>
          <w:p w14:paraId="03859611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IT System</w:t>
            </w:r>
          </w:p>
        </w:tc>
        <w:tc>
          <w:tcPr>
            <w:tcW w:w="8530" w:type="dxa"/>
            <w:shd w:val="clear" w:color="auto" w:fill="auto"/>
          </w:tcPr>
          <w:p w14:paraId="36DAB5A3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Any change to a local or global IT system (software, </w:t>
            </w:r>
            <w:proofErr w:type="gramStart"/>
            <w:r w:rsidRPr="007A6B5F">
              <w:rPr>
                <w:rFonts w:ascii="Arial" w:hAnsi="Arial" w:cs="Arial"/>
                <w:bCs/>
                <w:sz w:val="20"/>
                <w:szCs w:val="20"/>
              </w:rPr>
              <w:t>hardware</w:t>
            </w:r>
            <w:proofErr w:type="gramEnd"/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 and firmware)</w:t>
            </w:r>
          </w:p>
        </w:tc>
      </w:tr>
      <w:tr w:rsidR="00F95D38" w:rsidRPr="007A6B5F" w14:paraId="71F68D6E" w14:textId="77777777" w:rsidTr="00F95D38">
        <w:tc>
          <w:tcPr>
            <w:tcW w:w="2090" w:type="dxa"/>
            <w:shd w:val="clear" w:color="auto" w:fill="auto"/>
          </w:tcPr>
          <w:p w14:paraId="10C27DB2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Logistics </w:t>
            </w:r>
          </w:p>
        </w:tc>
        <w:tc>
          <w:tcPr>
            <w:tcW w:w="8530" w:type="dxa"/>
            <w:shd w:val="clear" w:color="auto" w:fill="auto"/>
          </w:tcPr>
          <w:p w14:paraId="105CE252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Transportation route e.g. sea to air</w:t>
            </w:r>
          </w:p>
          <w:p w14:paraId="5663104C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Logistic service provider</w:t>
            </w:r>
          </w:p>
          <w:p w14:paraId="31750967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Distribution or storage e.g. via multi-market warehouse</w:t>
            </w:r>
          </w:p>
        </w:tc>
      </w:tr>
    </w:tbl>
    <w:p w14:paraId="1A9CAD1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7A86BFA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63430087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1C78296A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48D99057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5D83225C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ACA0B9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42ACC50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78ECDE98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2245CA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802B6F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5B316B08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11E3FB2F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7227F56A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1FEDE52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29A3982D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411CC86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9DFD07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5A4CA637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49916F09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6B5D8B0D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7EAC694E" w14:textId="77777777" w:rsidR="00F95D38" w:rsidRPr="007A6B5F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750D1A5" w14:textId="77777777" w:rsidR="00F95D38" w:rsidRPr="007A6B5F" w:rsidRDefault="00F95D38" w:rsidP="00F95D38">
      <w:pPr>
        <w:jc w:val="right"/>
        <w:rPr>
          <w:rFonts w:ascii="Arial" w:hAnsi="Arial" w:cs="Arial"/>
          <w:w w:val="150"/>
          <w:sz w:val="20"/>
          <w:szCs w:val="20"/>
        </w:rPr>
      </w:pPr>
    </w:p>
    <w:p w14:paraId="3287679B" w14:textId="77777777" w:rsidR="00F95D38" w:rsidRPr="008F1EBD" w:rsidRDefault="00F95D38" w:rsidP="00F95D38">
      <w:pPr>
        <w:pStyle w:val="ListParagraph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8F1EBD">
        <w:rPr>
          <w:rFonts w:ascii="Arial" w:hAnsi="Arial" w:cs="Arial"/>
          <w:bCs/>
          <w:sz w:val="20"/>
          <w:szCs w:val="20"/>
        </w:rPr>
        <w:t>GUIDE TO CHANGE CONTROL MANAGEMENT</w:t>
      </w:r>
    </w:p>
    <w:tbl>
      <w:tblPr>
        <w:tblW w:w="10595" w:type="dxa"/>
        <w:tblInd w:w="-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4536"/>
        <w:gridCol w:w="3544"/>
      </w:tblGrid>
      <w:tr w:rsidR="00F95D38" w:rsidRPr="007A6B5F" w14:paraId="601DBB60" w14:textId="77777777" w:rsidTr="00F95D38">
        <w:tc>
          <w:tcPr>
            <w:tcW w:w="10595" w:type="dxa"/>
            <w:gridSpan w:val="3"/>
            <w:shd w:val="clear" w:color="auto" w:fill="auto"/>
          </w:tcPr>
          <w:p w14:paraId="0F9E75C9" w14:textId="77777777" w:rsidR="00F95D38" w:rsidRPr="007A6B5F" w:rsidRDefault="00F95D38" w:rsidP="00E90FF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LEVEL 1[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unlikely 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to have detectable impact</w:t>
            </w:r>
            <w:r w:rsidRPr="007A6B5F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14:paraId="4D1956A4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95D38" w:rsidRPr="007A6B5F" w14:paraId="373E3F77" w14:textId="77777777" w:rsidTr="00F95D38">
        <w:tc>
          <w:tcPr>
            <w:tcW w:w="2515" w:type="dxa"/>
            <w:shd w:val="clear" w:color="auto" w:fill="auto"/>
          </w:tcPr>
          <w:p w14:paraId="6FAA3DFE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CATEGORY</w:t>
            </w:r>
          </w:p>
        </w:tc>
        <w:tc>
          <w:tcPr>
            <w:tcW w:w="4536" w:type="dxa"/>
            <w:shd w:val="clear" w:color="auto" w:fill="auto"/>
          </w:tcPr>
          <w:p w14:paraId="71193D98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EXAMPLE</w:t>
            </w:r>
          </w:p>
        </w:tc>
        <w:tc>
          <w:tcPr>
            <w:tcW w:w="3544" w:type="dxa"/>
            <w:shd w:val="clear" w:color="auto" w:fill="auto"/>
          </w:tcPr>
          <w:p w14:paraId="705CE807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REQUIRED ACTION</w:t>
            </w:r>
          </w:p>
        </w:tc>
      </w:tr>
      <w:tr w:rsidR="00F95D38" w:rsidRPr="007A6B5F" w14:paraId="568DBB0A" w14:textId="77777777" w:rsidTr="00F95D38">
        <w:trPr>
          <w:trHeight w:hRule="exact" w:val="748"/>
        </w:trPr>
        <w:tc>
          <w:tcPr>
            <w:tcW w:w="2515" w:type="dxa"/>
            <w:shd w:val="clear" w:color="auto" w:fill="auto"/>
          </w:tcPr>
          <w:p w14:paraId="6A1599DC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composition and components</w:t>
            </w:r>
          </w:p>
        </w:tc>
        <w:tc>
          <w:tcPr>
            <w:tcW w:w="4536" w:type="dxa"/>
            <w:shd w:val="clear" w:color="auto" w:fill="auto"/>
          </w:tcPr>
          <w:p w14:paraId="59BC80C3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quantitative only (except Immediate Release: colour, flavour, ink; Modified Release: + preservative)</w:t>
            </w:r>
          </w:p>
        </w:tc>
        <w:tc>
          <w:tcPr>
            <w:tcW w:w="3544" w:type="dxa"/>
            <w:shd w:val="clear" w:color="auto" w:fill="auto"/>
          </w:tcPr>
          <w:p w14:paraId="2FA48BA3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Stability testing: one batch on long-term stability data reported in annual report.</w:t>
            </w:r>
          </w:p>
        </w:tc>
      </w:tr>
      <w:tr w:rsidR="00F95D38" w:rsidRPr="007A6B5F" w14:paraId="1F26F6E3" w14:textId="77777777" w:rsidTr="00F95D38">
        <w:trPr>
          <w:trHeight w:hRule="exact" w:val="802"/>
        </w:trPr>
        <w:tc>
          <w:tcPr>
            <w:tcW w:w="2515" w:type="dxa"/>
            <w:shd w:val="clear" w:color="auto" w:fill="auto"/>
          </w:tcPr>
          <w:p w14:paraId="164D4BC6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Process Changes</w:t>
            </w:r>
          </w:p>
        </w:tc>
        <w:tc>
          <w:tcPr>
            <w:tcW w:w="4536" w:type="dxa"/>
            <w:shd w:val="clear" w:color="auto" w:fill="auto"/>
          </w:tcPr>
          <w:p w14:paraId="2E6095F1" w14:textId="572F4928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changes to parameters (e.g. mixing times,</w:t>
            </w:r>
            <w:r w:rsidR="001B4ED6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Autoclaving time,</w:t>
            </w: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operating speeds) within application/validation ranges</w:t>
            </w:r>
          </w:p>
        </w:tc>
        <w:tc>
          <w:tcPr>
            <w:tcW w:w="3544" w:type="dxa"/>
            <w:shd w:val="clear" w:color="auto" w:fill="auto"/>
          </w:tcPr>
          <w:p w14:paraId="4A64FC11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one batch on long-term stability data reported in annual report</w:t>
            </w:r>
          </w:p>
        </w:tc>
      </w:tr>
      <w:tr w:rsidR="00F95D38" w:rsidRPr="007A6B5F" w14:paraId="32D3EFA1" w14:textId="77777777" w:rsidTr="00F95D38">
        <w:trPr>
          <w:trHeight w:hRule="exact" w:val="1916"/>
        </w:trPr>
        <w:tc>
          <w:tcPr>
            <w:tcW w:w="2515" w:type="dxa"/>
            <w:shd w:val="clear" w:color="auto" w:fill="auto"/>
          </w:tcPr>
          <w:p w14:paraId="34DA2CB8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Equipment Changes</w:t>
            </w:r>
          </w:p>
        </w:tc>
        <w:tc>
          <w:tcPr>
            <w:tcW w:w="4536" w:type="dxa"/>
            <w:shd w:val="clear" w:color="auto" w:fill="auto"/>
          </w:tcPr>
          <w:p w14:paraId="30F268E9" w14:textId="77777777" w:rsidR="00F95D38" w:rsidRPr="007A6B5F" w:rsidRDefault="00F95D38" w:rsidP="00F95D38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 from non-automated or non-mechanical equipment to automated or mechanical equipment to move ingredients; and</w:t>
            </w:r>
          </w:p>
          <w:p w14:paraId="5EAF72DB" w14:textId="77777777" w:rsidR="00F95D38" w:rsidRPr="008F1EBD" w:rsidRDefault="00F95D38" w:rsidP="00F95D38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 to alternate equipment of the same design and operating principles of the same or of a different capacity.</w:t>
            </w:r>
          </w:p>
        </w:tc>
        <w:tc>
          <w:tcPr>
            <w:tcW w:w="3544" w:type="dxa"/>
            <w:shd w:val="clear" w:color="auto" w:fill="auto"/>
          </w:tcPr>
          <w:p w14:paraId="0BD62EF4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one batch on long term stability</w:t>
            </w:r>
          </w:p>
        </w:tc>
      </w:tr>
      <w:tr w:rsidR="00F95D38" w:rsidRPr="007A6B5F" w14:paraId="21CC2BBD" w14:textId="77777777" w:rsidTr="00F95D38">
        <w:trPr>
          <w:trHeight w:hRule="exact" w:val="451"/>
        </w:trPr>
        <w:tc>
          <w:tcPr>
            <w:tcW w:w="10595" w:type="dxa"/>
            <w:gridSpan w:val="3"/>
            <w:shd w:val="clear" w:color="auto" w:fill="auto"/>
          </w:tcPr>
          <w:p w14:paraId="079CB4AE" w14:textId="77777777" w:rsidR="00F95D38" w:rsidRPr="007A6B5F" w:rsidRDefault="00F95D38" w:rsidP="00E90FF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LEVEL 2 [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could have 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significant impact</w:t>
            </w:r>
            <w:r w:rsidRPr="007A6B5F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</w:tc>
      </w:tr>
      <w:tr w:rsidR="00F95D38" w:rsidRPr="007A6B5F" w14:paraId="67FBBFB3" w14:textId="77777777" w:rsidTr="00F95D38">
        <w:tc>
          <w:tcPr>
            <w:tcW w:w="2515" w:type="dxa"/>
            <w:shd w:val="clear" w:color="auto" w:fill="auto"/>
          </w:tcPr>
          <w:p w14:paraId="30B6B1CD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CATEGORY</w:t>
            </w:r>
          </w:p>
        </w:tc>
        <w:tc>
          <w:tcPr>
            <w:tcW w:w="4536" w:type="dxa"/>
            <w:shd w:val="clear" w:color="auto" w:fill="auto"/>
          </w:tcPr>
          <w:p w14:paraId="6BCFCB87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EXAMPLE</w:t>
            </w:r>
          </w:p>
        </w:tc>
        <w:tc>
          <w:tcPr>
            <w:tcW w:w="3544" w:type="dxa"/>
            <w:shd w:val="clear" w:color="auto" w:fill="auto"/>
          </w:tcPr>
          <w:p w14:paraId="1DBFF3E1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REQUIRED ACTION</w:t>
            </w:r>
          </w:p>
        </w:tc>
      </w:tr>
      <w:tr w:rsidR="00F95D38" w:rsidRPr="007A6B5F" w14:paraId="78896114" w14:textId="77777777" w:rsidTr="00F95D38">
        <w:tc>
          <w:tcPr>
            <w:tcW w:w="2515" w:type="dxa"/>
            <w:shd w:val="clear" w:color="auto" w:fill="auto"/>
          </w:tcPr>
          <w:p w14:paraId="3FF62260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composition and components</w:t>
            </w:r>
          </w:p>
        </w:tc>
        <w:tc>
          <w:tcPr>
            <w:tcW w:w="4536" w:type="dxa"/>
            <w:shd w:val="clear" w:color="auto" w:fill="auto"/>
          </w:tcPr>
          <w:p w14:paraId="60918960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quantitative &gt; Level 1, plus any change in excipient grade (Modified Release: + change in excipient specifications</w:t>
            </w:r>
          </w:p>
        </w:tc>
        <w:tc>
          <w:tcPr>
            <w:tcW w:w="3544" w:type="dxa"/>
            <w:shd w:val="clear" w:color="auto" w:fill="auto"/>
          </w:tcPr>
          <w:p w14:paraId="4A50132C" w14:textId="03B63C45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 testing, and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 testing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. </w:t>
            </w:r>
          </w:p>
          <w:p w14:paraId="7CFC5D04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95D38" w:rsidRPr="007A6B5F" w14:paraId="21DCD167" w14:textId="77777777" w:rsidTr="00F95D38">
        <w:tc>
          <w:tcPr>
            <w:tcW w:w="2515" w:type="dxa"/>
            <w:shd w:val="clear" w:color="auto" w:fill="auto"/>
          </w:tcPr>
          <w:p w14:paraId="495E3B92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Process Changes</w:t>
            </w:r>
          </w:p>
        </w:tc>
        <w:tc>
          <w:tcPr>
            <w:tcW w:w="4536" w:type="dxa"/>
            <w:shd w:val="clear" w:color="auto" w:fill="auto"/>
          </w:tcPr>
          <w:p w14:paraId="3F201AE5" w14:textId="43349000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changes to parameters (e.g. mixing times,</w:t>
            </w:r>
            <w:r w:rsidR="001766E3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autoclaving time,</w:t>
            </w: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operating speeds) outside application/validation ranges</w:t>
            </w:r>
          </w:p>
        </w:tc>
        <w:tc>
          <w:tcPr>
            <w:tcW w:w="3544" w:type="dxa"/>
            <w:shd w:val="clear" w:color="auto" w:fill="auto"/>
          </w:tcPr>
          <w:p w14:paraId="4DB48846" w14:textId="6516431B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</w:t>
            </w:r>
          </w:p>
        </w:tc>
      </w:tr>
      <w:tr w:rsidR="00F95D38" w:rsidRPr="007A6B5F" w14:paraId="5DACD053" w14:textId="77777777" w:rsidTr="00F95D38">
        <w:tc>
          <w:tcPr>
            <w:tcW w:w="2515" w:type="dxa"/>
            <w:shd w:val="clear" w:color="auto" w:fill="auto"/>
          </w:tcPr>
          <w:p w14:paraId="2F5A2C71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Equipment Changes</w:t>
            </w:r>
          </w:p>
        </w:tc>
        <w:tc>
          <w:tcPr>
            <w:tcW w:w="4536" w:type="dxa"/>
            <w:shd w:val="clear" w:color="auto" w:fill="auto"/>
          </w:tcPr>
          <w:p w14:paraId="3167C497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change to equipment of 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different design and different operating principles</w:t>
            </w:r>
          </w:p>
        </w:tc>
        <w:tc>
          <w:tcPr>
            <w:tcW w:w="3544" w:type="dxa"/>
            <w:shd w:val="clear" w:color="auto" w:fill="auto"/>
          </w:tcPr>
          <w:p w14:paraId="74EDB104" w14:textId="04613830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</w:t>
            </w:r>
          </w:p>
        </w:tc>
      </w:tr>
      <w:tr w:rsidR="00F95D38" w:rsidRPr="007A6B5F" w14:paraId="52AA0A59" w14:textId="77777777" w:rsidTr="00F95D38">
        <w:trPr>
          <w:trHeight w:val="260"/>
        </w:trPr>
        <w:tc>
          <w:tcPr>
            <w:tcW w:w="10595" w:type="dxa"/>
            <w:gridSpan w:val="3"/>
            <w:shd w:val="clear" w:color="auto" w:fill="auto"/>
          </w:tcPr>
          <w:p w14:paraId="49C0F351" w14:textId="5FDF26F7" w:rsidR="00F95D38" w:rsidRPr="007A6B5F" w:rsidRDefault="00F95D38" w:rsidP="00E90FF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</w:rPr>
              <w:t xml:space="preserve">Level 3 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likely 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to have significant </w:t>
            </w:r>
            <w:r w:rsidR="0017037B" w:rsidRPr="007A6B5F">
              <w:rPr>
                <w:rFonts w:ascii="Arial" w:hAnsi="Arial" w:cs="Arial"/>
                <w:sz w:val="20"/>
                <w:szCs w:val="20"/>
                <w:lang w:val="en-CA"/>
              </w:rPr>
              <w:t>impact.</w:t>
            </w:r>
          </w:p>
          <w:p w14:paraId="0A434B3D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</w:p>
        </w:tc>
      </w:tr>
      <w:tr w:rsidR="00F95D38" w:rsidRPr="007A6B5F" w14:paraId="3E3794D5" w14:textId="77777777" w:rsidTr="00F95D38">
        <w:tc>
          <w:tcPr>
            <w:tcW w:w="2515" w:type="dxa"/>
            <w:shd w:val="clear" w:color="auto" w:fill="auto"/>
          </w:tcPr>
          <w:p w14:paraId="605BD218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composition and components</w:t>
            </w:r>
          </w:p>
        </w:tc>
        <w:tc>
          <w:tcPr>
            <w:tcW w:w="4536" w:type="dxa"/>
            <w:shd w:val="clear" w:color="auto" w:fill="auto"/>
          </w:tcPr>
          <w:p w14:paraId="3D97D3C9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quantitative &gt; Level 2, plus addition or deletion of an excipient (except for a colour, flavour, ink)</w:t>
            </w:r>
          </w:p>
        </w:tc>
        <w:tc>
          <w:tcPr>
            <w:tcW w:w="3544" w:type="dxa"/>
            <w:shd w:val="clear" w:color="auto" w:fill="auto"/>
          </w:tcPr>
          <w:p w14:paraId="3B226642" w14:textId="0370891E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Requirements for </w:t>
            </w:r>
            <w:r w:rsidRPr="007A6B5F">
              <w:rPr>
                <w:rFonts w:ascii="Arial" w:hAnsi="Arial" w:cs="Arial"/>
                <w:sz w:val="20"/>
                <w:szCs w:val="20"/>
                <w:u w:val="single"/>
                <w:lang w:val="en-CA"/>
              </w:rPr>
              <w:t>level 3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 include stability testing,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 testing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 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and an in vivo study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.</w:t>
            </w:r>
          </w:p>
          <w:p w14:paraId="31B9C140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</w:p>
        </w:tc>
      </w:tr>
      <w:tr w:rsidR="00F95D38" w:rsidRPr="007A6B5F" w14:paraId="10C927A2" w14:textId="77777777" w:rsidTr="00F95D38">
        <w:tc>
          <w:tcPr>
            <w:tcW w:w="2515" w:type="dxa"/>
            <w:shd w:val="clear" w:color="auto" w:fill="auto"/>
          </w:tcPr>
          <w:p w14:paraId="75558E63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Process Changes</w:t>
            </w:r>
          </w:p>
        </w:tc>
        <w:tc>
          <w:tcPr>
            <w:tcW w:w="4536" w:type="dxa"/>
            <w:shd w:val="clear" w:color="auto" w:fill="auto"/>
          </w:tcPr>
          <w:p w14:paraId="6E445217" w14:textId="5C644985" w:rsidR="00F95D38" w:rsidRPr="007A6B5F" w:rsidRDefault="001766E3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C</w:t>
            </w:r>
            <w:r w:rsidR="00F95D38"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hange in the type of process, such as </w:t>
            </w:r>
            <w:r w:rsidR="0017037B"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from </w:t>
            </w:r>
            <w:r w:rsidR="0017037B">
              <w:rPr>
                <w:rFonts w:ascii="Arial" w:hAnsi="Arial" w:cs="Arial"/>
                <w:bCs/>
                <w:sz w:val="20"/>
                <w:szCs w:val="20"/>
                <w:lang w:val="en-CA"/>
              </w:rPr>
              <w:t>sugar</w:t>
            </w: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drying </w:t>
            </w:r>
            <w:r w:rsidR="00F95D38"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to direct </w:t>
            </w: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compounding with the sugar.</w:t>
            </w:r>
          </w:p>
        </w:tc>
        <w:tc>
          <w:tcPr>
            <w:tcW w:w="3544" w:type="dxa"/>
            <w:shd w:val="clear" w:color="auto" w:fill="auto"/>
          </w:tcPr>
          <w:p w14:paraId="4E0E2C5F" w14:textId="03EA8976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, and </w:t>
            </w:r>
            <w:r w:rsidR="0017037B" w:rsidRPr="007A6B5F">
              <w:rPr>
                <w:rFonts w:ascii="Arial" w:hAnsi="Arial" w:cs="Arial"/>
                <w:sz w:val="20"/>
                <w:szCs w:val="20"/>
                <w:lang w:val="en-CA"/>
              </w:rPr>
              <w:t>Bioequivalent study</w:t>
            </w:r>
          </w:p>
        </w:tc>
      </w:tr>
    </w:tbl>
    <w:p w14:paraId="100233A4" w14:textId="77777777" w:rsidR="00F95D38" w:rsidRPr="007A6B5F" w:rsidRDefault="00F95D38" w:rsidP="00F95D38">
      <w:pPr>
        <w:rPr>
          <w:rFonts w:ascii="Arial" w:hAnsi="Arial" w:cs="Arial"/>
          <w:w w:val="150"/>
          <w:sz w:val="20"/>
          <w:szCs w:val="20"/>
        </w:rPr>
      </w:pPr>
    </w:p>
    <w:p w14:paraId="3F83E07D" w14:textId="77777777" w:rsidR="009F60BC" w:rsidRPr="00F95D38" w:rsidRDefault="009F60BC" w:rsidP="00F95D38"/>
    <w:sectPr w:rsidR="009F60BC" w:rsidRPr="00F95D38" w:rsidSect="001450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18" w:right="1440" w:bottom="720" w:left="1440" w:header="630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F2C1F" w14:textId="77777777" w:rsidR="0014506C" w:rsidRDefault="0014506C" w:rsidP="00F848C0">
      <w:r>
        <w:separator/>
      </w:r>
    </w:p>
  </w:endnote>
  <w:endnote w:type="continuationSeparator" w:id="0">
    <w:p w14:paraId="53850F0A" w14:textId="77777777" w:rsidR="0014506C" w:rsidRDefault="0014506C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0133" w14:textId="77777777" w:rsidR="00BE7302" w:rsidRDefault="00BE73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AFB2E8E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76774C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6774C">
              <w:rPr>
                <w:b/>
                <w:bCs/>
              </w:rPr>
              <w:fldChar w:fldCharType="separate"/>
            </w:r>
            <w:r w:rsidR="00115E38">
              <w:rPr>
                <w:b/>
                <w:bCs/>
                <w:noProof/>
              </w:rPr>
              <w:t>1</w:t>
            </w:r>
            <w:r w:rsidR="0076774C">
              <w:rPr>
                <w:b/>
                <w:bCs/>
              </w:rPr>
              <w:fldChar w:fldCharType="end"/>
            </w:r>
            <w:r>
              <w:t xml:space="preserve"> of </w:t>
            </w:r>
            <w:r w:rsidR="0076774C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6774C">
              <w:rPr>
                <w:b/>
                <w:bCs/>
              </w:rPr>
              <w:fldChar w:fldCharType="separate"/>
            </w:r>
            <w:r w:rsidR="00115E38">
              <w:rPr>
                <w:b/>
                <w:bCs/>
                <w:noProof/>
              </w:rPr>
              <w:t>2</w:t>
            </w:r>
            <w:r w:rsidR="0076774C">
              <w:rPr>
                <w:b/>
                <w:bCs/>
              </w:rPr>
              <w:fldChar w:fldCharType="end"/>
            </w:r>
          </w:p>
        </w:sdtContent>
      </w:sdt>
    </w:sdtContent>
  </w:sdt>
  <w:p w14:paraId="5135C657" w14:textId="77777777" w:rsidR="00F848C0" w:rsidRDefault="00F84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995AC" w14:textId="77777777" w:rsidR="00BE7302" w:rsidRDefault="00BE73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24E12" w14:textId="77777777" w:rsidR="0014506C" w:rsidRDefault="0014506C" w:rsidP="00F848C0">
      <w:r>
        <w:separator/>
      </w:r>
    </w:p>
  </w:footnote>
  <w:footnote w:type="continuationSeparator" w:id="0">
    <w:p w14:paraId="1CFADE80" w14:textId="77777777" w:rsidR="0014506C" w:rsidRDefault="0014506C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8259B" w14:textId="77777777" w:rsidR="00BE7302" w:rsidRDefault="00BE73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C951D" w14:textId="6CBAE8C8" w:rsidR="001B4ED6" w:rsidRPr="00A47DDA" w:rsidRDefault="00BE7302" w:rsidP="001B4ED6">
    <w:pPr>
      <w:jc w:val="center"/>
      <w:rPr>
        <w:rFonts w:ascii="Arial" w:hAnsi="Arial" w:cs="Arial"/>
        <w:b/>
        <w:sz w:val="20"/>
        <w:szCs w:val="20"/>
      </w:rPr>
    </w:pP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-1291741228"/>
        <w:docPartObj>
          <w:docPartGallery w:val="Watermarks"/>
          <w:docPartUnique/>
        </w:docPartObj>
      </w:sdtPr>
      <w:sdtContent>
        <w:r w:rsidRPr="00BE7302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54BFBA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4021252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1B4ED6" w:rsidRPr="002F0DB6">
      <w:rPr>
        <w:rFonts w:eastAsia="Calibri"/>
        <w:i/>
        <w:noProof/>
        <w:color w:val="FF0000"/>
      </w:rPr>
      <w:drawing>
        <wp:inline distT="0" distB="0" distL="0" distR="0" wp14:anchorId="36B1443D" wp14:editId="4993B5AC">
          <wp:extent cx="675874" cy="600075"/>
          <wp:effectExtent l="0" t="0" r="0" b="0"/>
          <wp:docPr id="1727130105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B4ED6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76834914" w14:textId="77777777" w:rsidR="008820B4" w:rsidRPr="008820B4" w:rsidRDefault="008820B4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 w:rsidRPr="008820B4">
      <w:rPr>
        <w:rFonts w:asciiTheme="minorHAnsi" w:hAnsiTheme="minorHAnsi" w:cstheme="minorHAnsi"/>
        <w:b/>
        <w:u w:val="single"/>
      </w:rPr>
      <w:t>GUIDE TO CHANGES</w:t>
    </w:r>
  </w:p>
  <w:p w14:paraId="25977C87" w14:textId="7E1775A1" w:rsidR="00D84102" w:rsidRPr="00511CFB" w:rsidRDefault="001B4ED6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FD675B" w:rsidRPr="00511CFB">
      <w:rPr>
        <w:rFonts w:asciiTheme="minorHAnsi" w:hAnsiTheme="minorHAnsi" w:cstheme="minorHAnsi"/>
        <w:b/>
        <w:u w:val="single"/>
      </w:rPr>
      <w:t>Q</w:t>
    </w:r>
    <w:r>
      <w:rPr>
        <w:rFonts w:asciiTheme="minorHAnsi" w:hAnsiTheme="minorHAnsi" w:cstheme="minorHAnsi"/>
        <w:b/>
        <w:u w:val="single"/>
      </w:rPr>
      <w:t>DG-QA-071-</w:t>
    </w:r>
    <w:r w:rsidR="008820B4">
      <w:rPr>
        <w:rFonts w:asciiTheme="minorHAnsi" w:hAnsiTheme="minorHAnsi" w:cstheme="minorHAnsi"/>
        <w:b/>
        <w:u w:val="single"/>
      </w:rPr>
      <w:t>G01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6CBD5" w14:textId="77777777" w:rsidR="00BE7302" w:rsidRDefault="00BE73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D3398"/>
    <w:multiLevelType w:val="hybridMultilevel"/>
    <w:tmpl w:val="BCA6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00B23"/>
    <w:multiLevelType w:val="hybridMultilevel"/>
    <w:tmpl w:val="003C3E96"/>
    <w:lvl w:ilvl="0" w:tplc="7410EB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9" w15:restartNumberingAfterBreak="0">
    <w:nsid w:val="53676693"/>
    <w:multiLevelType w:val="hybridMultilevel"/>
    <w:tmpl w:val="C284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11" w15:restartNumberingAfterBreak="0">
    <w:nsid w:val="590C723F"/>
    <w:multiLevelType w:val="hybridMultilevel"/>
    <w:tmpl w:val="80FA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7416BB5"/>
    <w:multiLevelType w:val="hybridMultilevel"/>
    <w:tmpl w:val="F0FC8E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9" w15:restartNumberingAfterBreak="0">
    <w:nsid w:val="78A77FEB"/>
    <w:multiLevelType w:val="hybridMultilevel"/>
    <w:tmpl w:val="4766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2017227810">
    <w:abstractNumId w:val="0"/>
  </w:num>
  <w:num w:numId="2" w16cid:durableId="194730413">
    <w:abstractNumId w:val="20"/>
  </w:num>
  <w:num w:numId="3" w16cid:durableId="1443302726">
    <w:abstractNumId w:val="8"/>
  </w:num>
  <w:num w:numId="4" w16cid:durableId="1175266173">
    <w:abstractNumId w:val="5"/>
  </w:num>
  <w:num w:numId="5" w16cid:durableId="1806505684">
    <w:abstractNumId w:val="17"/>
  </w:num>
  <w:num w:numId="6" w16cid:durableId="195194893">
    <w:abstractNumId w:val="10"/>
  </w:num>
  <w:num w:numId="7" w16cid:durableId="559291806">
    <w:abstractNumId w:val="3"/>
  </w:num>
  <w:num w:numId="8" w16cid:durableId="702171487">
    <w:abstractNumId w:val="18"/>
  </w:num>
  <w:num w:numId="9" w16cid:durableId="698631439">
    <w:abstractNumId w:val="13"/>
  </w:num>
  <w:num w:numId="10" w16cid:durableId="1585340850">
    <w:abstractNumId w:val="1"/>
  </w:num>
  <w:num w:numId="11" w16cid:durableId="203639932">
    <w:abstractNumId w:val="4"/>
  </w:num>
  <w:num w:numId="12" w16cid:durableId="1221600712">
    <w:abstractNumId w:val="6"/>
  </w:num>
  <w:num w:numId="13" w16cid:durableId="2073962702">
    <w:abstractNumId w:val="16"/>
  </w:num>
  <w:num w:numId="14" w16cid:durableId="2055109614">
    <w:abstractNumId w:val="12"/>
  </w:num>
  <w:num w:numId="15" w16cid:durableId="536045085">
    <w:abstractNumId w:val="15"/>
  </w:num>
  <w:num w:numId="16" w16cid:durableId="185483127">
    <w:abstractNumId w:val="11"/>
  </w:num>
  <w:num w:numId="17" w16cid:durableId="1846746722">
    <w:abstractNumId w:val="9"/>
  </w:num>
  <w:num w:numId="18" w16cid:durableId="586424458">
    <w:abstractNumId w:val="19"/>
  </w:num>
  <w:num w:numId="19" w16cid:durableId="183061082">
    <w:abstractNumId w:val="2"/>
  </w:num>
  <w:num w:numId="20" w16cid:durableId="2013140860">
    <w:abstractNumId w:val="14"/>
  </w:num>
  <w:num w:numId="21" w16cid:durableId="866480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C0"/>
    <w:rsid w:val="00016A68"/>
    <w:rsid w:val="00074126"/>
    <w:rsid w:val="000D3F21"/>
    <w:rsid w:val="001054F9"/>
    <w:rsid w:val="00115E38"/>
    <w:rsid w:val="0014506C"/>
    <w:rsid w:val="001627E8"/>
    <w:rsid w:val="00165BBA"/>
    <w:rsid w:val="0017037B"/>
    <w:rsid w:val="001766E3"/>
    <w:rsid w:val="001B4ED6"/>
    <w:rsid w:val="00315F56"/>
    <w:rsid w:val="00324A1F"/>
    <w:rsid w:val="003409ED"/>
    <w:rsid w:val="004307E1"/>
    <w:rsid w:val="00455249"/>
    <w:rsid w:val="00456FDC"/>
    <w:rsid w:val="004F0C56"/>
    <w:rsid w:val="00511CFB"/>
    <w:rsid w:val="00534DBB"/>
    <w:rsid w:val="00565A99"/>
    <w:rsid w:val="00591852"/>
    <w:rsid w:val="005C6346"/>
    <w:rsid w:val="005E5F99"/>
    <w:rsid w:val="00614CED"/>
    <w:rsid w:val="006A7532"/>
    <w:rsid w:val="00713AD0"/>
    <w:rsid w:val="007628BA"/>
    <w:rsid w:val="00763B2C"/>
    <w:rsid w:val="0076774C"/>
    <w:rsid w:val="00767978"/>
    <w:rsid w:val="00782EB2"/>
    <w:rsid w:val="007F77F0"/>
    <w:rsid w:val="00822914"/>
    <w:rsid w:val="008820B4"/>
    <w:rsid w:val="00887C8D"/>
    <w:rsid w:val="008C2E97"/>
    <w:rsid w:val="008D6540"/>
    <w:rsid w:val="0094512A"/>
    <w:rsid w:val="009C22EA"/>
    <w:rsid w:val="009F60BC"/>
    <w:rsid w:val="00A061E7"/>
    <w:rsid w:val="00AE7100"/>
    <w:rsid w:val="00BA152B"/>
    <w:rsid w:val="00BE7302"/>
    <w:rsid w:val="00C96135"/>
    <w:rsid w:val="00CB0879"/>
    <w:rsid w:val="00CB71E6"/>
    <w:rsid w:val="00D0239F"/>
    <w:rsid w:val="00D37813"/>
    <w:rsid w:val="00D8406E"/>
    <w:rsid w:val="00D84102"/>
    <w:rsid w:val="00D85D14"/>
    <w:rsid w:val="00DB7A8D"/>
    <w:rsid w:val="00DD45FC"/>
    <w:rsid w:val="00E8048E"/>
    <w:rsid w:val="00E878C7"/>
    <w:rsid w:val="00EE30C0"/>
    <w:rsid w:val="00EF6EC3"/>
    <w:rsid w:val="00F0467B"/>
    <w:rsid w:val="00F13A85"/>
    <w:rsid w:val="00F57BDF"/>
    <w:rsid w:val="00F848C0"/>
    <w:rsid w:val="00F95D38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37EAE"/>
  <w15:docId w15:val="{42BE62E8-18B9-41C9-8140-3B80E405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5</cp:revision>
  <cp:lastPrinted>2018-10-15T14:57:00Z</cp:lastPrinted>
  <dcterms:created xsi:type="dcterms:W3CDTF">2024-03-26T16:14:00Z</dcterms:created>
  <dcterms:modified xsi:type="dcterms:W3CDTF">2024-03-27T08:21:00Z</dcterms:modified>
</cp:coreProperties>
</file>