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723CC" w14:textId="77777777" w:rsidR="003F1A91" w:rsidRPr="00D071AE" w:rsidRDefault="003F1A91" w:rsidP="009E389C">
      <w:pPr>
        <w:pStyle w:val="ListParagraph"/>
        <w:numPr>
          <w:ilvl w:val="0"/>
          <w:numId w:val="1"/>
        </w:numPr>
        <w:spacing w:line="259" w:lineRule="auto"/>
        <w:jc w:val="both"/>
        <w:rPr>
          <w:rFonts w:ascii="Calibri" w:hAnsi="Calibri" w:cs="Calibri"/>
          <w:b/>
          <w:sz w:val="22"/>
          <w:szCs w:val="22"/>
        </w:rPr>
      </w:pPr>
      <w:r w:rsidRPr="00D071AE">
        <w:rPr>
          <w:rFonts w:ascii="Calibri" w:hAnsi="Calibri" w:cs="Calibri"/>
          <w:b/>
          <w:sz w:val="22"/>
          <w:szCs w:val="22"/>
        </w:rPr>
        <w:t xml:space="preserve">OBJECTIVE: </w:t>
      </w:r>
    </w:p>
    <w:p w14:paraId="7EA2D876" w14:textId="51A831EB" w:rsidR="003F1A91" w:rsidRPr="00D071AE" w:rsidRDefault="003F1A91" w:rsidP="009E389C">
      <w:pPr>
        <w:ind w:left="420"/>
        <w:jc w:val="both"/>
        <w:rPr>
          <w:rFonts w:ascii="Calibri" w:hAnsi="Calibri" w:cs="Calibri"/>
          <w:sz w:val="22"/>
          <w:szCs w:val="22"/>
        </w:rPr>
      </w:pPr>
      <w:r w:rsidRPr="00D071AE">
        <w:rPr>
          <w:rFonts w:ascii="Calibri" w:hAnsi="Calibri" w:cs="Calibri"/>
          <w:sz w:val="22"/>
          <w:szCs w:val="22"/>
        </w:rPr>
        <w:t xml:space="preserve">To provide written guidelines for </w:t>
      </w:r>
      <w:r w:rsidR="00E45B41" w:rsidRPr="00D071AE">
        <w:rPr>
          <w:rFonts w:ascii="Calibri" w:hAnsi="Calibri" w:cs="Calibri"/>
          <w:sz w:val="22"/>
          <w:szCs w:val="22"/>
        </w:rPr>
        <w:t>handling</w:t>
      </w:r>
      <w:r w:rsidRPr="00D071AE">
        <w:rPr>
          <w:rFonts w:ascii="Calibri" w:hAnsi="Calibri" w:cs="Calibri"/>
          <w:sz w:val="22"/>
          <w:szCs w:val="22"/>
        </w:rPr>
        <w:t xml:space="preserve"> the rejected material.</w:t>
      </w:r>
    </w:p>
    <w:p w14:paraId="4B876EEC" w14:textId="77777777" w:rsidR="003F1A91" w:rsidRPr="00D071AE" w:rsidRDefault="003F1A91" w:rsidP="009E389C">
      <w:pPr>
        <w:ind w:left="420"/>
        <w:jc w:val="both"/>
        <w:rPr>
          <w:rFonts w:ascii="Calibri" w:hAnsi="Calibri" w:cs="Calibri"/>
          <w:b/>
          <w:sz w:val="22"/>
          <w:szCs w:val="22"/>
        </w:rPr>
      </w:pPr>
    </w:p>
    <w:p w14:paraId="4857287E" w14:textId="77777777" w:rsidR="003F1A91" w:rsidRPr="00D071AE" w:rsidRDefault="003F1A91" w:rsidP="009E389C">
      <w:pPr>
        <w:numPr>
          <w:ilvl w:val="0"/>
          <w:numId w:val="1"/>
        </w:numPr>
        <w:jc w:val="both"/>
        <w:rPr>
          <w:rFonts w:ascii="Calibri" w:hAnsi="Calibri" w:cs="Calibri"/>
          <w:b/>
          <w:sz w:val="22"/>
          <w:szCs w:val="22"/>
        </w:rPr>
      </w:pPr>
      <w:r w:rsidRPr="00D071AE">
        <w:rPr>
          <w:rFonts w:ascii="Calibri" w:hAnsi="Calibri" w:cs="Calibri"/>
          <w:b/>
          <w:sz w:val="22"/>
          <w:szCs w:val="22"/>
        </w:rPr>
        <w:t>SCOPE:</w:t>
      </w:r>
    </w:p>
    <w:p w14:paraId="29C81FAC" w14:textId="2423E336" w:rsidR="003F1A91" w:rsidRPr="00D071AE" w:rsidRDefault="003F1A91" w:rsidP="009E389C">
      <w:pPr>
        <w:pStyle w:val="ListParagraph"/>
        <w:tabs>
          <w:tab w:val="left" w:pos="2820"/>
          <w:tab w:val="left" w:pos="2880"/>
        </w:tabs>
        <w:ind w:left="420"/>
        <w:jc w:val="both"/>
        <w:rPr>
          <w:rFonts w:ascii="Calibri" w:hAnsi="Calibri" w:cs="Calibri"/>
          <w:sz w:val="22"/>
          <w:szCs w:val="22"/>
        </w:rPr>
      </w:pPr>
      <w:r w:rsidRPr="00D071AE">
        <w:rPr>
          <w:rFonts w:ascii="Calibri" w:hAnsi="Calibri" w:cs="Calibri"/>
          <w:sz w:val="22"/>
          <w:szCs w:val="22"/>
        </w:rPr>
        <w:t>This SOP covers the process for handling of the rejected material</w:t>
      </w:r>
    </w:p>
    <w:p w14:paraId="0C58E659" w14:textId="77777777" w:rsidR="003F1A91" w:rsidRPr="00D071AE" w:rsidRDefault="003F1A91" w:rsidP="009E389C">
      <w:pPr>
        <w:pStyle w:val="ListParagraph"/>
        <w:tabs>
          <w:tab w:val="left" w:pos="2820"/>
          <w:tab w:val="left" w:pos="2880"/>
        </w:tabs>
        <w:ind w:left="420"/>
        <w:jc w:val="both"/>
        <w:rPr>
          <w:rFonts w:ascii="Calibri" w:hAnsi="Calibri" w:cs="Calibri"/>
          <w:sz w:val="22"/>
          <w:szCs w:val="22"/>
        </w:rPr>
      </w:pPr>
    </w:p>
    <w:p w14:paraId="7D73D695" w14:textId="77777777" w:rsidR="003F1A91" w:rsidRPr="00D071AE" w:rsidRDefault="003F1A91" w:rsidP="009E389C">
      <w:pPr>
        <w:pStyle w:val="ListParagraph"/>
        <w:numPr>
          <w:ilvl w:val="0"/>
          <w:numId w:val="1"/>
        </w:numPr>
        <w:spacing w:line="259" w:lineRule="auto"/>
        <w:jc w:val="both"/>
        <w:rPr>
          <w:rFonts w:ascii="Calibri" w:hAnsi="Calibri" w:cs="Calibri"/>
          <w:b/>
          <w:sz w:val="22"/>
          <w:szCs w:val="22"/>
        </w:rPr>
      </w:pPr>
      <w:r w:rsidRPr="00D071AE">
        <w:rPr>
          <w:rFonts w:ascii="Calibri" w:hAnsi="Calibri" w:cs="Calibri"/>
          <w:b/>
          <w:sz w:val="22"/>
          <w:szCs w:val="22"/>
        </w:rPr>
        <w:t>RESPONSIBILITIES/ACCOUNTABILITIES:</w:t>
      </w:r>
    </w:p>
    <w:p w14:paraId="63D0FEA1" w14:textId="797A0AB0" w:rsidR="003F1A91" w:rsidRPr="00D071AE" w:rsidRDefault="00E45B41" w:rsidP="009E389C">
      <w:pPr>
        <w:pStyle w:val="ListParagraph"/>
        <w:spacing w:line="259" w:lineRule="auto"/>
        <w:ind w:left="360"/>
        <w:jc w:val="both"/>
        <w:rPr>
          <w:rFonts w:ascii="Calibri" w:hAnsi="Calibri" w:cs="Calibri"/>
          <w:sz w:val="22"/>
          <w:szCs w:val="22"/>
        </w:rPr>
      </w:pPr>
      <w:r w:rsidRPr="00D071AE">
        <w:rPr>
          <w:rFonts w:ascii="Calibri" w:hAnsi="Calibri" w:cs="Calibri"/>
          <w:sz w:val="22"/>
          <w:szCs w:val="22"/>
        </w:rPr>
        <w:t>Storekeeper</w:t>
      </w:r>
      <w:r w:rsidR="003F1A91" w:rsidRPr="00D071AE">
        <w:rPr>
          <w:rFonts w:ascii="Calibri" w:hAnsi="Calibri" w:cs="Calibri"/>
          <w:sz w:val="22"/>
          <w:szCs w:val="22"/>
        </w:rPr>
        <w:t>, Q.</w:t>
      </w:r>
      <w:proofErr w:type="gramStart"/>
      <w:r w:rsidR="003F1A91" w:rsidRPr="00D071AE">
        <w:rPr>
          <w:rFonts w:ascii="Calibri" w:hAnsi="Calibri" w:cs="Calibri"/>
          <w:sz w:val="22"/>
          <w:szCs w:val="22"/>
        </w:rPr>
        <w:t>A</w:t>
      </w:r>
      <w:proofErr w:type="gramEnd"/>
      <w:r w:rsidR="003F1A91" w:rsidRPr="00D071AE">
        <w:rPr>
          <w:rFonts w:ascii="Calibri" w:hAnsi="Calibri" w:cs="Calibri"/>
          <w:sz w:val="22"/>
          <w:szCs w:val="22"/>
        </w:rPr>
        <w:t xml:space="preserve"> Officer, Auditor, Quality Assurance Manager, Supt. Pharmacist/ Factory Manager.</w:t>
      </w:r>
    </w:p>
    <w:p w14:paraId="156E668E" w14:textId="77777777" w:rsidR="003F1A91" w:rsidRPr="00D071AE" w:rsidRDefault="003F1A91" w:rsidP="009E389C">
      <w:pPr>
        <w:pStyle w:val="ListParagraph"/>
        <w:spacing w:line="259" w:lineRule="auto"/>
        <w:ind w:left="360"/>
        <w:jc w:val="both"/>
        <w:rPr>
          <w:rFonts w:ascii="Calibri" w:hAnsi="Calibri" w:cs="Calibri"/>
          <w:b/>
          <w:sz w:val="22"/>
          <w:szCs w:val="22"/>
        </w:rPr>
      </w:pPr>
    </w:p>
    <w:p w14:paraId="63C541C0" w14:textId="77777777" w:rsidR="003F1A91" w:rsidRPr="00D071AE" w:rsidRDefault="003F1A91" w:rsidP="009E389C">
      <w:pPr>
        <w:pStyle w:val="ListParagraph"/>
        <w:numPr>
          <w:ilvl w:val="0"/>
          <w:numId w:val="4"/>
        </w:numPr>
        <w:spacing w:line="259" w:lineRule="auto"/>
        <w:jc w:val="both"/>
        <w:rPr>
          <w:rFonts w:ascii="Calibri" w:hAnsi="Calibri" w:cs="Calibri"/>
          <w:b/>
          <w:sz w:val="22"/>
          <w:szCs w:val="22"/>
        </w:rPr>
      </w:pPr>
      <w:r w:rsidRPr="00D071AE">
        <w:rPr>
          <w:rFonts w:ascii="Calibri" w:hAnsi="Calibri" w:cs="Calibri"/>
          <w:b/>
          <w:sz w:val="22"/>
          <w:szCs w:val="22"/>
        </w:rPr>
        <w:t>ABBREVIATION AND DEFINITIONS</w:t>
      </w:r>
    </w:p>
    <w:p w14:paraId="217845BC" w14:textId="77777777" w:rsidR="003F1A91" w:rsidRPr="00D071AE" w:rsidRDefault="003F1A91" w:rsidP="009E389C">
      <w:pPr>
        <w:pStyle w:val="ListParagraph"/>
        <w:spacing w:before="100" w:beforeAutospacing="1" w:line="360" w:lineRule="auto"/>
        <w:ind w:left="360"/>
        <w:jc w:val="both"/>
        <w:outlineLvl w:val="1"/>
        <w:rPr>
          <w:rFonts w:ascii="Calibri" w:hAnsi="Calibri" w:cs="Calibri"/>
          <w:b/>
          <w:bCs/>
          <w:sz w:val="22"/>
          <w:szCs w:val="22"/>
          <w:lang w:eastAsia="en-GB"/>
        </w:rPr>
      </w:pPr>
      <w:r w:rsidRPr="00D071AE">
        <w:rPr>
          <w:rFonts w:ascii="Calibri" w:hAnsi="Calibri" w:cs="Calibri"/>
          <w:sz w:val="22"/>
          <w:szCs w:val="22"/>
          <w:lang w:eastAsia="en-GB"/>
        </w:rPr>
        <w:t>NIL</w:t>
      </w:r>
    </w:p>
    <w:p w14:paraId="172F1119" w14:textId="77777777" w:rsidR="003F1A91" w:rsidRPr="00D071AE" w:rsidRDefault="003F1A91" w:rsidP="005D6A34">
      <w:pPr>
        <w:pStyle w:val="ListParagraph"/>
        <w:numPr>
          <w:ilvl w:val="0"/>
          <w:numId w:val="4"/>
        </w:numPr>
        <w:spacing w:after="160" w:line="259" w:lineRule="auto"/>
        <w:jc w:val="both"/>
        <w:rPr>
          <w:rFonts w:ascii="Calibri" w:hAnsi="Calibri" w:cs="Calibri"/>
          <w:b/>
          <w:sz w:val="22"/>
          <w:szCs w:val="22"/>
        </w:rPr>
      </w:pPr>
      <w:r w:rsidRPr="00D071AE">
        <w:rPr>
          <w:rFonts w:ascii="Calibri" w:hAnsi="Calibri" w:cs="Calibri"/>
          <w:b/>
          <w:sz w:val="22"/>
          <w:szCs w:val="22"/>
        </w:rPr>
        <w:t>PROCEDURES</w:t>
      </w:r>
    </w:p>
    <w:p w14:paraId="3CF0906B" w14:textId="77777777" w:rsidR="005D6A34" w:rsidRPr="00D071AE" w:rsidRDefault="005D6A34" w:rsidP="005D6A34">
      <w:pPr>
        <w:pStyle w:val="ListParagraph"/>
        <w:tabs>
          <w:tab w:val="left" w:pos="2880"/>
          <w:tab w:val="left" w:pos="3600"/>
          <w:tab w:val="left" w:pos="4320"/>
          <w:tab w:val="left" w:pos="5370"/>
        </w:tabs>
        <w:ind w:left="0"/>
        <w:jc w:val="both"/>
        <w:rPr>
          <w:rFonts w:ascii="Calibri" w:hAnsi="Calibri" w:cs="Calibri"/>
          <w:sz w:val="22"/>
          <w:szCs w:val="22"/>
        </w:rPr>
      </w:pPr>
      <w:proofErr w:type="gramStart"/>
      <w:r w:rsidRPr="00D071AE">
        <w:rPr>
          <w:rFonts w:ascii="Calibri" w:hAnsi="Calibri" w:cs="Calibri"/>
          <w:b/>
          <w:color w:val="000000"/>
          <w:sz w:val="22"/>
          <w:szCs w:val="22"/>
          <w:bdr w:val="none" w:sz="0" w:space="0" w:color="auto" w:frame="1"/>
          <w:lang w:eastAsia="en-GB"/>
        </w:rPr>
        <w:t>Source</w:t>
      </w:r>
      <w:proofErr w:type="gramEnd"/>
      <w:r w:rsidRPr="00D071AE">
        <w:rPr>
          <w:rFonts w:ascii="Calibri" w:hAnsi="Calibri" w:cs="Calibri"/>
          <w:b/>
          <w:color w:val="000000"/>
          <w:sz w:val="22"/>
          <w:szCs w:val="22"/>
          <w:bdr w:val="none" w:sz="0" w:space="0" w:color="auto" w:frame="1"/>
          <w:lang w:eastAsia="en-GB"/>
        </w:rPr>
        <w:t xml:space="preserve"> of </w:t>
      </w:r>
      <w:proofErr w:type="gramStart"/>
      <w:r w:rsidRPr="00D071AE">
        <w:rPr>
          <w:rFonts w:ascii="Calibri" w:hAnsi="Calibri" w:cs="Calibri"/>
          <w:b/>
          <w:color w:val="000000"/>
          <w:sz w:val="22"/>
          <w:szCs w:val="22"/>
          <w:bdr w:val="none" w:sz="0" w:space="0" w:color="auto" w:frame="1"/>
          <w:lang w:eastAsia="en-GB"/>
        </w:rPr>
        <w:t>rejected</w:t>
      </w:r>
      <w:proofErr w:type="gramEnd"/>
      <w:r w:rsidRPr="00D071AE">
        <w:rPr>
          <w:rFonts w:ascii="Calibri" w:hAnsi="Calibri" w:cs="Calibri"/>
          <w:b/>
          <w:color w:val="000000"/>
          <w:sz w:val="22"/>
          <w:szCs w:val="22"/>
          <w:bdr w:val="none" w:sz="0" w:space="0" w:color="auto" w:frame="1"/>
          <w:lang w:eastAsia="en-GB"/>
        </w:rPr>
        <w:t xml:space="preserve"> material would be any of the following</w:t>
      </w:r>
      <w:r w:rsidRPr="00D071AE">
        <w:rPr>
          <w:rFonts w:ascii="Calibri" w:hAnsi="Calibri" w:cs="Calibri"/>
          <w:color w:val="000000"/>
          <w:sz w:val="22"/>
          <w:szCs w:val="22"/>
          <w:bdr w:val="none" w:sz="0" w:space="0" w:color="auto" w:frame="1"/>
          <w:lang w:eastAsia="en-GB"/>
        </w:rPr>
        <w:t>:</w:t>
      </w:r>
    </w:p>
    <w:p w14:paraId="73E13E19" w14:textId="77777777" w:rsidR="005D6A34" w:rsidRPr="00D071AE" w:rsidRDefault="005D6A34" w:rsidP="005D6A34">
      <w:pPr>
        <w:pStyle w:val="ListParagraph"/>
        <w:numPr>
          <w:ilvl w:val="0"/>
          <w:numId w:val="10"/>
        </w:numPr>
        <w:jc w:val="both"/>
        <w:rPr>
          <w:rFonts w:ascii="Calibri" w:hAnsi="Calibri" w:cs="Calibri"/>
          <w:sz w:val="22"/>
          <w:szCs w:val="22"/>
          <w:bdr w:val="none" w:sz="0" w:space="0" w:color="auto" w:frame="1"/>
          <w:lang w:eastAsia="en-GB"/>
        </w:rPr>
      </w:pPr>
      <w:r w:rsidRPr="00D071AE">
        <w:rPr>
          <w:rFonts w:ascii="Calibri" w:hAnsi="Calibri" w:cs="Calibri"/>
          <w:sz w:val="22"/>
          <w:szCs w:val="22"/>
          <w:bdr w:val="none" w:sz="0" w:space="0" w:color="auto" w:frame="1"/>
          <w:lang w:eastAsia="en-GB"/>
        </w:rPr>
        <w:t>Damaged material during material receipt</w:t>
      </w:r>
    </w:p>
    <w:p w14:paraId="23182E22" w14:textId="77777777" w:rsidR="005D6A34" w:rsidRPr="00D071AE" w:rsidRDefault="005D6A34" w:rsidP="005D6A34">
      <w:pPr>
        <w:pStyle w:val="ListParagraph"/>
        <w:numPr>
          <w:ilvl w:val="0"/>
          <w:numId w:val="10"/>
        </w:numPr>
        <w:shd w:val="clear" w:color="auto" w:fill="FFFFFF"/>
        <w:spacing w:after="384"/>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Discrepancy noted during receipt of material</w:t>
      </w:r>
    </w:p>
    <w:p w14:paraId="71AE9B4D" w14:textId="77777777" w:rsidR="005D6A34" w:rsidRPr="00D071AE" w:rsidRDefault="005D6A34" w:rsidP="005D6A34">
      <w:pPr>
        <w:pStyle w:val="ListParagraph"/>
        <w:numPr>
          <w:ilvl w:val="0"/>
          <w:numId w:val="10"/>
        </w:numPr>
        <w:shd w:val="clear" w:color="auto" w:fill="FFFFFF"/>
        <w:spacing w:after="384"/>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Material rejection during testing</w:t>
      </w:r>
    </w:p>
    <w:p w14:paraId="5288C7B7" w14:textId="77777777" w:rsidR="005D6A34" w:rsidRPr="00D071AE" w:rsidRDefault="005D6A34" w:rsidP="005D6A34">
      <w:pPr>
        <w:pStyle w:val="ListParagraph"/>
        <w:numPr>
          <w:ilvl w:val="0"/>
          <w:numId w:val="10"/>
        </w:numPr>
        <w:shd w:val="clear" w:color="auto" w:fill="FFFFFF"/>
        <w:spacing w:after="384"/>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Material rejected because of the quality event during manufacturing</w:t>
      </w:r>
    </w:p>
    <w:p w14:paraId="6462A34D" w14:textId="77777777" w:rsidR="005D6A34" w:rsidRPr="00D071AE" w:rsidRDefault="005D6A34" w:rsidP="005D6A34">
      <w:pPr>
        <w:pStyle w:val="ListParagraph"/>
        <w:numPr>
          <w:ilvl w:val="0"/>
          <w:numId w:val="10"/>
        </w:numPr>
        <w:shd w:val="clear" w:color="auto" w:fill="FFFFFF"/>
        <w:spacing w:after="384"/>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Material is expired</w:t>
      </w:r>
    </w:p>
    <w:p w14:paraId="371FA96C" w14:textId="77777777" w:rsidR="005D6A34" w:rsidRPr="00D071AE" w:rsidRDefault="005D6A34" w:rsidP="005D6A34">
      <w:pPr>
        <w:pStyle w:val="ListParagraph"/>
        <w:numPr>
          <w:ilvl w:val="0"/>
          <w:numId w:val="10"/>
        </w:numPr>
        <w:shd w:val="clear" w:color="auto" w:fill="FFFFFF"/>
        <w:spacing w:after="384"/>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Material no longer required to be used in the facility</w:t>
      </w:r>
    </w:p>
    <w:p w14:paraId="54B37604" w14:textId="77777777" w:rsidR="005D6A34" w:rsidRPr="00D071AE" w:rsidRDefault="005D6A34" w:rsidP="005D6A34">
      <w:pPr>
        <w:pStyle w:val="ListParagraph"/>
        <w:numPr>
          <w:ilvl w:val="0"/>
          <w:numId w:val="10"/>
        </w:numPr>
        <w:shd w:val="clear" w:color="auto" w:fill="FFFFFF"/>
        <w:spacing w:after="384"/>
        <w:jc w:val="both"/>
        <w:textAlignment w:val="baseline"/>
        <w:rPr>
          <w:rFonts w:ascii="Calibri" w:hAnsi="Calibri" w:cs="Calibri"/>
          <w:sz w:val="22"/>
          <w:szCs w:val="22"/>
          <w:lang w:eastAsia="en-GB"/>
        </w:rPr>
      </w:pPr>
      <w:r w:rsidRPr="00D071AE">
        <w:rPr>
          <w:rFonts w:ascii="Calibri" w:hAnsi="Calibri" w:cs="Calibri"/>
          <w:color w:val="000000"/>
          <w:sz w:val="22"/>
          <w:szCs w:val="22"/>
          <w:bdr w:val="none" w:sz="0" w:space="0" w:color="auto" w:frame="1"/>
          <w:lang w:eastAsia="en-GB"/>
        </w:rPr>
        <w:t>Product return and recall</w:t>
      </w:r>
    </w:p>
    <w:p w14:paraId="03C352DF" w14:textId="77777777" w:rsidR="005D6A34" w:rsidRPr="00D071AE" w:rsidRDefault="005D6A34" w:rsidP="005D6A34">
      <w:pPr>
        <w:pStyle w:val="ListParagraph"/>
        <w:numPr>
          <w:ilvl w:val="0"/>
          <w:numId w:val="10"/>
        </w:numPr>
        <w:shd w:val="clear" w:color="auto" w:fill="FFFFFF"/>
        <w:jc w:val="both"/>
        <w:textAlignment w:val="baseline"/>
        <w:rPr>
          <w:rFonts w:ascii="Calibri" w:hAnsi="Calibri" w:cs="Calibri"/>
          <w:sz w:val="22"/>
          <w:szCs w:val="22"/>
          <w:lang w:eastAsia="en-GB"/>
        </w:rPr>
      </w:pPr>
      <w:r w:rsidRPr="00D071AE">
        <w:rPr>
          <w:rFonts w:ascii="Calibri" w:hAnsi="Calibri" w:cs="Calibri"/>
          <w:color w:val="000000"/>
          <w:sz w:val="22"/>
          <w:szCs w:val="22"/>
          <w:bdr w:val="none" w:sz="0" w:space="0" w:color="auto" w:frame="1"/>
          <w:lang w:eastAsia="en-GB"/>
        </w:rPr>
        <w:t>Material discrepancy reported during dispensing, manufacturing, or packaging of the batch.</w:t>
      </w:r>
    </w:p>
    <w:p w14:paraId="3E756C0A" w14:textId="77777777" w:rsidR="00E45B41" w:rsidRPr="00D071AE" w:rsidRDefault="00E45B41" w:rsidP="00E45B41">
      <w:pPr>
        <w:pStyle w:val="ListParagraph"/>
        <w:shd w:val="clear" w:color="auto" w:fill="FFFFFF"/>
        <w:ind w:left="360"/>
        <w:jc w:val="both"/>
        <w:textAlignment w:val="baseline"/>
        <w:rPr>
          <w:rFonts w:ascii="Calibri" w:hAnsi="Calibri" w:cs="Calibri"/>
          <w:sz w:val="22"/>
          <w:szCs w:val="22"/>
          <w:lang w:eastAsia="en-GB"/>
        </w:rPr>
      </w:pPr>
    </w:p>
    <w:p w14:paraId="774ED933" w14:textId="77777777" w:rsidR="005D6A34" w:rsidRPr="00D071AE" w:rsidRDefault="005D6A34" w:rsidP="005D6A34">
      <w:pPr>
        <w:shd w:val="clear" w:color="auto" w:fill="FFFFFF"/>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b/>
          <w:bCs/>
          <w:color w:val="000000"/>
          <w:sz w:val="22"/>
          <w:szCs w:val="22"/>
          <w:lang w:eastAsia="en-GB"/>
        </w:rPr>
        <w:t>Procedure for rejection handling when the material is rejected during testing:</w:t>
      </w:r>
    </w:p>
    <w:p w14:paraId="26EF6F77" w14:textId="77777777" w:rsidR="005D6A34" w:rsidRPr="00D071AE" w:rsidRDefault="005D6A34" w:rsidP="005D6A34">
      <w:pPr>
        <w:pStyle w:val="ListParagraph"/>
        <w:numPr>
          <w:ilvl w:val="0"/>
          <w:numId w:val="10"/>
        </w:numPr>
        <w:shd w:val="clear" w:color="auto" w:fill="FFFFFF"/>
        <w:spacing w:after="384"/>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During testing, if the material gets rejected, the QC analyst issue a memo and rejection labels according to number of containers.</w:t>
      </w:r>
    </w:p>
    <w:p w14:paraId="4A93FE79" w14:textId="77777777" w:rsidR="005D6A34" w:rsidRPr="00D071AE" w:rsidRDefault="005D6A34" w:rsidP="005D6A34">
      <w:pPr>
        <w:pStyle w:val="ListParagraph"/>
        <w:numPr>
          <w:ilvl w:val="0"/>
          <w:numId w:val="10"/>
        </w:numPr>
        <w:shd w:val="clear" w:color="auto" w:fill="FFFFFF"/>
        <w:spacing w:after="384"/>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On rejecting the material in the system, material stock shall be automatically transferred from quarantine/ under test status to rejected status in material management.</w:t>
      </w:r>
    </w:p>
    <w:p w14:paraId="2A96446C" w14:textId="77777777" w:rsidR="005D6A34" w:rsidRPr="00D071AE" w:rsidRDefault="005D6A34" w:rsidP="005D6A34">
      <w:pPr>
        <w:pStyle w:val="ListParagraph"/>
        <w:numPr>
          <w:ilvl w:val="0"/>
          <w:numId w:val="10"/>
        </w:numPr>
        <w:shd w:val="clear" w:color="auto" w:fill="FFFFFF"/>
        <w:spacing w:after="384"/>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QC person shall affix the rejection label on rejected material containers.</w:t>
      </w:r>
    </w:p>
    <w:p w14:paraId="61CB9C41" w14:textId="77777777" w:rsidR="005D6A34" w:rsidRPr="00D071AE" w:rsidRDefault="005D6A34" w:rsidP="005D6A34">
      <w:pPr>
        <w:pStyle w:val="ListParagraph"/>
        <w:numPr>
          <w:ilvl w:val="0"/>
          <w:numId w:val="10"/>
        </w:numPr>
        <w:shd w:val="clear" w:color="auto" w:fill="FFFFFF"/>
        <w:spacing w:after="384"/>
        <w:jc w:val="both"/>
        <w:textAlignment w:val="baseline"/>
        <w:rPr>
          <w:rFonts w:ascii="Calibri" w:hAnsi="Calibri" w:cs="Calibri"/>
          <w:sz w:val="22"/>
          <w:szCs w:val="22"/>
          <w:lang w:eastAsia="en-GB"/>
        </w:rPr>
      </w:pPr>
      <w:r w:rsidRPr="00D071AE">
        <w:rPr>
          <w:rFonts w:ascii="Calibri" w:hAnsi="Calibri" w:cs="Calibri"/>
          <w:color w:val="000000"/>
          <w:sz w:val="22"/>
          <w:szCs w:val="22"/>
          <w:bdr w:val="none" w:sz="0" w:space="0" w:color="auto" w:frame="1"/>
          <w:lang w:eastAsia="en-GB"/>
        </w:rPr>
        <w:t>Once the QC person affixes the rejected material label, warehouse personnel shall transfer the material to the rejection area and make the necessary entry in the rejected material logbook.</w:t>
      </w:r>
    </w:p>
    <w:p w14:paraId="5B364C38" w14:textId="77777777" w:rsidR="005D6A34" w:rsidRPr="00D071AE" w:rsidRDefault="005D6A34" w:rsidP="005D6A34">
      <w:pPr>
        <w:pStyle w:val="ListParagraph"/>
        <w:numPr>
          <w:ilvl w:val="0"/>
          <w:numId w:val="10"/>
        </w:numPr>
        <w:shd w:val="clear" w:color="auto" w:fill="FFFFFF"/>
        <w:spacing w:after="384"/>
        <w:jc w:val="both"/>
        <w:textAlignment w:val="baseline"/>
        <w:rPr>
          <w:rFonts w:ascii="Calibri" w:hAnsi="Calibri" w:cs="Calibri"/>
          <w:sz w:val="22"/>
          <w:szCs w:val="22"/>
          <w:lang w:eastAsia="en-GB"/>
        </w:rPr>
      </w:pPr>
      <w:r w:rsidRPr="00D071AE">
        <w:rPr>
          <w:rFonts w:ascii="Calibri" w:hAnsi="Calibri" w:cs="Calibri"/>
          <w:color w:val="000000"/>
          <w:sz w:val="22"/>
          <w:szCs w:val="22"/>
          <w:bdr w:val="none" w:sz="0" w:space="0" w:color="auto" w:frame="1"/>
          <w:lang w:eastAsia="en-GB"/>
        </w:rPr>
        <w:t>If Raw material or Packaging material gets rejected, the information shall be shared with the procurement department for financial transactions.</w:t>
      </w:r>
    </w:p>
    <w:p w14:paraId="4D16DBAE" w14:textId="262F2FEA" w:rsidR="005D6A34" w:rsidRPr="00D071AE" w:rsidRDefault="005D6A34" w:rsidP="005D6A34">
      <w:pPr>
        <w:pStyle w:val="ListParagraph"/>
        <w:numPr>
          <w:ilvl w:val="0"/>
          <w:numId w:val="10"/>
        </w:numPr>
        <w:shd w:val="clear" w:color="auto" w:fill="FFFFFF"/>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 xml:space="preserve">If the </w:t>
      </w:r>
      <w:r w:rsidR="009429DB" w:rsidRPr="00D071AE">
        <w:rPr>
          <w:rFonts w:ascii="Calibri" w:hAnsi="Calibri" w:cs="Calibri"/>
          <w:color w:val="000000"/>
          <w:sz w:val="22"/>
          <w:szCs w:val="22"/>
          <w:bdr w:val="none" w:sz="0" w:space="0" w:color="auto" w:frame="1"/>
          <w:lang w:eastAsia="en-GB"/>
        </w:rPr>
        <w:t>rejected</w:t>
      </w:r>
      <w:r w:rsidRPr="00D071AE">
        <w:rPr>
          <w:rFonts w:ascii="Calibri" w:hAnsi="Calibri" w:cs="Calibri"/>
          <w:color w:val="000000"/>
          <w:sz w:val="22"/>
          <w:szCs w:val="22"/>
          <w:bdr w:val="none" w:sz="0" w:space="0" w:color="auto" w:frame="1"/>
          <w:lang w:eastAsia="en-GB"/>
        </w:rPr>
        <w:t xml:space="preserve"> material is</w:t>
      </w:r>
      <w:r w:rsidR="009429DB" w:rsidRPr="00D071AE">
        <w:rPr>
          <w:rFonts w:ascii="Calibri" w:hAnsi="Calibri" w:cs="Calibri"/>
          <w:color w:val="000000"/>
          <w:sz w:val="22"/>
          <w:szCs w:val="22"/>
          <w:bdr w:val="none" w:sz="0" w:space="0" w:color="auto" w:frame="1"/>
          <w:lang w:eastAsia="en-GB"/>
        </w:rPr>
        <w:t xml:space="preserve"> </w:t>
      </w:r>
      <w:r w:rsidRPr="00D071AE">
        <w:rPr>
          <w:rFonts w:ascii="Calibri" w:hAnsi="Calibri" w:cs="Calibri"/>
          <w:color w:val="000000"/>
          <w:sz w:val="22"/>
          <w:szCs w:val="22"/>
          <w:bdr w:val="none" w:sz="0" w:space="0" w:color="auto" w:frame="1"/>
          <w:lang w:eastAsia="en-GB"/>
        </w:rPr>
        <w:t xml:space="preserve">raw </w:t>
      </w:r>
      <w:r w:rsidR="009429DB" w:rsidRPr="00D071AE">
        <w:rPr>
          <w:rFonts w:ascii="Calibri" w:hAnsi="Calibri" w:cs="Calibri"/>
          <w:color w:val="000000"/>
          <w:sz w:val="22"/>
          <w:szCs w:val="22"/>
          <w:bdr w:val="none" w:sz="0" w:space="0" w:color="auto" w:frame="1"/>
          <w:lang w:eastAsia="en-GB"/>
        </w:rPr>
        <w:t>material, send</w:t>
      </w:r>
      <w:r w:rsidRPr="00D071AE">
        <w:rPr>
          <w:rFonts w:ascii="Calibri" w:hAnsi="Calibri" w:cs="Calibri"/>
          <w:color w:val="000000"/>
          <w:sz w:val="22"/>
          <w:szCs w:val="22"/>
          <w:bdr w:val="none" w:sz="0" w:space="0" w:color="auto" w:frame="1"/>
          <w:lang w:eastAsia="en-GB"/>
        </w:rPr>
        <w:t xml:space="preserve"> it to the approved agency that performs destruction activity</w:t>
      </w:r>
      <w:r w:rsidR="009429DB" w:rsidRPr="00D071AE">
        <w:rPr>
          <w:rFonts w:ascii="Calibri" w:hAnsi="Calibri" w:cs="Calibri"/>
          <w:color w:val="000000"/>
          <w:sz w:val="22"/>
          <w:szCs w:val="22"/>
          <w:bdr w:val="none" w:sz="0" w:space="0" w:color="auto" w:frame="1"/>
          <w:lang w:eastAsia="en-GB"/>
        </w:rPr>
        <w:t xml:space="preserve"> </w:t>
      </w:r>
      <w:r w:rsidRPr="00D071AE">
        <w:rPr>
          <w:rFonts w:ascii="Calibri" w:hAnsi="Calibri" w:cs="Calibri"/>
          <w:color w:val="000000"/>
          <w:sz w:val="22"/>
          <w:szCs w:val="22"/>
          <w:bdr w:val="none" w:sz="0" w:space="0" w:color="auto" w:frame="1"/>
          <w:lang w:eastAsia="en-GB"/>
        </w:rPr>
        <w:t xml:space="preserve">or notify the agency before the materials </w:t>
      </w:r>
      <w:proofErr w:type="gramStart"/>
      <w:r w:rsidRPr="00D071AE">
        <w:rPr>
          <w:rFonts w:ascii="Calibri" w:hAnsi="Calibri" w:cs="Calibri"/>
          <w:color w:val="000000"/>
          <w:sz w:val="22"/>
          <w:szCs w:val="22"/>
          <w:bdr w:val="none" w:sz="0" w:space="0" w:color="auto" w:frame="1"/>
          <w:lang w:eastAsia="en-GB"/>
        </w:rPr>
        <w:t>is</w:t>
      </w:r>
      <w:proofErr w:type="gramEnd"/>
      <w:r w:rsidRPr="00D071AE">
        <w:rPr>
          <w:rFonts w:ascii="Calibri" w:hAnsi="Calibri" w:cs="Calibri"/>
          <w:color w:val="000000"/>
          <w:sz w:val="22"/>
          <w:szCs w:val="22"/>
          <w:bdr w:val="none" w:sz="0" w:space="0" w:color="auto" w:frame="1"/>
          <w:lang w:eastAsia="en-GB"/>
        </w:rPr>
        <w:t xml:space="preserve"> either returned to the suppliers or destroyed at factory premises in a timely manner and in line with the guidelines of the agency.</w:t>
      </w:r>
    </w:p>
    <w:p w14:paraId="00F68C2A" w14:textId="3538DE57" w:rsidR="005D6A34" w:rsidRPr="00D071AE" w:rsidRDefault="005D6A34" w:rsidP="005D6A34">
      <w:pPr>
        <w:pStyle w:val="BodyTextIndent3"/>
        <w:numPr>
          <w:ilvl w:val="0"/>
          <w:numId w:val="10"/>
        </w:numPr>
        <w:spacing w:after="0"/>
        <w:jc w:val="both"/>
        <w:rPr>
          <w:rFonts w:ascii="Calibri" w:hAnsi="Calibri" w:cs="Calibri"/>
          <w:sz w:val="22"/>
          <w:szCs w:val="22"/>
        </w:rPr>
      </w:pPr>
      <w:r w:rsidRPr="00D071AE">
        <w:rPr>
          <w:rFonts w:ascii="Calibri" w:hAnsi="Calibri" w:cs="Calibri"/>
          <w:sz w:val="22"/>
          <w:szCs w:val="22"/>
        </w:rPr>
        <w:lastRenderedPageBreak/>
        <w:t>If the rejected material is a packing material</w:t>
      </w:r>
      <w:r w:rsidR="009429DB" w:rsidRPr="00D071AE">
        <w:rPr>
          <w:rFonts w:ascii="Calibri" w:hAnsi="Calibri" w:cs="Calibri"/>
          <w:sz w:val="22"/>
          <w:szCs w:val="22"/>
        </w:rPr>
        <w:t xml:space="preserve"> </w:t>
      </w:r>
      <w:proofErr w:type="spellStart"/>
      <w:r w:rsidRPr="00D071AE">
        <w:rPr>
          <w:rFonts w:ascii="Calibri" w:hAnsi="Calibri" w:cs="Calibri"/>
          <w:sz w:val="22"/>
          <w:szCs w:val="22"/>
        </w:rPr>
        <w:t>i.e</w:t>
      </w:r>
      <w:proofErr w:type="spellEnd"/>
      <w:r w:rsidRPr="00D071AE">
        <w:rPr>
          <w:rFonts w:ascii="Calibri" w:hAnsi="Calibri" w:cs="Calibri"/>
          <w:sz w:val="22"/>
          <w:szCs w:val="22"/>
        </w:rPr>
        <w:t xml:space="preserve"> PVC pouches, </w:t>
      </w:r>
      <w:r w:rsidRPr="00D071AE">
        <w:rPr>
          <w:rFonts w:ascii="Calibri" w:eastAsia="Times New Roman" w:hAnsi="Calibri" w:cs="Calibri"/>
          <w:color w:val="000000"/>
          <w:sz w:val="22"/>
          <w:szCs w:val="22"/>
          <w:bdr w:val="none" w:sz="0" w:space="0" w:color="auto" w:frame="1"/>
          <w:lang w:eastAsia="en-GB"/>
        </w:rPr>
        <w:t xml:space="preserve">Labels, ROPP, cartons, leaflets </w:t>
      </w:r>
      <w:proofErr w:type="spellStart"/>
      <w:r w:rsidRPr="00D071AE">
        <w:rPr>
          <w:rFonts w:ascii="Calibri" w:eastAsia="Times New Roman" w:hAnsi="Calibri" w:cs="Calibri"/>
          <w:color w:val="000000"/>
          <w:sz w:val="22"/>
          <w:szCs w:val="22"/>
          <w:bdr w:val="none" w:sz="0" w:space="0" w:color="auto" w:frame="1"/>
          <w:lang w:eastAsia="en-GB"/>
        </w:rPr>
        <w:t>e.t.c</w:t>
      </w:r>
      <w:proofErr w:type="spellEnd"/>
      <w:r w:rsidR="009429DB" w:rsidRPr="00D071AE">
        <w:rPr>
          <w:rFonts w:ascii="Calibri" w:eastAsia="Times New Roman" w:hAnsi="Calibri" w:cs="Calibri"/>
          <w:color w:val="000000"/>
          <w:sz w:val="22"/>
          <w:szCs w:val="22"/>
          <w:bdr w:val="none" w:sz="0" w:space="0" w:color="auto" w:frame="1"/>
          <w:lang w:eastAsia="en-GB"/>
        </w:rPr>
        <w:t xml:space="preserve"> </w:t>
      </w:r>
      <w:r w:rsidRPr="00D071AE">
        <w:rPr>
          <w:rFonts w:ascii="Calibri" w:hAnsi="Calibri" w:cs="Calibri"/>
          <w:sz w:val="22"/>
          <w:szCs w:val="22"/>
        </w:rPr>
        <w:t>it should not be returned to the supplier. Deface / Crush/ shred / cut into pieces of the rejected packing materials after due information / clearance from the purchase department and the supplier and transferred to scrap yard for sale to the Authorized Scrap Collection Contractor for the plastic scraps.</w:t>
      </w:r>
    </w:p>
    <w:p w14:paraId="0D6BD498" w14:textId="77777777" w:rsidR="005D6A34" w:rsidRPr="00D071AE" w:rsidRDefault="005D6A34" w:rsidP="005D6A34">
      <w:pPr>
        <w:pStyle w:val="ListParagraph"/>
        <w:shd w:val="clear" w:color="auto" w:fill="FFFFFF"/>
        <w:spacing w:after="384"/>
        <w:ind w:left="0"/>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b/>
          <w:bCs/>
          <w:color w:val="000000"/>
          <w:sz w:val="22"/>
          <w:szCs w:val="22"/>
          <w:lang w:eastAsia="en-GB"/>
        </w:rPr>
        <w:t>Procedure for the handling of rejection during material receipt:</w:t>
      </w:r>
    </w:p>
    <w:p w14:paraId="7CC77A92" w14:textId="77777777" w:rsidR="005D6A34" w:rsidRPr="00D071AE" w:rsidRDefault="005D6A34" w:rsidP="005D6A34">
      <w:pPr>
        <w:pStyle w:val="ListParagraph"/>
        <w:numPr>
          <w:ilvl w:val="0"/>
          <w:numId w:val="11"/>
        </w:numPr>
        <w:shd w:val="clear" w:color="auto" w:fill="FFFFFF"/>
        <w:spacing w:after="384"/>
        <w:ind w:left="360"/>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If the material is found damaged/ unacceptable as per material receipt procedure during receipt, the warehouse person will record the observation in the observation sheet and intimate it to the Quality Assurance (QA) department through intimation form. Based on the verification, the QA person shall affix the rejection label on the containers, which will not be in the condition to accept for use.</w:t>
      </w:r>
    </w:p>
    <w:p w14:paraId="0BB636F4" w14:textId="77777777" w:rsidR="005D6A34" w:rsidRPr="00D071AE" w:rsidRDefault="005D6A34" w:rsidP="005D6A34">
      <w:pPr>
        <w:pStyle w:val="ListParagraph"/>
        <w:numPr>
          <w:ilvl w:val="0"/>
          <w:numId w:val="11"/>
        </w:numPr>
        <w:shd w:val="clear" w:color="auto" w:fill="FFFFFF"/>
        <w:spacing w:after="384"/>
        <w:ind w:left="360"/>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Warehouse personnel shall transfer the rejected materials to the rejected material room.</w:t>
      </w:r>
    </w:p>
    <w:p w14:paraId="217B1D2C" w14:textId="77777777" w:rsidR="00E45B41" w:rsidRPr="00D071AE" w:rsidRDefault="005D6A34" w:rsidP="005D6A34">
      <w:pPr>
        <w:pStyle w:val="ListParagraph"/>
        <w:numPr>
          <w:ilvl w:val="0"/>
          <w:numId w:val="11"/>
        </w:numPr>
        <w:shd w:val="clear" w:color="auto" w:fill="FFFFFF"/>
        <w:ind w:left="360"/>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If material is rejected during receipt of material, record the rejection into the outright rejection form.</w:t>
      </w:r>
    </w:p>
    <w:p w14:paraId="6866ECE7" w14:textId="65FDE518" w:rsidR="005D6A34" w:rsidRPr="00D071AE" w:rsidRDefault="005D6A34" w:rsidP="005D6A34">
      <w:pPr>
        <w:pStyle w:val="ListParagraph"/>
        <w:numPr>
          <w:ilvl w:val="0"/>
          <w:numId w:val="11"/>
        </w:numPr>
        <w:shd w:val="clear" w:color="auto" w:fill="FFFFFF"/>
        <w:ind w:left="360"/>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The material can</w:t>
      </w:r>
      <w:r w:rsidR="00E45B41" w:rsidRPr="00D071AE">
        <w:rPr>
          <w:rFonts w:ascii="Calibri" w:hAnsi="Calibri" w:cs="Calibri"/>
          <w:color w:val="000000"/>
          <w:sz w:val="22"/>
          <w:szCs w:val="22"/>
          <w:bdr w:val="none" w:sz="0" w:space="0" w:color="auto" w:frame="1"/>
          <w:lang w:eastAsia="en-GB"/>
        </w:rPr>
        <w:t xml:space="preserve"> then</w:t>
      </w:r>
      <w:r w:rsidRPr="00D071AE">
        <w:rPr>
          <w:rFonts w:ascii="Calibri" w:hAnsi="Calibri" w:cs="Calibri"/>
          <w:color w:val="000000"/>
          <w:sz w:val="22"/>
          <w:szCs w:val="22"/>
          <w:bdr w:val="none" w:sz="0" w:space="0" w:color="auto" w:frame="1"/>
          <w:lang w:eastAsia="en-GB"/>
        </w:rPr>
        <w:t xml:space="preserve"> be returned to the material supplier or destroyed at </w:t>
      </w:r>
      <w:r w:rsidR="00E45B41" w:rsidRPr="00D071AE">
        <w:rPr>
          <w:rFonts w:ascii="Calibri" w:hAnsi="Calibri" w:cs="Calibri"/>
          <w:color w:val="000000"/>
          <w:sz w:val="22"/>
          <w:szCs w:val="22"/>
          <w:bdr w:val="none" w:sz="0" w:space="0" w:color="auto" w:frame="1"/>
          <w:lang w:eastAsia="en-GB"/>
        </w:rPr>
        <w:t>the factory</w:t>
      </w:r>
      <w:r w:rsidRPr="00D071AE">
        <w:rPr>
          <w:rFonts w:ascii="Calibri" w:hAnsi="Calibri" w:cs="Calibri"/>
          <w:color w:val="000000"/>
          <w:sz w:val="22"/>
          <w:szCs w:val="22"/>
          <w:bdr w:val="none" w:sz="0" w:space="0" w:color="auto" w:frame="1"/>
          <w:lang w:eastAsia="en-GB"/>
        </w:rPr>
        <w:t xml:space="preserve"> premises.</w:t>
      </w:r>
    </w:p>
    <w:p w14:paraId="4F9B57F2" w14:textId="77777777" w:rsidR="005D6A34" w:rsidRPr="00D071AE" w:rsidRDefault="005D6A34" w:rsidP="005D6A34">
      <w:pPr>
        <w:shd w:val="clear" w:color="auto" w:fill="FFFFFF"/>
        <w:jc w:val="both"/>
        <w:textAlignment w:val="baseline"/>
        <w:rPr>
          <w:rFonts w:ascii="Calibri" w:hAnsi="Calibri" w:cs="Calibri"/>
          <w:b/>
          <w:color w:val="000000"/>
          <w:sz w:val="22"/>
          <w:szCs w:val="22"/>
          <w:bdr w:val="none" w:sz="0" w:space="0" w:color="auto" w:frame="1"/>
          <w:lang w:eastAsia="en-GB"/>
        </w:rPr>
      </w:pPr>
      <w:r w:rsidRPr="00D071AE">
        <w:rPr>
          <w:rFonts w:ascii="Calibri" w:hAnsi="Calibri" w:cs="Calibri"/>
          <w:b/>
          <w:color w:val="000000"/>
          <w:sz w:val="22"/>
          <w:szCs w:val="22"/>
          <w:bdr w:val="none" w:sz="0" w:space="0" w:color="auto" w:frame="1"/>
          <w:lang w:eastAsia="en-GB"/>
        </w:rPr>
        <w:t>Procedure for the handling of rejection during manufacturing or packing operations (online rejection):</w:t>
      </w:r>
    </w:p>
    <w:p w14:paraId="1589CCB0" w14:textId="33EF89E4" w:rsidR="005D6A34" w:rsidRPr="00D071AE" w:rsidRDefault="005D6A34" w:rsidP="005D6A34">
      <w:pPr>
        <w:pStyle w:val="ListParagraph"/>
        <w:numPr>
          <w:ilvl w:val="0"/>
          <w:numId w:val="12"/>
        </w:numPr>
        <w:shd w:val="clear" w:color="auto" w:fill="FFFFFF"/>
        <w:spacing w:after="384"/>
        <w:ind w:left="360"/>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 xml:space="preserve">While the manufacturing or packaging process is in </w:t>
      </w:r>
      <w:r w:rsidR="00E45B41" w:rsidRPr="00D071AE">
        <w:rPr>
          <w:rFonts w:ascii="Calibri" w:hAnsi="Calibri" w:cs="Calibri"/>
          <w:color w:val="000000"/>
          <w:sz w:val="22"/>
          <w:szCs w:val="22"/>
          <w:bdr w:val="none" w:sz="0" w:space="0" w:color="auto" w:frame="1"/>
          <w:lang w:eastAsia="en-GB"/>
        </w:rPr>
        <w:t>progress</w:t>
      </w:r>
      <w:r w:rsidRPr="00D071AE">
        <w:rPr>
          <w:rFonts w:ascii="Calibri" w:hAnsi="Calibri" w:cs="Calibri"/>
          <w:color w:val="000000"/>
          <w:sz w:val="22"/>
          <w:szCs w:val="22"/>
          <w:bdr w:val="none" w:sz="0" w:space="0" w:color="auto" w:frame="1"/>
          <w:lang w:eastAsia="en-GB"/>
        </w:rPr>
        <w:t>, various instances where material rejection could happen. For example, defective packaging material observed during operation, the material is not performing as intended, machine setting rejection, material spillage, etc.</w:t>
      </w:r>
    </w:p>
    <w:p w14:paraId="627E3362" w14:textId="77777777" w:rsidR="005D6A34" w:rsidRPr="00D071AE" w:rsidRDefault="005D6A34" w:rsidP="005D6A34">
      <w:pPr>
        <w:pStyle w:val="ListParagraph"/>
        <w:numPr>
          <w:ilvl w:val="0"/>
          <w:numId w:val="12"/>
        </w:numPr>
        <w:shd w:val="clear" w:color="auto" w:fill="FFFFFF"/>
        <w:spacing w:after="384"/>
        <w:ind w:left="360"/>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In the above cases, the user department shall initiate the online rejection form and get it approved by the department head and QA. Then, QA will affix the rejection label on materials or material containers.</w:t>
      </w:r>
    </w:p>
    <w:p w14:paraId="1E862054" w14:textId="67E34D03" w:rsidR="005D6A34" w:rsidRPr="00D071AE" w:rsidRDefault="005D6A34" w:rsidP="005D6A34">
      <w:pPr>
        <w:pStyle w:val="ListParagraph"/>
        <w:numPr>
          <w:ilvl w:val="0"/>
          <w:numId w:val="12"/>
        </w:numPr>
        <w:shd w:val="clear" w:color="auto" w:fill="FFFFFF"/>
        <w:spacing w:after="384"/>
        <w:ind w:left="360"/>
        <w:jc w:val="both"/>
        <w:textAlignment w:val="baseline"/>
        <w:rPr>
          <w:rFonts w:ascii="Calibri" w:hAnsi="Calibri" w:cs="Calibri"/>
          <w:color w:val="000000"/>
          <w:sz w:val="22"/>
          <w:szCs w:val="22"/>
          <w:bdr w:val="none" w:sz="0" w:space="0" w:color="auto" w:frame="1"/>
          <w:lang w:eastAsia="en-GB"/>
        </w:rPr>
      </w:pPr>
      <w:proofErr w:type="gramStart"/>
      <w:r w:rsidRPr="00D071AE">
        <w:rPr>
          <w:rFonts w:ascii="Calibri" w:hAnsi="Calibri" w:cs="Calibri"/>
          <w:color w:val="000000"/>
          <w:sz w:val="22"/>
          <w:szCs w:val="22"/>
          <w:bdr w:val="none" w:sz="0" w:space="0" w:color="auto" w:frame="1"/>
          <w:lang w:eastAsia="en-GB"/>
        </w:rPr>
        <w:t>User</w:t>
      </w:r>
      <w:proofErr w:type="gramEnd"/>
      <w:r w:rsidRPr="00D071AE">
        <w:rPr>
          <w:rFonts w:ascii="Calibri" w:hAnsi="Calibri" w:cs="Calibri"/>
          <w:color w:val="000000"/>
          <w:sz w:val="22"/>
          <w:szCs w:val="22"/>
          <w:bdr w:val="none" w:sz="0" w:space="0" w:color="auto" w:frame="1"/>
          <w:lang w:eastAsia="en-GB"/>
        </w:rPr>
        <w:t xml:space="preserve"> department will submit the material to the warehouse and the online rejection form to store in the rejected material area. However, in case of spillage of raw material, it needs not to transfer to the rejection area. It shall be recorded in respective batch records, and material shall be destroyed as per </w:t>
      </w:r>
      <w:r w:rsidR="00E45B41" w:rsidRPr="00D071AE">
        <w:rPr>
          <w:rFonts w:ascii="Calibri" w:hAnsi="Calibri" w:cs="Calibri"/>
          <w:color w:val="000000"/>
          <w:sz w:val="22"/>
          <w:szCs w:val="22"/>
          <w:bdr w:val="none" w:sz="0" w:space="0" w:color="auto" w:frame="1"/>
          <w:lang w:eastAsia="en-GB"/>
        </w:rPr>
        <w:t>the material</w:t>
      </w:r>
      <w:r w:rsidRPr="00D071AE">
        <w:rPr>
          <w:rFonts w:ascii="Calibri" w:hAnsi="Calibri" w:cs="Calibri"/>
          <w:color w:val="000000"/>
          <w:sz w:val="22"/>
          <w:szCs w:val="22"/>
          <w:bdr w:val="none" w:sz="0" w:space="0" w:color="auto" w:frame="1"/>
          <w:lang w:eastAsia="en-GB"/>
        </w:rPr>
        <w:t xml:space="preserve"> destruction procedure by the manufacturing department.</w:t>
      </w:r>
    </w:p>
    <w:p w14:paraId="1A92F54F" w14:textId="77777777" w:rsidR="005D6A34" w:rsidRPr="00D071AE" w:rsidRDefault="005D6A34" w:rsidP="005D6A34">
      <w:pPr>
        <w:pStyle w:val="ListParagraph"/>
        <w:numPr>
          <w:ilvl w:val="0"/>
          <w:numId w:val="12"/>
        </w:numPr>
        <w:shd w:val="clear" w:color="auto" w:fill="FFFFFF"/>
        <w:ind w:left="360"/>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For material returned to the warehouse, material movement transactions to be done in the material management.</w:t>
      </w:r>
    </w:p>
    <w:p w14:paraId="13A025A6" w14:textId="77777777" w:rsidR="00E45B41" w:rsidRPr="00D071AE" w:rsidRDefault="00E45B41" w:rsidP="00E45B41">
      <w:pPr>
        <w:pStyle w:val="ListParagraph"/>
        <w:shd w:val="clear" w:color="auto" w:fill="FFFFFF"/>
        <w:ind w:left="360"/>
        <w:jc w:val="both"/>
        <w:textAlignment w:val="baseline"/>
        <w:rPr>
          <w:rFonts w:ascii="Calibri" w:hAnsi="Calibri" w:cs="Calibri"/>
          <w:color w:val="000000"/>
          <w:sz w:val="22"/>
          <w:szCs w:val="22"/>
          <w:bdr w:val="none" w:sz="0" w:space="0" w:color="auto" w:frame="1"/>
          <w:lang w:eastAsia="en-GB"/>
        </w:rPr>
      </w:pPr>
    </w:p>
    <w:p w14:paraId="12D9936C" w14:textId="77777777" w:rsidR="005D6A34" w:rsidRPr="00D071AE" w:rsidRDefault="005D6A34" w:rsidP="005D6A34">
      <w:pPr>
        <w:shd w:val="clear" w:color="auto" w:fill="FFFFFF"/>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b/>
          <w:bCs/>
          <w:color w:val="000000"/>
          <w:sz w:val="22"/>
          <w:szCs w:val="22"/>
          <w:lang w:eastAsia="en-GB"/>
        </w:rPr>
        <w:t>Procedure for material management for the material which is no longer required to be used:</w:t>
      </w:r>
    </w:p>
    <w:p w14:paraId="3FF940CB" w14:textId="5F1FC3D5" w:rsidR="005D6A34" w:rsidRPr="00D071AE" w:rsidRDefault="00E45B41" w:rsidP="005D6A34">
      <w:pPr>
        <w:pStyle w:val="ListParagraph"/>
        <w:numPr>
          <w:ilvl w:val="0"/>
          <w:numId w:val="13"/>
        </w:numPr>
        <w:shd w:val="clear" w:color="auto" w:fill="FFFFFF"/>
        <w:spacing w:after="384"/>
        <w:ind w:left="360"/>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The manufacturing</w:t>
      </w:r>
      <w:r w:rsidR="005D6A34" w:rsidRPr="00D071AE">
        <w:rPr>
          <w:rFonts w:ascii="Calibri" w:hAnsi="Calibri" w:cs="Calibri"/>
          <w:color w:val="000000"/>
          <w:sz w:val="22"/>
          <w:szCs w:val="22"/>
          <w:bdr w:val="none" w:sz="0" w:space="0" w:color="auto" w:frame="1"/>
          <w:lang w:eastAsia="en-GB"/>
        </w:rPr>
        <w:t xml:space="preserve">, procurement, R&amp;D, and supply chain department shall be informed of material available in the factory, which is no longer required to be used </w:t>
      </w:r>
      <w:proofErr w:type="gramStart"/>
      <w:r w:rsidR="005D6A34" w:rsidRPr="00D071AE">
        <w:rPr>
          <w:rFonts w:ascii="Calibri" w:hAnsi="Calibri" w:cs="Calibri"/>
          <w:color w:val="000000"/>
          <w:sz w:val="22"/>
          <w:szCs w:val="22"/>
          <w:bdr w:val="none" w:sz="0" w:space="0" w:color="auto" w:frame="1"/>
          <w:lang w:eastAsia="en-GB"/>
        </w:rPr>
        <w:t>in</w:t>
      </w:r>
      <w:proofErr w:type="gramEnd"/>
      <w:r w:rsidR="005D6A34" w:rsidRPr="00D071AE">
        <w:rPr>
          <w:rFonts w:ascii="Calibri" w:hAnsi="Calibri" w:cs="Calibri"/>
          <w:color w:val="000000"/>
          <w:sz w:val="22"/>
          <w:szCs w:val="22"/>
          <w:bdr w:val="none" w:sz="0" w:space="0" w:color="auto" w:frame="1"/>
          <w:lang w:eastAsia="en-GB"/>
        </w:rPr>
        <w:t xml:space="preserve"> the factory premises.</w:t>
      </w:r>
    </w:p>
    <w:p w14:paraId="58378C2D" w14:textId="6479A9D7" w:rsidR="005D6A34" w:rsidRPr="00D071AE" w:rsidRDefault="005D6A34" w:rsidP="005D6A34">
      <w:pPr>
        <w:pStyle w:val="ListParagraph"/>
        <w:numPr>
          <w:ilvl w:val="0"/>
          <w:numId w:val="13"/>
        </w:numPr>
        <w:shd w:val="clear" w:color="auto" w:fill="FFFFFF"/>
        <w:spacing w:after="384"/>
        <w:ind w:left="360"/>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 xml:space="preserve">In case any of the </w:t>
      </w:r>
      <w:r w:rsidR="00E45B41" w:rsidRPr="00D071AE">
        <w:rPr>
          <w:rFonts w:ascii="Calibri" w:hAnsi="Calibri" w:cs="Calibri"/>
          <w:color w:val="000000"/>
          <w:sz w:val="22"/>
          <w:szCs w:val="22"/>
          <w:bdr w:val="none" w:sz="0" w:space="0" w:color="auto" w:frame="1"/>
          <w:lang w:eastAsia="en-GB"/>
        </w:rPr>
        <w:t>stakeholders’</w:t>
      </w:r>
      <w:r w:rsidRPr="00D071AE">
        <w:rPr>
          <w:rFonts w:ascii="Calibri" w:hAnsi="Calibri" w:cs="Calibri"/>
          <w:color w:val="000000"/>
          <w:sz w:val="22"/>
          <w:szCs w:val="22"/>
          <w:bdr w:val="none" w:sz="0" w:space="0" w:color="auto" w:frame="1"/>
          <w:lang w:eastAsia="en-GB"/>
        </w:rPr>
        <w:t xml:space="preserve"> request material transfer to other locations or the probability of material to be used shortly, the decision shall be taken accordingly to retain the material or transfer the material to another site.</w:t>
      </w:r>
    </w:p>
    <w:p w14:paraId="660991C8" w14:textId="77777777" w:rsidR="005D6A34" w:rsidRPr="00D071AE" w:rsidRDefault="005D6A34" w:rsidP="005D6A34">
      <w:pPr>
        <w:pStyle w:val="ListParagraph"/>
        <w:numPr>
          <w:ilvl w:val="0"/>
          <w:numId w:val="13"/>
        </w:numPr>
        <w:shd w:val="clear" w:color="auto" w:fill="FFFFFF"/>
        <w:spacing w:after="384"/>
        <w:ind w:left="360"/>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If material is no longer required in any of the above scenarios, it can be destroyed after approval.</w:t>
      </w:r>
    </w:p>
    <w:p w14:paraId="182A9407" w14:textId="2632FEC0" w:rsidR="005D6A34" w:rsidRPr="00D071AE" w:rsidRDefault="005D6A34" w:rsidP="005D6A34">
      <w:pPr>
        <w:pStyle w:val="ListParagraph"/>
        <w:numPr>
          <w:ilvl w:val="0"/>
          <w:numId w:val="13"/>
        </w:numPr>
        <w:shd w:val="clear" w:color="auto" w:fill="FFFFFF"/>
        <w:ind w:left="360"/>
        <w:jc w:val="both"/>
        <w:textAlignment w:val="baseline"/>
        <w:rPr>
          <w:rFonts w:ascii="Calibri" w:hAnsi="Calibri" w:cs="Calibri"/>
          <w:sz w:val="22"/>
          <w:szCs w:val="22"/>
          <w:lang w:eastAsia="en-GB"/>
        </w:rPr>
      </w:pPr>
      <w:r w:rsidRPr="00D071AE">
        <w:rPr>
          <w:rFonts w:ascii="Calibri" w:hAnsi="Calibri" w:cs="Calibri"/>
          <w:color w:val="000000"/>
          <w:sz w:val="22"/>
          <w:szCs w:val="22"/>
          <w:bdr w:val="none" w:sz="0" w:space="0" w:color="auto" w:frame="1"/>
          <w:lang w:eastAsia="en-GB"/>
        </w:rPr>
        <w:t xml:space="preserve">In </w:t>
      </w:r>
      <w:r w:rsidR="009429DB" w:rsidRPr="00D071AE">
        <w:rPr>
          <w:rFonts w:ascii="Calibri" w:hAnsi="Calibri" w:cs="Calibri"/>
          <w:color w:val="000000"/>
          <w:sz w:val="22"/>
          <w:szCs w:val="22"/>
          <w:bdr w:val="none" w:sz="0" w:space="0" w:color="auto" w:frame="1"/>
          <w:lang w:eastAsia="en-GB"/>
        </w:rPr>
        <w:t>case</w:t>
      </w:r>
      <w:r w:rsidRPr="00D071AE">
        <w:rPr>
          <w:rFonts w:ascii="Calibri" w:hAnsi="Calibri" w:cs="Calibri"/>
          <w:color w:val="000000"/>
          <w:sz w:val="22"/>
          <w:szCs w:val="22"/>
          <w:bdr w:val="none" w:sz="0" w:space="0" w:color="auto" w:frame="1"/>
          <w:lang w:eastAsia="en-GB"/>
        </w:rPr>
        <w:t xml:space="preserve"> any artwork of product has been changed, the material shall be blocked by QA and transferred to the rejected material area.</w:t>
      </w:r>
    </w:p>
    <w:p w14:paraId="70A61E67" w14:textId="77777777" w:rsidR="009429DB" w:rsidRPr="00D071AE" w:rsidRDefault="009429DB" w:rsidP="009429DB">
      <w:pPr>
        <w:pStyle w:val="ListParagraph"/>
        <w:shd w:val="clear" w:color="auto" w:fill="FFFFFF"/>
        <w:ind w:left="360"/>
        <w:jc w:val="both"/>
        <w:textAlignment w:val="baseline"/>
        <w:rPr>
          <w:rFonts w:ascii="Calibri" w:hAnsi="Calibri" w:cs="Calibri"/>
          <w:sz w:val="22"/>
          <w:szCs w:val="22"/>
          <w:lang w:eastAsia="en-GB"/>
        </w:rPr>
      </w:pPr>
    </w:p>
    <w:p w14:paraId="347D9960" w14:textId="77777777" w:rsidR="005D6A34" w:rsidRPr="00D071AE" w:rsidRDefault="005D6A34" w:rsidP="005D6A34">
      <w:pPr>
        <w:shd w:val="clear" w:color="auto" w:fill="FFFFFF"/>
        <w:jc w:val="both"/>
        <w:textAlignment w:val="baseline"/>
        <w:rPr>
          <w:rFonts w:ascii="Calibri" w:hAnsi="Calibri" w:cs="Calibri"/>
          <w:sz w:val="22"/>
          <w:szCs w:val="22"/>
          <w:lang w:eastAsia="en-GB"/>
        </w:rPr>
      </w:pPr>
      <w:r w:rsidRPr="00D071AE">
        <w:rPr>
          <w:rFonts w:ascii="Calibri" w:hAnsi="Calibri" w:cs="Calibri"/>
          <w:b/>
          <w:bCs/>
          <w:color w:val="000000"/>
          <w:sz w:val="22"/>
          <w:szCs w:val="22"/>
          <w:lang w:eastAsia="en-GB"/>
        </w:rPr>
        <w:t>Procedure for management of expired material:</w:t>
      </w:r>
    </w:p>
    <w:p w14:paraId="5171C0A1" w14:textId="1BA4F8DA" w:rsidR="005D6A34" w:rsidRPr="00D071AE" w:rsidRDefault="005D6A34" w:rsidP="005D6A34">
      <w:pPr>
        <w:pStyle w:val="ListParagraph"/>
        <w:numPr>
          <w:ilvl w:val="0"/>
          <w:numId w:val="14"/>
        </w:numPr>
        <w:shd w:val="clear" w:color="auto" w:fill="FFFFFF"/>
        <w:spacing w:after="384"/>
        <w:ind w:left="360"/>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 xml:space="preserve">In case </w:t>
      </w:r>
      <w:r w:rsidR="009429DB" w:rsidRPr="00D071AE">
        <w:rPr>
          <w:rFonts w:ascii="Calibri" w:hAnsi="Calibri" w:cs="Calibri"/>
          <w:color w:val="000000"/>
          <w:sz w:val="22"/>
          <w:szCs w:val="22"/>
          <w:bdr w:val="none" w:sz="0" w:space="0" w:color="auto" w:frame="1"/>
          <w:lang w:eastAsia="en-GB"/>
        </w:rPr>
        <w:t>the material</w:t>
      </w:r>
      <w:r w:rsidRPr="00D071AE">
        <w:rPr>
          <w:rFonts w:ascii="Calibri" w:hAnsi="Calibri" w:cs="Calibri"/>
          <w:color w:val="000000"/>
          <w:sz w:val="22"/>
          <w:szCs w:val="22"/>
          <w:bdr w:val="none" w:sz="0" w:space="0" w:color="auto" w:frame="1"/>
          <w:lang w:eastAsia="en-GB"/>
        </w:rPr>
        <w:t xml:space="preserve"> is expired, warehouse personnel shall affix the REJECT label over the available label on the container.</w:t>
      </w:r>
    </w:p>
    <w:p w14:paraId="13F7C8A4" w14:textId="77777777" w:rsidR="005D6A34" w:rsidRPr="00D071AE" w:rsidRDefault="005D6A34" w:rsidP="005D6A34">
      <w:pPr>
        <w:pStyle w:val="ListParagraph"/>
        <w:numPr>
          <w:ilvl w:val="0"/>
          <w:numId w:val="14"/>
        </w:numPr>
        <w:shd w:val="clear" w:color="auto" w:fill="FFFFFF"/>
        <w:spacing w:after="384"/>
        <w:ind w:left="360"/>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Warehouse personnel shall transfer the material to the rejection area. Record the details in the rejection logbook.</w:t>
      </w:r>
    </w:p>
    <w:p w14:paraId="23D9017D" w14:textId="4BB257C3" w:rsidR="005D6A34" w:rsidRPr="00D071AE" w:rsidRDefault="005D6A34" w:rsidP="005D6A34">
      <w:pPr>
        <w:pStyle w:val="ListParagraph"/>
        <w:numPr>
          <w:ilvl w:val="0"/>
          <w:numId w:val="14"/>
        </w:numPr>
        <w:shd w:val="clear" w:color="auto" w:fill="FFFFFF"/>
        <w:spacing w:after="384"/>
        <w:ind w:left="360"/>
        <w:jc w:val="both"/>
        <w:textAlignment w:val="baseline"/>
        <w:rPr>
          <w:rFonts w:ascii="Calibri" w:hAnsi="Calibri" w:cs="Calibri"/>
          <w:color w:val="000000"/>
          <w:sz w:val="22"/>
          <w:szCs w:val="22"/>
          <w:bdr w:val="none" w:sz="0" w:space="0" w:color="auto" w:frame="1"/>
          <w:lang w:eastAsia="en-GB"/>
        </w:rPr>
      </w:pPr>
      <w:r w:rsidRPr="00D071AE">
        <w:rPr>
          <w:rFonts w:ascii="Calibri" w:hAnsi="Calibri" w:cs="Calibri"/>
          <w:color w:val="000000"/>
          <w:sz w:val="22"/>
          <w:szCs w:val="22"/>
          <w:bdr w:val="none" w:sz="0" w:space="0" w:color="auto" w:frame="1"/>
          <w:lang w:eastAsia="en-GB"/>
        </w:rPr>
        <w:t>Initiate the destruction report and, after approval of the destruction report, destroy the material</w:t>
      </w:r>
      <w:r w:rsidR="009E389C">
        <w:rPr>
          <w:rFonts w:ascii="Calibri" w:hAnsi="Calibri" w:cs="Calibri"/>
          <w:color w:val="000000"/>
          <w:sz w:val="22"/>
          <w:szCs w:val="22"/>
          <w:bdr w:val="none" w:sz="0" w:space="0" w:color="auto" w:frame="1"/>
          <w:lang w:eastAsia="en-GB"/>
        </w:rPr>
        <w:t xml:space="preserve"> using the destruction approval form </w:t>
      </w:r>
      <w:r w:rsidR="009E389C" w:rsidRPr="009E389C">
        <w:rPr>
          <w:rFonts w:ascii="Calibri" w:hAnsi="Calibri" w:cs="Calibri"/>
          <w:b/>
          <w:bCs/>
          <w:color w:val="000000"/>
          <w:sz w:val="22"/>
          <w:szCs w:val="22"/>
          <w:bdr w:val="none" w:sz="0" w:space="0" w:color="auto" w:frame="1"/>
          <w:lang w:eastAsia="en-GB"/>
        </w:rPr>
        <w:t>BML/QDG/QA/078/F01</w:t>
      </w:r>
    </w:p>
    <w:p w14:paraId="571ADDF1" w14:textId="77777777" w:rsidR="005D6A34" w:rsidRPr="00D071AE" w:rsidRDefault="005D6A34" w:rsidP="005D6A34">
      <w:pPr>
        <w:pStyle w:val="ListParagraph"/>
        <w:shd w:val="clear" w:color="auto" w:fill="FFFFFF"/>
        <w:spacing w:after="384"/>
        <w:ind w:left="360"/>
        <w:jc w:val="both"/>
        <w:textAlignment w:val="baseline"/>
        <w:rPr>
          <w:rFonts w:ascii="Calibri" w:hAnsi="Calibri" w:cs="Calibri"/>
          <w:color w:val="000000"/>
          <w:sz w:val="22"/>
          <w:szCs w:val="22"/>
          <w:bdr w:val="none" w:sz="0" w:space="0" w:color="auto" w:frame="1"/>
          <w:lang w:eastAsia="en-GB"/>
        </w:rPr>
      </w:pPr>
    </w:p>
    <w:p w14:paraId="3CC155F8" w14:textId="77777777" w:rsidR="005D6A34" w:rsidRPr="00D071AE" w:rsidRDefault="005D6A34" w:rsidP="005D6A34">
      <w:pPr>
        <w:pStyle w:val="ListParagraph"/>
        <w:ind w:left="0"/>
        <w:jc w:val="both"/>
        <w:rPr>
          <w:rFonts w:ascii="Calibri" w:hAnsi="Calibri" w:cs="Calibri"/>
          <w:b/>
          <w:sz w:val="22"/>
          <w:szCs w:val="22"/>
        </w:rPr>
      </w:pPr>
      <w:r w:rsidRPr="00D071AE">
        <w:rPr>
          <w:rFonts w:ascii="Calibri" w:hAnsi="Calibri" w:cs="Calibri"/>
          <w:b/>
          <w:sz w:val="22"/>
          <w:szCs w:val="22"/>
        </w:rPr>
        <w:t>Materials, Equipment, Apparatus and Reagents</w:t>
      </w:r>
    </w:p>
    <w:p w14:paraId="0438D3FB" w14:textId="30F51E86" w:rsidR="003F1A91" w:rsidRPr="00D071AE" w:rsidRDefault="005D6A34" w:rsidP="009429DB">
      <w:pPr>
        <w:pStyle w:val="ListParagraph"/>
        <w:numPr>
          <w:ilvl w:val="0"/>
          <w:numId w:val="7"/>
        </w:numPr>
        <w:tabs>
          <w:tab w:val="decimal" w:pos="288"/>
          <w:tab w:val="decimal" w:pos="648"/>
        </w:tabs>
        <w:ind w:left="426"/>
        <w:jc w:val="both"/>
        <w:rPr>
          <w:rFonts w:ascii="Calibri" w:hAnsi="Calibri" w:cs="Calibri"/>
          <w:color w:val="000000"/>
          <w:spacing w:val="22"/>
          <w:sz w:val="22"/>
          <w:szCs w:val="22"/>
        </w:rPr>
      </w:pPr>
      <w:r w:rsidRPr="00D071AE">
        <w:rPr>
          <w:rFonts w:ascii="Calibri" w:hAnsi="Calibri" w:cs="Calibri"/>
          <w:color w:val="000000"/>
          <w:spacing w:val="22"/>
          <w:sz w:val="22"/>
          <w:szCs w:val="22"/>
        </w:rPr>
        <w:t>Recording materials</w:t>
      </w:r>
    </w:p>
    <w:p w14:paraId="1328F052" w14:textId="77777777" w:rsidR="003F1A91" w:rsidRPr="00D071AE" w:rsidRDefault="003F1A91" w:rsidP="005D6A34">
      <w:pPr>
        <w:pStyle w:val="ListParagraph"/>
        <w:tabs>
          <w:tab w:val="left" w:pos="180"/>
        </w:tabs>
        <w:ind w:left="540"/>
        <w:jc w:val="both"/>
        <w:rPr>
          <w:rFonts w:ascii="Calibri" w:hAnsi="Calibri" w:cs="Calibri"/>
          <w:sz w:val="22"/>
          <w:szCs w:val="22"/>
        </w:rPr>
      </w:pPr>
    </w:p>
    <w:p w14:paraId="24982CBE" w14:textId="77777777" w:rsidR="003F1A91" w:rsidRPr="00D071AE" w:rsidRDefault="003F1A91" w:rsidP="005D6A34">
      <w:pPr>
        <w:numPr>
          <w:ilvl w:val="0"/>
          <w:numId w:val="3"/>
        </w:numPr>
        <w:shd w:val="clear" w:color="auto" w:fill="FFFFFF"/>
        <w:spacing w:line="360" w:lineRule="auto"/>
        <w:jc w:val="both"/>
        <w:rPr>
          <w:rFonts w:ascii="Calibri" w:hAnsi="Calibri" w:cs="Calibri"/>
          <w:sz w:val="22"/>
          <w:szCs w:val="22"/>
        </w:rPr>
      </w:pPr>
      <w:r w:rsidRPr="00D071AE">
        <w:rPr>
          <w:rFonts w:ascii="Calibri" w:hAnsi="Calibri" w:cs="Calibri"/>
          <w:b/>
          <w:sz w:val="22"/>
          <w:szCs w:val="22"/>
        </w:rPr>
        <w:t>REFERENCE AND ENCLOSURE</w:t>
      </w:r>
    </w:p>
    <w:p w14:paraId="567550B9" w14:textId="61AA1A97" w:rsidR="005D6A34" w:rsidRPr="00D071AE" w:rsidRDefault="009E389C" w:rsidP="005D6A34">
      <w:pPr>
        <w:pStyle w:val="ListParagraph"/>
        <w:numPr>
          <w:ilvl w:val="0"/>
          <w:numId w:val="8"/>
        </w:numPr>
        <w:jc w:val="both"/>
        <w:rPr>
          <w:rFonts w:ascii="Calibri" w:hAnsi="Calibri" w:cs="Calibri"/>
          <w:sz w:val="22"/>
          <w:szCs w:val="22"/>
        </w:rPr>
      </w:pPr>
      <w:r>
        <w:rPr>
          <w:rFonts w:ascii="Calibri" w:hAnsi="Calibri" w:cs="Calibri"/>
          <w:color w:val="000000"/>
          <w:sz w:val="22"/>
          <w:szCs w:val="22"/>
          <w:bdr w:val="none" w:sz="0" w:space="0" w:color="auto" w:frame="1"/>
          <w:lang w:eastAsia="en-GB"/>
        </w:rPr>
        <w:t xml:space="preserve">Destruction approval form - </w:t>
      </w:r>
      <w:r w:rsidRPr="009E389C">
        <w:rPr>
          <w:rFonts w:ascii="Calibri" w:hAnsi="Calibri" w:cs="Calibri"/>
          <w:b/>
          <w:bCs/>
          <w:color w:val="000000"/>
          <w:sz w:val="22"/>
          <w:szCs w:val="22"/>
          <w:bdr w:val="none" w:sz="0" w:space="0" w:color="auto" w:frame="1"/>
          <w:lang w:eastAsia="en-GB"/>
        </w:rPr>
        <w:t>BML/QDG/QA/078/F01</w:t>
      </w:r>
    </w:p>
    <w:p w14:paraId="6B6F35BE" w14:textId="014BDD4C" w:rsidR="005D6A34" w:rsidRPr="00D071AE" w:rsidRDefault="005D6A34" w:rsidP="005D6A34">
      <w:pPr>
        <w:pStyle w:val="ListParagraph"/>
        <w:numPr>
          <w:ilvl w:val="0"/>
          <w:numId w:val="8"/>
        </w:numPr>
        <w:jc w:val="both"/>
        <w:rPr>
          <w:rFonts w:ascii="Calibri" w:hAnsi="Calibri" w:cs="Calibri"/>
          <w:sz w:val="22"/>
          <w:szCs w:val="22"/>
        </w:rPr>
      </w:pPr>
      <w:r w:rsidRPr="00D071AE">
        <w:rPr>
          <w:rFonts w:ascii="Calibri" w:hAnsi="Calibri" w:cs="Calibri"/>
          <w:sz w:val="22"/>
          <w:szCs w:val="22"/>
        </w:rPr>
        <w:t>NAFDAC GMP FOR PHARMACEUTICAL PRODUCTS GUIDELINES 2021, 7.50 -7.55, 3.17b</w:t>
      </w:r>
    </w:p>
    <w:p w14:paraId="573E9520" w14:textId="77777777" w:rsidR="009429DB" w:rsidRPr="00D071AE" w:rsidRDefault="009429DB" w:rsidP="009429DB">
      <w:pPr>
        <w:spacing w:line="276" w:lineRule="auto"/>
        <w:ind w:left="360"/>
        <w:jc w:val="both"/>
        <w:rPr>
          <w:rFonts w:ascii="Calibri" w:hAnsi="Calibri" w:cs="Calibri"/>
          <w:b/>
          <w:bCs/>
          <w:sz w:val="22"/>
          <w:szCs w:val="22"/>
        </w:rPr>
      </w:pPr>
      <w:bookmarkStart w:id="0" w:name="_Hlk194578413"/>
      <w:r w:rsidRPr="00D071AE">
        <w:rPr>
          <w:rFonts w:ascii="Calibri" w:hAnsi="Calibri" w:cs="Calibri"/>
          <w:sz w:val="22"/>
          <w:szCs w:val="22"/>
        </w:rPr>
        <w:tab/>
      </w:r>
    </w:p>
    <w:p w14:paraId="16EBDBAC" w14:textId="77777777" w:rsidR="009429DB" w:rsidRPr="00D071AE" w:rsidRDefault="009429DB" w:rsidP="009429DB">
      <w:pPr>
        <w:spacing w:line="360" w:lineRule="auto"/>
        <w:jc w:val="both"/>
        <w:rPr>
          <w:rFonts w:ascii="Calibri" w:hAnsi="Calibri" w:cs="Calibri"/>
          <w:sz w:val="22"/>
          <w:szCs w:val="22"/>
        </w:rPr>
      </w:pPr>
      <w:r w:rsidRPr="00D071AE">
        <w:rPr>
          <w:rFonts w:ascii="Calibri" w:hAnsi="Calibri" w:cs="Calibr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9429DB" w:rsidRPr="00D071AE" w14:paraId="4946BD4F" w14:textId="77777777" w:rsidTr="00CE3137">
        <w:trPr>
          <w:trHeight w:val="261"/>
        </w:trPr>
        <w:tc>
          <w:tcPr>
            <w:tcW w:w="4644" w:type="dxa"/>
            <w:shd w:val="clear" w:color="auto" w:fill="FFFFFF"/>
          </w:tcPr>
          <w:p w14:paraId="7157104D" w14:textId="77777777" w:rsidR="009429DB" w:rsidRPr="00D071AE" w:rsidRDefault="009429DB" w:rsidP="00CE3137">
            <w:pPr>
              <w:pStyle w:val="Header"/>
              <w:jc w:val="both"/>
              <w:rPr>
                <w:rFonts w:ascii="Calibri" w:hAnsi="Calibri" w:cs="Calibri"/>
                <w:bCs/>
                <w:snapToGrid w:val="0"/>
                <w:sz w:val="22"/>
                <w:szCs w:val="22"/>
              </w:rPr>
            </w:pPr>
            <w:r w:rsidRPr="00D071AE">
              <w:rPr>
                <w:rFonts w:ascii="Calibri" w:hAnsi="Calibri" w:cs="Calibri"/>
                <w:bCs/>
                <w:snapToGrid w:val="0"/>
                <w:sz w:val="22"/>
                <w:szCs w:val="22"/>
              </w:rPr>
              <w:t xml:space="preserve">All storekeeper </w:t>
            </w:r>
          </w:p>
        </w:tc>
        <w:tc>
          <w:tcPr>
            <w:tcW w:w="4644" w:type="dxa"/>
            <w:shd w:val="clear" w:color="auto" w:fill="FFFFFF"/>
          </w:tcPr>
          <w:p w14:paraId="34194A5E" w14:textId="77777777" w:rsidR="009429DB" w:rsidRPr="00D071AE" w:rsidRDefault="009429DB" w:rsidP="00CE3137">
            <w:pPr>
              <w:pStyle w:val="Header"/>
              <w:jc w:val="both"/>
              <w:rPr>
                <w:rFonts w:ascii="Calibri" w:hAnsi="Calibri" w:cs="Calibri"/>
                <w:b/>
                <w:snapToGrid w:val="0"/>
                <w:sz w:val="22"/>
                <w:szCs w:val="22"/>
              </w:rPr>
            </w:pPr>
            <w:r w:rsidRPr="00D071AE">
              <w:rPr>
                <w:rFonts w:ascii="Calibri" w:hAnsi="Calibri" w:cs="Calibri"/>
                <w:iCs/>
                <w:snapToGrid w:val="0"/>
                <w:sz w:val="22"/>
                <w:szCs w:val="22"/>
              </w:rPr>
              <w:t>All sectional heads</w:t>
            </w:r>
          </w:p>
        </w:tc>
      </w:tr>
      <w:tr w:rsidR="009429DB" w:rsidRPr="00D071AE" w14:paraId="79DD8593" w14:textId="77777777" w:rsidTr="00CE3137">
        <w:trPr>
          <w:trHeight w:val="276"/>
        </w:trPr>
        <w:tc>
          <w:tcPr>
            <w:tcW w:w="4644" w:type="dxa"/>
            <w:shd w:val="clear" w:color="auto" w:fill="FFFFFF"/>
          </w:tcPr>
          <w:p w14:paraId="39D94C47" w14:textId="77777777" w:rsidR="009429DB" w:rsidRPr="00D071AE" w:rsidRDefault="009429DB" w:rsidP="00CE3137">
            <w:pPr>
              <w:pStyle w:val="Header"/>
              <w:jc w:val="both"/>
              <w:rPr>
                <w:rFonts w:ascii="Calibri" w:hAnsi="Calibri" w:cs="Calibri"/>
                <w:iCs/>
                <w:snapToGrid w:val="0"/>
                <w:sz w:val="22"/>
                <w:szCs w:val="22"/>
              </w:rPr>
            </w:pPr>
            <w:r w:rsidRPr="00D071AE">
              <w:rPr>
                <w:rFonts w:ascii="Calibri" w:hAnsi="Calibri" w:cs="Calibri"/>
                <w:iCs/>
                <w:snapToGrid w:val="0"/>
                <w:sz w:val="22"/>
                <w:szCs w:val="22"/>
              </w:rPr>
              <w:t>All Manager</w:t>
            </w:r>
          </w:p>
        </w:tc>
        <w:tc>
          <w:tcPr>
            <w:tcW w:w="4644" w:type="dxa"/>
            <w:shd w:val="clear" w:color="auto" w:fill="FFFFFF"/>
          </w:tcPr>
          <w:p w14:paraId="60500BB2" w14:textId="77777777" w:rsidR="009429DB" w:rsidRPr="00D071AE" w:rsidRDefault="009429DB" w:rsidP="00CE3137">
            <w:pPr>
              <w:pStyle w:val="Header"/>
              <w:jc w:val="both"/>
              <w:rPr>
                <w:rFonts w:ascii="Calibri" w:hAnsi="Calibri" w:cs="Calibri"/>
                <w:iCs/>
                <w:snapToGrid w:val="0"/>
                <w:sz w:val="22"/>
                <w:szCs w:val="22"/>
              </w:rPr>
            </w:pPr>
            <w:r w:rsidRPr="00D071AE">
              <w:rPr>
                <w:rFonts w:ascii="Calibri" w:hAnsi="Calibri" w:cs="Calibri"/>
                <w:iCs/>
                <w:snapToGrid w:val="0"/>
                <w:sz w:val="22"/>
                <w:szCs w:val="22"/>
              </w:rPr>
              <w:t xml:space="preserve">All production supervisor </w:t>
            </w:r>
          </w:p>
        </w:tc>
      </w:tr>
    </w:tbl>
    <w:p w14:paraId="425A5768" w14:textId="77777777" w:rsidR="009429DB" w:rsidRPr="00D071AE" w:rsidRDefault="009429DB" w:rsidP="009429DB">
      <w:pPr>
        <w:spacing w:line="360" w:lineRule="auto"/>
        <w:ind w:left="360"/>
        <w:jc w:val="both"/>
        <w:rPr>
          <w:rFonts w:ascii="Calibri" w:hAnsi="Calibri" w:cs="Calibri"/>
          <w:b/>
          <w:sz w:val="22"/>
          <w:szCs w:val="22"/>
        </w:rPr>
      </w:pPr>
    </w:p>
    <w:p w14:paraId="1ED80620" w14:textId="77777777" w:rsidR="009429DB" w:rsidRPr="00D071AE" w:rsidRDefault="009429DB" w:rsidP="009429DB">
      <w:pPr>
        <w:spacing w:line="360" w:lineRule="auto"/>
        <w:jc w:val="both"/>
        <w:rPr>
          <w:rFonts w:ascii="Calibri" w:hAnsi="Calibri" w:cs="Calibri"/>
          <w:b/>
          <w:sz w:val="22"/>
          <w:szCs w:val="22"/>
        </w:rPr>
      </w:pPr>
      <w:r w:rsidRPr="00D071AE">
        <w:rPr>
          <w:rFonts w:ascii="Calibri" w:hAnsi="Calibri" w:cs="Calibr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9429DB" w:rsidRPr="00D071AE" w14:paraId="27DBDC8B" w14:textId="77777777" w:rsidTr="00CE3137">
        <w:tc>
          <w:tcPr>
            <w:tcW w:w="2610" w:type="dxa"/>
            <w:shd w:val="clear" w:color="auto" w:fill="auto"/>
          </w:tcPr>
          <w:p w14:paraId="606FCF31" w14:textId="77777777" w:rsidR="009429DB" w:rsidRPr="00D071AE" w:rsidRDefault="009429DB" w:rsidP="00CE3137">
            <w:pPr>
              <w:spacing w:line="276" w:lineRule="auto"/>
              <w:jc w:val="both"/>
              <w:rPr>
                <w:rFonts w:ascii="Calibri" w:eastAsia="Calibri" w:hAnsi="Calibri" w:cs="Calibri"/>
                <w:sz w:val="22"/>
                <w:szCs w:val="22"/>
              </w:rPr>
            </w:pPr>
            <w:r w:rsidRPr="00D071AE">
              <w:rPr>
                <w:rFonts w:ascii="Calibri" w:eastAsia="Calibri" w:hAnsi="Calibri" w:cs="Calibri"/>
                <w:sz w:val="22"/>
                <w:szCs w:val="22"/>
              </w:rPr>
              <w:t>MASTER COPIES</w:t>
            </w:r>
          </w:p>
        </w:tc>
        <w:tc>
          <w:tcPr>
            <w:tcW w:w="6780" w:type="dxa"/>
            <w:shd w:val="clear" w:color="auto" w:fill="auto"/>
          </w:tcPr>
          <w:p w14:paraId="3C6C7546" w14:textId="77777777" w:rsidR="009429DB" w:rsidRPr="00D071AE" w:rsidRDefault="009429DB" w:rsidP="00CE3137">
            <w:pPr>
              <w:spacing w:line="276" w:lineRule="auto"/>
              <w:jc w:val="both"/>
              <w:rPr>
                <w:rFonts w:ascii="Calibri" w:eastAsia="Calibri" w:hAnsi="Calibri" w:cs="Calibri"/>
                <w:sz w:val="22"/>
                <w:szCs w:val="22"/>
              </w:rPr>
            </w:pPr>
            <w:r w:rsidRPr="00D071AE">
              <w:rPr>
                <w:rFonts w:ascii="Calibri" w:eastAsia="Calibri" w:hAnsi="Calibri" w:cs="Calibri"/>
                <w:sz w:val="22"/>
                <w:szCs w:val="22"/>
              </w:rPr>
              <w:t>QUALITY ASSURANCE</w:t>
            </w:r>
          </w:p>
        </w:tc>
      </w:tr>
      <w:tr w:rsidR="009429DB" w:rsidRPr="00D071AE" w14:paraId="174B3882" w14:textId="77777777" w:rsidTr="00CE3137">
        <w:tc>
          <w:tcPr>
            <w:tcW w:w="2610" w:type="dxa"/>
            <w:shd w:val="clear" w:color="auto" w:fill="auto"/>
          </w:tcPr>
          <w:p w14:paraId="38A8795E" w14:textId="77777777" w:rsidR="009429DB" w:rsidRPr="00D071AE" w:rsidRDefault="009429DB" w:rsidP="00CE3137">
            <w:pPr>
              <w:spacing w:line="276" w:lineRule="auto"/>
              <w:jc w:val="both"/>
              <w:rPr>
                <w:rFonts w:ascii="Calibri" w:eastAsia="Calibri" w:hAnsi="Calibri" w:cs="Calibri"/>
                <w:sz w:val="22"/>
                <w:szCs w:val="22"/>
              </w:rPr>
            </w:pPr>
            <w:r w:rsidRPr="00D071AE">
              <w:rPr>
                <w:rFonts w:ascii="Calibri" w:eastAsia="Calibri" w:hAnsi="Calibri" w:cs="Calibri"/>
                <w:sz w:val="22"/>
                <w:szCs w:val="22"/>
              </w:rPr>
              <w:t xml:space="preserve">CONTROLLED COPIES </w:t>
            </w:r>
          </w:p>
        </w:tc>
        <w:tc>
          <w:tcPr>
            <w:tcW w:w="6780" w:type="dxa"/>
            <w:shd w:val="clear" w:color="auto" w:fill="auto"/>
          </w:tcPr>
          <w:p w14:paraId="3244DFD2" w14:textId="77777777" w:rsidR="009429DB" w:rsidRPr="00D071AE" w:rsidRDefault="009429DB" w:rsidP="00CE3137">
            <w:pPr>
              <w:spacing w:line="276" w:lineRule="auto"/>
              <w:jc w:val="both"/>
              <w:rPr>
                <w:rFonts w:ascii="Calibri" w:eastAsia="Calibri" w:hAnsi="Calibri" w:cs="Calibri"/>
                <w:sz w:val="22"/>
                <w:szCs w:val="22"/>
              </w:rPr>
            </w:pPr>
            <w:r w:rsidRPr="00D071AE">
              <w:rPr>
                <w:rFonts w:ascii="Calibri" w:eastAsia="Calibri" w:hAnsi="Calibri" w:cs="Calibri"/>
                <w:sz w:val="22"/>
                <w:szCs w:val="22"/>
              </w:rPr>
              <w:t>STORE</w:t>
            </w:r>
          </w:p>
        </w:tc>
      </w:tr>
    </w:tbl>
    <w:p w14:paraId="3BC39610" w14:textId="77777777" w:rsidR="009429DB" w:rsidRPr="00D071AE" w:rsidRDefault="009429DB" w:rsidP="009429DB">
      <w:pPr>
        <w:spacing w:line="360" w:lineRule="auto"/>
        <w:jc w:val="both"/>
        <w:rPr>
          <w:rFonts w:ascii="Calibri" w:hAnsi="Calibri" w:cs="Calibri"/>
          <w:b/>
          <w:sz w:val="22"/>
          <w:szCs w:val="22"/>
        </w:rPr>
      </w:pPr>
    </w:p>
    <w:p w14:paraId="5960BE8D" w14:textId="77777777" w:rsidR="009429DB" w:rsidRPr="00D071AE" w:rsidRDefault="009429DB" w:rsidP="009429DB">
      <w:pPr>
        <w:spacing w:line="360" w:lineRule="auto"/>
        <w:jc w:val="both"/>
        <w:rPr>
          <w:rFonts w:ascii="Calibri" w:hAnsi="Calibri" w:cs="Calibri"/>
          <w:b/>
          <w:sz w:val="22"/>
          <w:szCs w:val="22"/>
        </w:rPr>
      </w:pPr>
      <w:r w:rsidRPr="00D071AE">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9429DB" w:rsidRPr="00D071AE" w14:paraId="048A4D57" w14:textId="77777777" w:rsidTr="00CE3137">
        <w:tc>
          <w:tcPr>
            <w:tcW w:w="2376" w:type="dxa"/>
            <w:shd w:val="clear" w:color="auto" w:fill="auto"/>
          </w:tcPr>
          <w:p w14:paraId="6F7AFFC9" w14:textId="77777777" w:rsidR="009429DB" w:rsidRPr="00D071AE" w:rsidRDefault="009429DB" w:rsidP="00CE3137">
            <w:pPr>
              <w:spacing w:line="360" w:lineRule="auto"/>
              <w:jc w:val="both"/>
              <w:rPr>
                <w:rFonts w:ascii="Calibri" w:eastAsia="Calibri" w:hAnsi="Calibri" w:cs="Calibri"/>
                <w:b/>
                <w:sz w:val="22"/>
                <w:szCs w:val="22"/>
              </w:rPr>
            </w:pPr>
            <w:r w:rsidRPr="00D071AE">
              <w:rPr>
                <w:rFonts w:ascii="Calibri" w:eastAsia="Calibri" w:hAnsi="Calibri" w:cs="Calibri"/>
                <w:b/>
                <w:sz w:val="22"/>
                <w:szCs w:val="22"/>
              </w:rPr>
              <w:t>CURRENT REVISION</w:t>
            </w:r>
          </w:p>
        </w:tc>
        <w:tc>
          <w:tcPr>
            <w:tcW w:w="2127" w:type="dxa"/>
            <w:shd w:val="clear" w:color="auto" w:fill="auto"/>
          </w:tcPr>
          <w:p w14:paraId="5CB3B6AE" w14:textId="77777777" w:rsidR="009429DB" w:rsidRPr="00D071AE" w:rsidRDefault="009429DB" w:rsidP="00CE3137">
            <w:pPr>
              <w:spacing w:line="360" w:lineRule="auto"/>
              <w:jc w:val="both"/>
              <w:rPr>
                <w:rFonts w:ascii="Calibri" w:eastAsia="Calibri" w:hAnsi="Calibri" w:cs="Calibri"/>
                <w:b/>
                <w:sz w:val="22"/>
                <w:szCs w:val="22"/>
              </w:rPr>
            </w:pPr>
            <w:r w:rsidRPr="00D071AE">
              <w:rPr>
                <w:rFonts w:ascii="Calibri" w:eastAsia="Calibri" w:hAnsi="Calibri" w:cs="Calibri"/>
                <w:b/>
                <w:sz w:val="22"/>
                <w:szCs w:val="22"/>
              </w:rPr>
              <w:t>SUPERSEDE</w:t>
            </w:r>
          </w:p>
        </w:tc>
        <w:tc>
          <w:tcPr>
            <w:tcW w:w="5244" w:type="dxa"/>
            <w:shd w:val="clear" w:color="auto" w:fill="auto"/>
          </w:tcPr>
          <w:p w14:paraId="75742A5E" w14:textId="77777777" w:rsidR="009429DB" w:rsidRPr="00D071AE" w:rsidRDefault="009429DB" w:rsidP="00CE3137">
            <w:pPr>
              <w:spacing w:line="360" w:lineRule="auto"/>
              <w:jc w:val="both"/>
              <w:rPr>
                <w:rFonts w:ascii="Calibri" w:eastAsia="Calibri" w:hAnsi="Calibri" w:cs="Calibri"/>
                <w:b/>
                <w:sz w:val="22"/>
                <w:szCs w:val="22"/>
              </w:rPr>
            </w:pPr>
            <w:r w:rsidRPr="00D071AE">
              <w:rPr>
                <w:rFonts w:ascii="Calibri" w:eastAsia="Calibri" w:hAnsi="Calibri" w:cs="Calibri"/>
                <w:b/>
                <w:sz w:val="22"/>
                <w:szCs w:val="22"/>
              </w:rPr>
              <w:t>REASON FOR REVIEW</w:t>
            </w:r>
          </w:p>
        </w:tc>
      </w:tr>
      <w:tr w:rsidR="009429DB" w:rsidRPr="00D071AE" w14:paraId="58B6FAEE" w14:textId="77777777" w:rsidTr="00CE3137">
        <w:tc>
          <w:tcPr>
            <w:tcW w:w="2376" w:type="dxa"/>
            <w:shd w:val="clear" w:color="auto" w:fill="auto"/>
          </w:tcPr>
          <w:p w14:paraId="48C5B961" w14:textId="77777777" w:rsidR="009429DB" w:rsidRPr="00D071AE" w:rsidRDefault="009429DB" w:rsidP="00CE3137">
            <w:pPr>
              <w:spacing w:line="360" w:lineRule="auto"/>
              <w:jc w:val="both"/>
              <w:rPr>
                <w:rFonts w:ascii="Calibri" w:eastAsia="Calibri" w:hAnsi="Calibri" w:cs="Calibri"/>
                <w:b/>
                <w:sz w:val="22"/>
                <w:szCs w:val="22"/>
              </w:rPr>
            </w:pPr>
            <w:r w:rsidRPr="00D071AE">
              <w:rPr>
                <w:rFonts w:ascii="Calibri" w:eastAsia="Calibri" w:hAnsi="Calibri" w:cs="Calibri"/>
                <w:sz w:val="22"/>
                <w:szCs w:val="22"/>
              </w:rPr>
              <w:t>00</w:t>
            </w:r>
          </w:p>
        </w:tc>
        <w:tc>
          <w:tcPr>
            <w:tcW w:w="2127" w:type="dxa"/>
            <w:shd w:val="clear" w:color="auto" w:fill="auto"/>
          </w:tcPr>
          <w:p w14:paraId="64658F9C" w14:textId="77777777" w:rsidR="009429DB" w:rsidRPr="00D071AE" w:rsidRDefault="009429DB" w:rsidP="00CE3137">
            <w:pPr>
              <w:spacing w:line="360" w:lineRule="auto"/>
              <w:jc w:val="both"/>
              <w:rPr>
                <w:rFonts w:ascii="Calibri" w:eastAsia="Calibri" w:hAnsi="Calibri" w:cs="Calibri"/>
                <w:b/>
                <w:sz w:val="22"/>
                <w:szCs w:val="22"/>
              </w:rPr>
            </w:pPr>
            <w:r w:rsidRPr="00D071AE">
              <w:rPr>
                <w:rFonts w:ascii="Calibri" w:eastAsia="Calibri" w:hAnsi="Calibri" w:cs="Calibri"/>
                <w:sz w:val="22"/>
                <w:szCs w:val="22"/>
              </w:rPr>
              <w:t xml:space="preserve">Nil </w:t>
            </w:r>
          </w:p>
        </w:tc>
        <w:tc>
          <w:tcPr>
            <w:tcW w:w="5244" w:type="dxa"/>
            <w:shd w:val="clear" w:color="auto" w:fill="auto"/>
          </w:tcPr>
          <w:p w14:paraId="2743378E" w14:textId="77777777" w:rsidR="009429DB" w:rsidRPr="00D071AE" w:rsidRDefault="009429DB" w:rsidP="00CE3137">
            <w:pPr>
              <w:spacing w:line="360" w:lineRule="auto"/>
              <w:jc w:val="both"/>
              <w:rPr>
                <w:rFonts w:ascii="Calibri" w:eastAsia="Calibri" w:hAnsi="Calibri" w:cs="Calibri"/>
                <w:b/>
                <w:sz w:val="22"/>
                <w:szCs w:val="22"/>
              </w:rPr>
            </w:pPr>
            <w:r w:rsidRPr="00D071AE">
              <w:rPr>
                <w:rFonts w:ascii="Calibri" w:eastAsia="Calibri" w:hAnsi="Calibri" w:cs="Calibri"/>
                <w:sz w:val="22"/>
                <w:szCs w:val="22"/>
              </w:rPr>
              <w:t>First issue</w:t>
            </w:r>
          </w:p>
        </w:tc>
      </w:tr>
      <w:tr w:rsidR="009E389C" w:rsidRPr="00D071AE" w14:paraId="3E33A5F2" w14:textId="77777777" w:rsidTr="00CE3137">
        <w:tc>
          <w:tcPr>
            <w:tcW w:w="2376" w:type="dxa"/>
            <w:shd w:val="clear" w:color="auto" w:fill="auto"/>
          </w:tcPr>
          <w:p w14:paraId="19901D71" w14:textId="59AF8825" w:rsidR="009E389C" w:rsidRPr="00D071AE" w:rsidRDefault="009E389C" w:rsidP="00CE3137">
            <w:pPr>
              <w:spacing w:line="360" w:lineRule="auto"/>
              <w:jc w:val="both"/>
              <w:rPr>
                <w:rFonts w:ascii="Calibri" w:eastAsia="Calibri" w:hAnsi="Calibri" w:cs="Calibri"/>
                <w:sz w:val="22"/>
                <w:szCs w:val="22"/>
              </w:rPr>
            </w:pPr>
            <w:r>
              <w:rPr>
                <w:rFonts w:ascii="Calibri" w:eastAsia="Calibri" w:hAnsi="Calibri" w:cs="Calibri"/>
                <w:sz w:val="22"/>
                <w:szCs w:val="22"/>
              </w:rPr>
              <w:t>01</w:t>
            </w:r>
          </w:p>
        </w:tc>
        <w:tc>
          <w:tcPr>
            <w:tcW w:w="2127" w:type="dxa"/>
            <w:shd w:val="clear" w:color="auto" w:fill="auto"/>
          </w:tcPr>
          <w:p w14:paraId="48C64633" w14:textId="27D57F9F" w:rsidR="009E389C" w:rsidRPr="00D071AE" w:rsidRDefault="009E389C" w:rsidP="00CE3137">
            <w:pPr>
              <w:spacing w:line="360" w:lineRule="auto"/>
              <w:jc w:val="both"/>
              <w:rPr>
                <w:rFonts w:ascii="Calibri" w:eastAsia="Calibri" w:hAnsi="Calibri" w:cs="Calibri"/>
                <w:sz w:val="22"/>
                <w:szCs w:val="22"/>
              </w:rPr>
            </w:pPr>
            <w:r>
              <w:rPr>
                <w:rFonts w:ascii="Calibri" w:eastAsia="Calibri" w:hAnsi="Calibri" w:cs="Calibri"/>
                <w:sz w:val="22"/>
                <w:szCs w:val="22"/>
              </w:rPr>
              <w:t>00</w:t>
            </w:r>
          </w:p>
        </w:tc>
        <w:tc>
          <w:tcPr>
            <w:tcW w:w="5244" w:type="dxa"/>
            <w:shd w:val="clear" w:color="auto" w:fill="auto"/>
          </w:tcPr>
          <w:p w14:paraId="797FFDAC" w14:textId="6982CBC4" w:rsidR="009E389C" w:rsidRPr="00D071AE" w:rsidRDefault="009E389C" w:rsidP="00CE3137">
            <w:pPr>
              <w:spacing w:line="360" w:lineRule="auto"/>
              <w:jc w:val="both"/>
              <w:rPr>
                <w:rFonts w:ascii="Calibri" w:eastAsia="Calibri" w:hAnsi="Calibri" w:cs="Calibri"/>
                <w:sz w:val="22"/>
                <w:szCs w:val="22"/>
              </w:rPr>
            </w:pPr>
            <w:r>
              <w:rPr>
                <w:rFonts w:ascii="Calibri" w:eastAsia="Calibri" w:hAnsi="Calibri" w:cs="Calibri"/>
                <w:sz w:val="22"/>
                <w:szCs w:val="22"/>
              </w:rPr>
              <w:t>Due for review</w:t>
            </w:r>
          </w:p>
        </w:tc>
      </w:tr>
      <w:tr w:rsidR="009429DB" w:rsidRPr="00D071AE" w14:paraId="68D83263" w14:textId="77777777" w:rsidTr="00CE3137">
        <w:tc>
          <w:tcPr>
            <w:tcW w:w="2376" w:type="dxa"/>
            <w:shd w:val="clear" w:color="auto" w:fill="auto"/>
          </w:tcPr>
          <w:p w14:paraId="7EC56D13" w14:textId="77777777" w:rsidR="009429DB" w:rsidRPr="00D071AE" w:rsidRDefault="009429DB" w:rsidP="00CE3137">
            <w:pPr>
              <w:spacing w:line="360" w:lineRule="auto"/>
              <w:jc w:val="both"/>
              <w:rPr>
                <w:rFonts w:ascii="Calibri" w:eastAsia="Calibri" w:hAnsi="Calibri" w:cs="Calibri"/>
                <w:b/>
                <w:sz w:val="22"/>
                <w:szCs w:val="22"/>
              </w:rPr>
            </w:pPr>
            <w:r w:rsidRPr="00D071AE">
              <w:rPr>
                <w:rFonts w:ascii="Calibri" w:eastAsia="Calibri" w:hAnsi="Calibri" w:cs="Calibri"/>
                <w:sz w:val="22"/>
                <w:szCs w:val="22"/>
              </w:rPr>
              <w:t>06</w:t>
            </w:r>
          </w:p>
        </w:tc>
        <w:tc>
          <w:tcPr>
            <w:tcW w:w="2127" w:type="dxa"/>
            <w:shd w:val="clear" w:color="auto" w:fill="auto"/>
          </w:tcPr>
          <w:p w14:paraId="76F67254" w14:textId="77777777" w:rsidR="009429DB" w:rsidRPr="00D071AE" w:rsidRDefault="009429DB" w:rsidP="00CE3137">
            <w:pPr>
              <w:spacing w:line="360" w:lineRule="auto"/>
              <w:jc w:val="both"/>
              <w:rPr>
                <w:rFonts w:ascii="Calibri" w:eastAsia="Calibri" w:hAnsi="Calibri" w:cs="Calibri"/>
                <w:b/>
                <w:sz w:val="22"/>
                <w:szCs w:val="22"/>
              </w:rPr>
            </w:pPr>
            <w:r w:rsidRPr="00D071AE">
              <w:rPr>
                <w:rFonts w:ascii="Calibri" w:eastAsia="Calibri" w:hAnsi="Calibri" w:cs="Calibri"/>
                <w:sz w:val="22"/>
                <w:szCs w:val="22"/>
              </w:rPr>
              <w:t>05</w:t>
            </w:r>
          </w:p>
        </w:tc>
        <w:tc>
          <w:tcPr>
            <w:tcW w:w="5244" w:type="dxa"/>
            <w:shd w:val="clear" w:color="auto" w:fill="auto"/>
          </w:tcPr>
          <w:p w14:paraId="678CE73D" w14:textId="77777777" w:rsidR="009429DB" w:rsidRPr="00D071AE" w:rsidRDefault="009429DB" w:rsidP="00CE3137">
            <w:pPr>
              <w:numPr>
                <w:ilvl w:val="2"/>
                <w:numId w:val="2"/>
              </w:numPr>
              <w:spacing w:line="276" w:lineRule="auto"/>
              <w:ind w:right="992"/>
              <w:jc w:val="both"/>
              <w:rPr>
                <w:rFonts w:ascii="Calibri" w:eastAsia="Calibri" w:hAnsi="Calibri" w:cs="Calibri"/>
                <w:sz w:val="22"/>
                <w:szCs w:val="22"/>
              </w:rPr>
            </w:pPr>
            <w:r w:rsidRPr="00D071AE">
              <w:rPr>
                <w:rFonts w:ascii="Calibri" w:eastAsia="Calibri" w:hAnsi="Calibri" w:cs="Calibri"/>
                <w:sz w:val="22"/>
                <w:szCs w:val="22"/>
              </w:rPr>
              <w:t>Change in sop format.</w:t>
            </w:r>
          </w:p>
          <w:p w14:paraId="23901090" w14:textId="77777777" w:rsidR="009429DB" w:rsidRPr="00D071AE" w:rsidRDefault="009429DB" w:rsidP="00CE3137">
            <w:pPr>
              <w:numPr>
                <w:ilvl w:val="2"/>
                <w:numId w:val="2"/>
              </w:numPr>
              <w:spacing w:line="276" w:lineRule="auto"/>
              <w:ind w:right="992"/>
              <w:jc w:val="both"/>
              <w:rPr>
                <w:rFonts w:ascii="Calibri" w:eastAsia="Calibri" w:hAnsi="Calibri" w:cs="Calibri"/>
                <w:sz w:val="22"/>
                <w:szCs w:val="22"/>
              </w:rPr>
            </w:pPr>
            <w:r w:rsidRPr="00D071AE">
              <w:rPr>
                <w:rFonts w:ascii="Calibri" w:hAnsi="Calibri" w:cs="Calibri"/>
                <w:sz w:val="22"/>
                <w:szCs w:val="22"/>
              </w:rPr>
              <w:t>Inclusion enclosures to parent SOP</w:t>
            </w:r>
          </w:p>
        </w:tc>
      </w:tr>
      <w:bookmarkEnd w:id="0"/>
    </w:tbl>
    <w:p w14:paraId="28A82FCD" w14:textId="77777777" w:rsidR="009429DB" w:rsidRPr="00D071AE" w:rsidRDefault="009429DB" w:rsidP="005D6A34">
      <w:pPr>
        <w:spacing w:line="276" w:lineRule="auto"/>
        <w:jc w:val="both"/>
        <w:rPr>
          <w:rFonts w:ascii="Calibri" w:hAnsi="Calibri" w:cs="Calibri"/>
          <w:sz w:val="22"/>
          <w:szCs w:val="22"/>
        </w:rPr>
      </w:pPr>
    </w:p>
    <w:sectPr w:rsidR="009429DB" w:rsidRPr="00D071AE" w:rsidSect="003F1A91">
      <w:headerReference w:type="default" r:id="rId7"/>
      <w:footerReference w:type="default" r:id="rId8"/>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0A95D" w14:textId="77777777" w:rsidR="003F3E95" w:rsidRDefault="003F3E95" w:rsidP="003F1A91">
      <w:r>
        <w:separator/>
      </w:r>
    </w:p>
  </w:endnote>
  <w:endnote w:type="continuationSeparator" w:id="0">
    <w:p w14:paraId="30A58C42" w14:textId="77777777" w:rsidR="003F3E95" w:rsidRDefault="003F3E95" w:rsidP="003F1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70BD" w14:textId="77777777" w:rsidR="00A77AB8" w:rsidRDefault="0000000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2FFDD5FB" w14:textId="77777777" w:rsidR="00A77AB8" w:rsidRDefault="00A77AB8">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A8607" w14:textId="77777777" w:rsidR="003F3E95" w:rsidRDefault="003F3E95" w:rsidP="003F1A91">
      <w:r>
        <w:separator/>
      </w:r>
    </w:p>
  </w:footnote>
  <w:footnote w:type="continuationSeparator" w:id="0">
    <w:p w14:paraId="68141EE1" w14:textId="77777777" w:rsidR="003F3E95" w:rsidRDefault="003F3E95" w:rsidP="003F1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F3845" w14:textId="77777777" w:rsidR="00A77AB8" w:rsidRDefault="00000000">
    <w:pPr>
      <w:pStyle w:val="Header"/>
    </w:pPr>
    <w:r>
      <w:rPr>
        <w:noProof/>
      </w:rPr>
      <w:pict w14:anchorId="4956A3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1025"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5"/>
      <w:gridCol w:w="1744"/>
      <w:gridCol w:w="3849"/>
      <w:gridCol w:w="1623"/>
      <w:gridCol w:w="1503"/>
    </w:tblGrid>
    <w:tr w:rsidR="00002798" w:rsidRPr="00B17339" w14:paraId="3AE7DC86" w14:textId="77777777" w:rsidTr="003410DC">
      <w:trPr>
        <w:trHeight w:val="713"/>
      </w:trPr>
      <w:tc>
        <w:tcPr>
          <w:tcW w:w="1985" w:type="dxa"/>
          <w:vMerge w:val="restart"/>
          <w:shd w:val="clear" w:color="auto" w:fill="auto"/>
        </w:tcPr>
        <w:p w14:paraId="77AE6310" w14:textId="77777777" w:rsidR="00A77AB8" w:rsidRPr="00B17339" w:rsidRDefault="00000000"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798330E2" wp14:editId="38F74876">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291" w:type="dxa"/>
          <w:gridSpan w:val="3"/>
          <w:shd w:val="clear" w:color="auto" w:fill="auto"/>
        </w:tcPr>
        <w:p w14:paraId="781B5F42" w14:textId="77777777" w:rsidR="00A77AB8" w:rsidRPr="00E45B41" w:rsidRDefault="00000000" w:rsidP="00B17339">
          <w:pPr>
            <w:pStyle w:val="Header"/>
            <w:jc w:val="center"/>
            <w:rPr>
              <w:rFonts w:ascii="Calibri" w:eastAsia="Calibri" w:hAnsi="Calibri" w:cs="Calibri"/>
              <w:sz w:val="24"/>
              <w:szCs w:val="24"/>
            </w:rPr>
          </w:pPr>
          <w:r w:rsidRPr="00E45B41">
            <w:rPr>
              <w:rFonts w:ascii="Calibri" w:eastAsia="Calibri" w:hAnsi="Calibri" w:cs="Calibri"/>
              <w:sz w:val="24"/>
              <w:szCs w:val="24"/>
            </w:rPr>
            <w:t>Biomedical Limited,</w:t>
          </w:r>
        </w:p>
        <w:p w14:paraId="4D227052" w14:textId="77777777" w:rsidR="00A77AB8" w:rsidRPr="00E45B41" w:rsidRDefault="00000000" w:rsidP="00B17339">
          <w:pPr>
            <w:pStyle w:val="Header"/>
            <w:jc w:val="center"/>
            <w:rPr>
              <w:rFonts w:ascii="Calibri" w:eastAsia="Calibri" w:hAnsi="Calibri" w:cs="Calibri"/>
              <w:sz w:val="24"/>
              <w:szCs w:val="24"/>
            </w:rPr>
          </w:pPr>
          <w:r w:rsidRPr="00E45B41">
            <w:rPr>
              <w:rFonts w:ascii="Calibri" w:eastAsia="Calibri" w:hAnsi="Calibri" w:cs="Calibri"/>
              <w:sz w:val="24"/>
              <w:szCs w:val="24"/>
            </w:rPr>
            <w:t xml:space="preserve">No 1 </w:t>
          </w:r>
          <w:proofErr w:type="spellStart"/>
          <w:r w:rsidRPr="00E45B41">
            <w:rPr>
              <w:rFonts w:ascii="Calibri" w:eastAsia="Calibri" w:hAnsi="Calibri" w:cs="Calibri"/>
              <w:sz w:val="24"/>
              <w:szCs w:val="24"/>
            </w:rPr>
            <w:t>Ohimege</w:t>
          </w:r>
          <w:proofErr w:type="spellEnd"/>
          <w:r w:rsidRPr="00E45B41">
            <w:rPr>
              <w:rFonts w:ascii="Calibri" w:eastAsia="Calibri" w:hAnsi="Calibri" w:cs="Calibri"/>
              <w:sz w:val="24"/>
              <w:szCs w:val="24"/>
            </w:rPr>
            <w:t xml:space="preserve"> Road, Industrial Estate, Ilorin Kwara State, PMB 1449</w:t>
          </w:r>
        </w:p>
      </w:tc>
      <w:tc>
        <w:tcPr>
          <w:tcW w:w="1508" w:type="dxa"/>
          <w:vMerge w:val="restart"/>
          <w:shd w:val="clear" w:color="auto" w:fill="auto"/>
        </w:tcPr>
        <w:p w14:paraId="3D3BD1AE" w14:textId="77777777" w:rsidR="00A77AB8" w:rsidRPr="00B17339" w:rsidRDefault="00000000"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5B3A113A" w14:textId="77777777" w:rsidTr="003410DC">
      <w:trPr>
        <w:trHeight w:val="712"/>
      </w:trPr>
      <w:tc>
        <w:tcPr>
          <w:tcW w:w="1985" w:type="dxa"/>
          <w:vMerge/>
          <w:shd w:val="clear" w:color="auto" w:fill="auto"/>
        </w:tcPr>
        <w:p w14:paraId="6C03D220" w14:textId="77777777" w:rsidR="00A77AB8" w:rsidRPr="00B17339" w:rsidRDefault="00A77AB8" w:rsidP="00002798">
          <w:pPr>
            <w:pStyle w:val="Header"/>
            <w:rPr>
              <w:rFonts w:ascii="Calibri" w:eastAsia="Calibri" w:hAnsi="Calibri" w:cs="Calibri"/>
              <w:i/>
              <w:noProof/>
              <w:sz w:val="22"/>
              <w:szCs w:val="22"/>
            </w:rPr>
          </w:pPr>
        </w:p>
      </w:tc>
      <w:tc>
        <w:tcPr>
          <w:tcW w:w="7291" w:type="dxa"/>
          <w:gridSpan w:val="3"/>
          <w:shd w:val="clear" w:color="auto" w:fill="auto"/>
        </w:tcPr>
        <w:p w14:paraId="69A10078" w14:textId="599A5AE0" w:rsidR="00A77AB8" w:rsidRPr="00E45B41" w:rsidRDefault="00E45B41" w:rsidP="005D3015">
          <w:pPr>
            <w:pStyle w:val="Header"/>
            <w:jc w:val="center"/>
            <w:rPr>
              <w:rFonts w:ascii="Calibri" w:eastAsia="Calibri" w:hAnsi="Calibri" w:cs="Calibri"/>
              <w:sz w:val="28"/>
              <w:szCs w:val="28"/>
            </w:rPr>
          </w:pPr>
          <w:r w:rsidRPr="00E45B41">
            <w:rPr>
              <w:rFonts w:ascii="Calibri" w:eastAsia="Calibri" w:hAnsi="Calibri" w:cs="Calibri"/>
              <w:sz w:val="24"/>
              <w:szCs w:val="24"/>
            </w:rPr>
            <w:t>TITLE:</w:t>
          </w:r>
          <w:r w:rsidRPr="00E45B41">
            <w:rPr>
              <w:rFonts w:ascii="Calibri" w:eastAsia="Calibri" w:hAnsi="Calibri" w:cs="Calibri"/>
              <w:sz w:val="28"/>
              <w:szCs w:val="28"/>
            </w:rPr>
            <w:t xml:space="preserve"> </w:t>
          </w:r>
          <w:r w:rsidRPr="00E45B41">
            <w:rPr>
              <w:rFonts w:asciiTheme="minorHAnsi" w:hAnsiTheme="minorHAnsi" w:cstheme="minorHAnsi"/>
              <w:b/>
              <w:sz w:val="28"/>
              <w:szCs w:val="28"/>
            </w:rPr>
            <w:t>HANDLING OF THE REJECTED MATERIALS</w:t>
          </w:r>
        </w:p>
      </w:tc>
      <w:tc>
        <w:tcPr>
          <w:tcW w:w="1508" w:type="dxa"/>
          <w:vMerge/>
          <w:shd w:val="clear" w:color="auto" w:fill="auto"/>
        </w:tcPr>
        <w:p w14:paraId="609BFCB2" w14:textId="77777777" w:rsidR="00A77AB8" w:rsidRPr="00B17339" w:rsidRDefault="00A77AB8" w:rsidP="00002798">
          <w:pPr>
            <w:pStyle w:val="Header"/>
            <w:rPr>
              <w:rFonts w:ascii="Calibri" w:eastAsia="Calibri" w:hAnsi="Calibri" w:cs="Calibri"/>
              <w:sz w:val="22"/>
              <w:szCs w:val="22"/>
            </w:rPr>
          </w:pPr>
        </w:p>
      </w:tc>
    </w:tr>
    <w:tr w:rsidR="00A76555" w:rsidRPr="00B17339" w14:paraId="2EDF054C" w14:textId="77777777" w:rsidTr="003410DC">
      <w:trPr>
        <w:trHeight w:val="188"/>
      </w:trPr>
      <w:tc>
        <w:tcPr>
          <w:tcW w:w="1985" w:type="dxa"/>
          <w:vMerge w:val="restart"/>
          <w:shd w:val="clear" w:color="auto" w:fill="auto"/>
        </w:tcPr>
        <w:p w14:paraId="5DB3D2BB" w14:textId="77777777" w:rsidR="00A77AB8" w:rsidRPr="00B17339" w:rsidRDefault="00000000"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757" w:type="dxa"/>
          <w:vMerge w:val="restart"/>
          <w:shd w:val="clear" w:color="auto" w:fill="auto"/>
        </w:tcPr>
        <w:p w14:paraId="56A84904" w14:textId="77777777" w:rsidR="00A77AB8" w:rsidRPr="00B17339" w:rsidRDefault="00000000"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900" w:type="dxa"/>
          <w:vMerge w:val="restart"/>
          <w:shd w:val="clear" w:color="auto" w:fill="auto"/>
        </w:tcPr>
        <w:p w14:paraId="11060CAD" w14:textId="77777777" w:rsidR="00A77AB8" w:rsidRPr="00B17339" w:rsidRDefault="00A77AB8" w:rsidP="00893679">
          <w:pPr>
            <w:pStyle w:val="Header"/>
            <w:jc w:val="center"/>
            <w:rPr>
              <w:rFonts w:ascii="Calibri" w:eastAsia="Calibri" w:hAnsi="Calibri" w:cs="Calibri"/>
              <w:b/>
              <w:bCs/>
              <w:sz w:val="28"/>
              <w:szCs w:val="28"/>
            </w:rPr>
          </w:pPr>
        </w:p>
        <w:p w14:paraId="302103BE" w14:textId="5E7723E7" w:rsidR="00A77AB8" w:rsidRPr="00B17339" w:rsidRDefault="00000000"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WHG</w:t>
          </w:r>
          <w:r w:rsidRPr="00B17339">
            <w:rPr>
              <w:rFonts w:ascii="Calibri" w:eastAsia="Calibri" w:hAnsi="Calibri" w:cs="Calibri"/>
              <w:b/>
              <w:bCs/>
              <w:sz w:val="28"/>
              <w:szCs w:val="28"/>
            </w:rPr>
            <w:t>-</w:t>
          </w:r>
          <w:r>
            <w:rPr>
              <w:rFonts w:ascii="Calibri" w:eastAsia="Calibri" w:hAnsi="Calibri" w:cs="Calibri"/>
              <w:b/>
              <w:bCs/>
              <w:sz w:val="28"/>
              <w:szCs w:val="28"/>
            </w:rPr>
            <w:t>WH</w:t>
          </w:r>
          <w:r w:rsidRPr="00B17339">
            <w:rPr>
              <w:rFonts w:ascii="Calibri" w:eastAsia="Calibri" w:hAnsi="Calibri" w:cs="Calibri"/>
              <w:b/>
              <w:bCs/>
              <w:sz w:val="28"/>
              <w:szCs w:val="28"/>
            </w:rPr>
            <w:t>-0</w:t>
          </w:r>
          <w:r>
            <w:rPr>
              <w:rFonts w:ascii="Calibri" w:eastAsia="Calibri" w:hAnsi="Calibri" w:cs="Calibri"/>
              <w:b/>
              <w:bCs/>
              <w:sz w:val="28"/>
              <w:szCs w:val="28"/>
            </w:rPr>
            <w:t>0</w:t>
          </w:r>
          <w:r w:rsidR="003F1A91">
            <w:rPr>
              <w:rFonts w:ascii="Calibri" w:eastAsia="Calibri" w:hAnsi="Calibri" w:cs="Calibri"/>
              <w:b/>
              <w:bCs/>
              <w:sz w:val="28"/>
              <w:szCs w:val="28"/>
            </w:rPr>
            <w:t>7</w:t>
          </w:r>
        </w:p>
      </w:tc>
      <w:tc>
        <w:tcPr>
          <w:tcW w:w="1634" w:type="dxa"/>
          <w:shd w:val="clear" w:color="auto" w:fill="auto"/>
          <w:vAlign w:val="bottom"/>
        </w:tcPr>
        <w:p w14:paraId="7D996104" w14:textId="77777777" w:rsidR="00A77AB8" w:rsidRPr="00B17339" w:rsidRDefault="00000000"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08" w:type="dxa"/>
          <w:shd w:val="clear" w:color="auto" w:fill="auto"/>
          <w:vAlign w:val="bottom"/>
        </w:tcPr>
        <w:p w14:paraId="002BE439" w14:textId="77777777" w:rsidR="00A77AB8" w:rsidRPr="00B17339" w:rsidRDefault="00000000"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2B7D821F" w14:textId="77777777" w:rsidTr="003410DC">
      <w:trPr>
        <w:trHeight w:val="187"/>
      </w:trPr>
      <w:tc>
        <w:tcPr>
          <w:tcW w:w="1985" w:type="dxa"/>
          <w:vMerge/>
          <w:shd w:val="clear" w:color="auto" w:fill="auto"/>
        </w:tcPr>
        <w:p w14:paraId="3CDAFCFE" w14:textId="77777777" w:rsidR="00A77AB8" w:rsidRPr="00B17339" w:rsidRDefault="00A77AB8" w:rsidP="00002798">
          <w:pPr>
            <w:pStyle w:val="Header"/>
            <w:rPr>
              <w:rFonts w:ascii="Calibri" w:eastAsia="Calibri" w:hAnsi="Calibri" w:cs="Calibri"/>
              <w:b/>
              <w:sz w:val="22"/>
              <w:szCs w:val="22"/>
            </w:rPr>
          </w:pPr>
        </w:p>
      </w:tc>
      <w:tc>
        <w:tcPr>
          <w:tcW w:w="1757" w:type="dxa"/>
          <w:vMerge/>
          <w:shd w:val="clear" w:color="auto" w:fill="auto"/>
        </w:tcPr>
        <w:p w14:paraId="38286FF8" w14:textId="77777777" w:rsidR="00A77AB8" w:rsidRPr="00B17339" w:rsidRDefault="00A77AB8" w:rsidP="00002798">
          <w:pPr>
            <w:pStyle w:val="Header"/>
            <w:rPr>
              <w:rFonts w:ascii="Calibri" w:eastAsia="Calibri" w:hAnsi="Calibri" w:cs="Calibri"/>
              <w:sz w:val="22"/>
              <w:szCs w:val="22"/>
            </w:rPr>
          </w:pPr>
        </w:p>
      </w:tc>
      <w:tc>
        <w:tcPr>
          <w:tcW w:w="3900" w:type="dxa"/>
          <w:vMerge/>
          <w:shd w:val="clear" w:color="auto" w:fill="auto"/>
        </w:tcPr>
        <w:p w14:paraId="025C52D1" w14:textId="77777777" w:rsidR="00A77AB8" w:rsidRPr="00B17339" w:rsidRDefault="00A77AB8" w:rsidP="00002798">
          <w:pPr>
            <w:pStyle w:val="Header"/>
            <w:jc w:val="center"/>
            <w:rPr>
              <w:rFonts w:ascii="Calibri" w:eastAsia="Calibri" w:hAnsi="Calibri" w:cs="Calibri"/>
              <w:sz w:val="22"/>
              <w:szCs w:val="22"/>
            </w:rPr>
          </w:pPr>
        </w:p>
      </w:tc>
      <w:tc>
        <w:tcPr>
          <w:tcW w:w="1634" w:type="dxa"/>
          <w:shd w:val="clear" w:color="auto" w:fill="auto"/>
          <w:vAlign w:val="bottom"/>
        </w:tcPr>
        <w:p w14:paraId="2AE1C79C" w14:textId="77777777" w:rsidR="00A77AB8" w:rsidRPr="00B17339" w:rsidRDefault="00000000"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08" w:type="dxa"/>
          <w:shd w:val="clear" w:color="auto" w:fill="auto"/>
        </w:tcPr>
        <w:p w14:paraId="32B3818B" w14:textId="77777777" w:rsidR="00A77AB8" w:rsidRPr="00B17339" w:rsidRDefault="00000000"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350130A6" w14:textId="77777777" w:rsidTr="003410DC">
      <w:trPr>
        <w:trHeight w:val="367"/>
      </w:trPr>
      <w:tc>
        <w:tcPr>
          <w:tcW w:w="1985" w:type="dxa"/>
          <w:shd w:val="clear" w:color="auto" w:fill="auto"/>
        </w:tcPr>
        <w:p w14:paraId="08F5A3D3" w14:textId="52056DBB" w:rsidR="00A77AB8" w:rsidRPr="00B17339" w:rsidRDefault="003410DC" w:rsidP="00002798">
          <w:pPr>
            <w:pStyle w:val="Header"/>
            <w:rPr>
              <w:rFonts w:ascii="Calibri" w:eastAsia="Calibri" w:hAnsi="Calibri" w:cs="Calibri"/>
              <w:bCs/>
              <w:sz w:val="22"/>
              <w:szCs w:val="22"/>
            </w:rPr>
          </w:pPr>
          <w:r>
            <w:rPr>
              <w:rFonts w:ascii="Calibri" w:eastAsia="Calibri" w:hAnsi="Calibri" w:cs="Calibri"/>
              <w:bCs/>
              <w:sz w:val="22"/>
              <w:szCs w:val="22"/>
            </w:rPr>
            <w:t>STORE/</w:t>
          </w:r>
          <w:r w:rsidR="00D40A5A">
            <w:rPr>
              <w:rFonts w:ascii="Calibri" w:eastAsia="Calibri" w:hAnsi="Calibri" w:cs="Calibri"/>
              <w:bCs/>
              <w:sz w:val="22"/>
              <w:szCs w:val="22"/>
            </w:rPr>
            <w:t>WAREHOUSE</w:t>
          </w:r>
        </w:p>
      </w:tc>
      <w:tc>
        <w:tcPr>
          <w:tcW w:w="1757" w:type="dxa"/>
          <w:shd w:val="clear" w:color="auto" w:fill="auto"/>
        </w:tcPr>
        <w:p w14:paraId="529A90D8" w14:textId="52F4B8D7" w:rsidR="00A77AB8" w:rsidRPr="00B17339" w:rsidRDefault="003410DC" w:rsidP="00002798">
          <w:pPr>
            <w:pStyle w:val="Header"/>
            <w:rPr>
              <w:rFonts w:ascii="Calibri" w:eastAsia="Calibri" w:hAnsi="Calibri" w:cs="Calibri"/>
              <w:sz w:val="22"/>
              <w:szCs w:val="22"/>
            </w:rPr>
          </w:pPr>
          <w:r>
            <w:rPr>
              <w:rFonts w:ascii="Calibri" w:eastAsia="Calibri" w:hAnsi="Calibri" w:cs="Calibri"/>
              <w:sz w:val="22"/>
              <w:szCs w:val="22"/>
            </w:rPr>
            <w:t>GENERAL</w:t>
          </w:r>
        </w:p>
      </w:tc>
      <w:tc>
        <w:tcPr>
          <w:tcW w:w="3900" w:type="dxa"/>
          <w:vMerge/>
          <w:shd w:val="clear" w:color="auto" w:fill="auto"/>
        </w:tcPr>
        <w:p w14:paraId="0EB39B58" w14:textId="77777777" w:rsidR="00A77AB8" w:rsidRPr="00B17339" w:rsidRDefault="00A77AB8" w:rsidP="00002798">
          <w:pPr>
            <w:pStyle w:val="Header"/>
            <w:rPr>
              <w:rFonts w:ascii="Calibri" w:eastAsia="Calibri" w:hAnsi="Calibri" w:cs="Calibri"/>
              <w:sz w:val="22"/>
              <w:szCs w:val="22"/>
            </w:rPr>
          </w:pPr>
        </w:p>
      </w:tc>
      <w:tc>
        <w:tcPr>
          <w:tcW w:w="1634" w:type="dxa"/>
          <w:shd w:val="clear" w:color="auto" w:fill="auto"/>
          <w:vAlign w:val="bottom"/>
        </w:tcPr>
        <w:p w14:paraId="1B5B2F86" w14:textId="77777777" w:rsidR="00A77AB8" w:rsidRPr="00B17339" w:rsidRDefault="00000000"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08" w:type="dxa"/>
          <w:shd w:val="clear" w:color="auto" w:fill="auto"/>
          <w:vAlign w:val="bottom"/>
        </w:tcPr>
        <w:p w14:paraId="143AF622" w14:textId="77777777" w:rsidR="00A77AB8" w:rsidRPr="00B17339" w:rsidRDefault="00000000"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3DC84F5B" w14:textId="77777777" w:rsidTr="003410DC">
      <w:tc>
        <w:tcPr>
          <w:tcW w:w="3742" w:type="dxa"/>
          <w:gridSpan w:val="2"/>
          <w:shd w:val="clear" w:color="auto" w:fill="auto"/>
        </w:tcPr>
        <w:p w14:paraId="09B40FEC" w14:textId="77777777" w:rsidR="00A77AB8" w:rsidRPr="00B17339" w:rsidRDefault="00000000"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900" w:type="dxa"/>
          <w:shd w:val="clear" w:color="auto" w:fill="auto"/>
        </w:tcPr>
        <w:p w14:paraId="5BD38C60" w14:textId="77777777" w:rsidR="00A77AB8" w:rsidRPr="00B17339" w:rsidRDefault="00000000"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142" w:type="dxa"/>
          <w:gridSpan w:val="2"/>
          <w:shd w:val="clear" w:color="auto" w:fill="auto"/>
        </w:tcPr>
        <w:p w14:paraId="65905F37" w14:textId="77777777" w:rsidR="00A77AB8" w:rsidRDefault="00000000"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p w14:paraId="5DBD2F31" w14:textId="77777777" w:rsidR="003410DC" w:rsidRPr="00B17339" w:rsidRDefault="003410DC" w:rsidP="00B17339">
          <w:pPr>
            <w:pStyle w:val="Header"/>
            <w:rPr>
              <w:rFonts w:ascii="Calibri" w:eastAsia="Calibri" w:hAnsi="Calibri" w:cs="Calibri"/>
              <w:b/>
              <w:bCs/>
              <w:sz w:val="22"/>
              <w:szCs w:val="22"/>
            </w:rPr>
          </w:pPr>
        </w:p>
      </w:tc>
    </w:tr>
    <w:tr w:rsidR="00A76555" w:rsidRPr="00B17339" w14:paraId="5EC35074" w14:textId="77777777" w:rsidTr="003410DC">
      <w:tc>
        <w:tcPr>
          <w:tcW w:w="3742" w:type="dxa"/>
          <w:gridSpan w:val="2"/>
          <w:shd w:val="clear" w:color="auto" w:fill="auto"/>
        </w:tcPr>
        <w:p w14:paraId="489926C2" w14:textId="77777777" w:rsidR="00A77AB8" w:rsidRPr="00B17339" w:rsidRDefault="00000000"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900" w:type="dxa"/>
          <w:shd w:val="clear" w:color="auto" w:fill="auto"/>
        </w:tcPr>
        <w:p w14:paraId="3670AC01" w14:textId="77777777" w:rsidR="00A77AB8" w:rsidRPr="00B17339" w:rsidRDefault="00000000"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142" w:type="dxa"/>
          <w:gridSpan w:val="2"/>
          <w:shd w:val="clear" w:color="auto" w:fill="auto"/>
        </w:tcPr>
        <w:p w14:paraId="1B837FCD" w14:textId="77777777" w:rsidR="00A77AB8" w:rsidRPr="00B17339" w:rsidRDefault="00000000"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1ECAA25B" w14:textId="77777777" w:rsidR="00A77AB8" w:rsidRPr="00B17339" w:rsidRDefault="00A77AB8" w:rsidP="00B17339">
          <w:pPr>
            <w:pStyle w:val="Header"/>
            <w:rPr>
              <w:rFonts w:ascii="Calibri" w:eastAsia="Calibri" w:hAnsi="Calibri" w:cs="Calibri"/>
              <w:b/>
              <w:sz w:val="22"/>
              <w:szCs w:val="22"/>
            </w:rPr>
          </w:pPr>
        </w:p>
      </w:tc>
    </w:tr>
  </w:tbl>
  <w:p w14:paraId="05F2525A" w14:textId="77777777" w:rsidR="00A77AB8" w:rsidRDefault="00A77AB8">
    <w:pPr>
      <w:pStyle w:val="Header"/>
    </w:pPr>
  </w:p>
  <w:p w14:paraId="3C4E02DD" w14:textId="77777777" w:rsidR="00A77AB8" w:rsidRDefault="00A7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 w15:restartNumberingAfterBreak="0">
    <w:nsid w:val="1A432548"/>
    <w:multiLevelType w:val="hybridMultilevel"/>
    <w:tmpl w:val="DC1A4CA4"/>
    <w:lvl w:ilvl="0" w:tplc="DB2016D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491F3F"/>
    <w:multiLevelType w:val="hybridMultilevel"/>
    <w:tmpl w:val="A31269A0"/>
    <w:lvl w:ilvl="0" w:tplc="DB2016D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4"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5" w15:restartNumberingAfterBreak="0">
    <w:nsid w:val="42057A33"/>
    <w:multiLevelType w:val="multilevel"/>
    <w:tmpl w:val="B1C69416"/>
    <w:lvl w:ilvl="0">
      <w:start w:val="1"/>
      <w:numFmt w:val="decimal"/>
      <w:lvlText w:val="%1.0"/>
      <w:lvlJc w:val="left"/>
      <w:pPr>
        <w:ind w:left="360" w:hanging="360"/>
      </w:pPr>
      <w:rPr>
        <w:rFonts w:cstheme="minorHAnsi" w:hint="default"/>
        <w:b/>
      </w:rPr>
    </w:lvl>
    <w:lvl w:ilvl="1">
      <w:start w:val="1"/>
      <w:numFmt w:val="decimal"/>
      <w:lvlText w:val="%1.%2"/>
      <w:lvlJc w:val="left"/>
      <w:pPr>
        <w:ind w:left="1080" w:hanging="360"/>
      </w:pPr>
      <w:rPr>
        <w:rFonts w:cstheme="minorHAnsi" w:hint="default"/>
        <w:b/>
      </w:rPr>
    </w:lvl>
    <w:lvl w:ilvl="2">
      <w:start w:val="1"/>
      <w:numFmt w:val="decimal"/>
      <w:lvlText w:val="%1.%2.%3"/>
      <w:lvlJc w:val="left"/>
      <w:pPr>
        <w:ind w:left="2160" w:hanging="720"/>
      </w:pPr>
      <w:rPr>
        <w:rFonts w:cstheme="minorHAnsi" w:hint="default"/>
        <w:b/>
      </w:rPr>
    </w:lvl>
    <w:lvl w:ilvl="3">
      <w:start w:val="1"/>
      <w:numFmt w:val="decimal"/>
      <w:lvlText w:val="%1.%2.%3.%4"/>
      <w:lvlJc w:val="left"/>
      <w:pPr>
        <w:ind w:left="2880" w:hanging="720"/>
      </w:pPr>
      <w:rPr>
        <w:rFonts w:cstheme="minorHAnsi" w:hint="default"/>
        <w:b/>
      </w:rPr>
    </w:lvl>
    <w:lvl w:ilvl="4">
      <w:start w:val="1"/>
      <w:numFmt w:val="decimal"/>
      <w:lvlText w:val="%1.%2.%3.%4.%5"/>
      <w:lvlJc w:val="left"/>
      <w:pPr>
        <w:ind w:left="3960" w:hanging="1080"/>
      </w:pPr>
      <w:rPr>
        <w:rFonts w:cstheme="minorHAnsi" w:hint="default"/>
        <w:b/>
      </w:rPr>
    </w:lvl>
    <w:lvl w:ilvl="5">
      <w:start w:val="1"/>
      <w:numFmt w:val="decimal"/>
      <w:lvlText w:val="%1.%2.%3.%4.%5.%6"/>
      <w:lvlJc w:val="left"/>
      <w:pPr>
        <w:ind w:left="4680" w:hanging="1080"/>
      </w:pPr>
      <w:rPr>
        <w:rFonts w:cstheme="minorHAnsi" w:hint="default"/>
        <w:b/>
      </w:rPr>
    </w:lvl>
    <w:lvl w:ilvl="6">
      <w:start w:val="1"/>
      <w:numFmt w:val="decimal"/>
      <w:lvlText w:val="%1.%2.%3.%4.%5.%6.%7"/>
      <w:lvlJc w:val="left"/>
      <w:pPr>
        <w:ind w:left="5760" w:hanging="1440"/>
      </w:pPr>
      <w:rPr>
        <w:rFonts w:cstheme="minorHAnsi" w:hint="default"/>
        <w:b/>
      </w:rPr>
    </w:lvl>
    <w:lvl w:ilvl="7">
      <w:start w:val="1"/>
      <w:numFmt w:val="decimal"/>
      <w:lvlText w:val="%1.%2.%3.%4.%5.%6.%7.%8"/>
      <w:lvlJc w:val="left"/>
      <w:pPr>
        <w:ind w:left="6480" w:hanging="1440"/>
      </w:pPr>
      <w:rPr>
        <w:rFonts w:cstheme="minorHAnsi" w:hint="default"/>
        <w:b/>
      </w:rPr>
    </w:lvl>
    <w:lvl w:ilvl="8">
      <w:start w:val="1"/>
      <w:numFmt w:val="decimal"/>
      <w:lvlText w:val="%1.%2.%3.%4.%5.%6.%7.%8.%9"/>
      <w:lvlJc w:val="left"/>
      <w:pPr>
        <w:ind w:left="7200" w:hanging="1440"/>
      </w:pPr>
      <w:rPr>
        <w:rFonts w:cstheme="minorHAnsi" w:hint="default"/>
        <w:b/>
      </w:rPr>
    </w:lvl>
  </w:abstractNum>
  <w:abstractNum w:abstractNumId="6"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7" w15:restartNumberingAfterBreak="0">
    <w:nsid w:val="4F7E620A"/>
    <w:multiLevelType w:val="hybridMultilevel"/>
    <w:tmpl w:val="BAE8CE42"/>
    <w:lvl w:ilvl="0" w:tplc="DB2016D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6114C4"/>
    <w:multiLevelType w:val="hybridMultilevel"/>
    <w:tmpl w:val="CB46F172"/>
    <w:lvl w:ilvl="0" w:tplc="DB2016D0">
      <w:start w:val="2"/>
      <w:numFmt w:val="bullet"/>
      <w:lvlText w:val="-"/>
      <w:lvlJc w:val="left"/>
      <w:pPr>
        <w:ind w:left="720" w:hanging="360"/>
      </w:pPr>
      <w:rPr>
        <w:rFonts w:ascii="Calibri" w:eastAsiaTheme="minorHAns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9E0170"/>
    <w:multiLevelType w:val="hybridMultilevel"/>
    <w:tmpl w:val="055E2B92"/>
    <w:lvl w:ilvl="0" w:tplc="DB2016D0">
      <w:start w:val="2"/>
      <w:numFmt w:val="bullet"/>
      <w:lvlText w:val="-"/>
      <w:lvlJc w:val="left"/>
      <w:pPr>
        <w:ind w:left="780" w:hanging="360"/>
      </w:pPr>
      <w:rPr>
        <w:rFonts w:ascii="Calibri" w:eastAsiaTheme="minorHAnsi"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60D64070"/>
    <w:multiLevelType w:val="hybridMultilevel"/>
    <w:tmpl w:val="9540264A"/>
    <w:lvl w:ilvl="0" w:tplc="DB2016D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FA2535"/>
    <w:multiLevelType w:val="hybridMultilevel"/>
    <w:tmpl w:val="2B28EFA6"/>
    <w:lvl w:ilvl="0" w:tplc="63728100">
      <w:start w:val="19"/>
      <w:numFmt w:val="bullet"/>
      <w:lvlText w:val="-"/>
      <w:lvlJc w:val="left"/>
      <w:pPr>
        <w:ind w:left="720" w:hanging="360"/>
      </w:pPr>
      <w:rPr>
        <w:rFonts w:ascii="Calibri" w:eastAsiaTheme="minorHAnsi"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3676AA"/>
    <w:multiLevelType w:val="multilevel"/>
    <w:tmpl w:val="594058E4"/>
    <w:lvl w:ilvl="0">
      <w:start w:val="2"/>
      <w:numFmt w:val="bullet"/>
      <w:lvlText w:val="-"/>
      <w:lvlJc w:val="left"/>
      <w:pPr>
        <w:ind w:left="360" w:hanging="360"/>
      </w:pPr>
      <w:rPr>
        <w:rFonts w:ascii="Calibri" w:eastAsiaTheme="minorHAnsi" w:hAnsi="Calibri" w:cs="Calibri" w:hint="default"/>
        <w:b/>
      </w:rPr>
    </w:lvl>
    <w:lvl w:ilvl="1">
      <w:start w:val="1"/>
      <w:numFmt w:val="decimal"/>
      <w:lvlText w:val="%1.%2"/>
      <w:lvlJc w:val="left"/>
      <w:pPr>
        <w:ind w:left="1080" w:hanging="360"/>
      </w:pPr>
      <w:rPr>
        <w:rFonts w:cstheme="minorHAnsi" w:hint="default"/>
        <w:b/>
      </w:rPr>
    </w:lvl>
    <w:lvl w:ilvl="2">
      <w:start w:val="1"/>
      <w:numFmt w:val="decimal"/>
      <w:lvlText w:val="%1.%2.%3"/>
      <w:lvlJc w:val="left"/>
      <w:pPr>
        <w:ind w:left="2160" w:hanging="720"/>
      </w:pPr>
      <w:rPr>
        <w:rFonts w:cstheme="minorHAnsi" w:hint="default"/>
        <w:b/>
      </w:rPr>
    </w:lvl>
    <w:lvl w:ilvl="3">
      <w:start w:val="1"/>
      <w:numFmt w:val="decimal"/>
      <w:lvlText w:val="%1.%2.%3.%4"/>
      <w:lvlJc w:val="left"/>
      <w:pPr>
        <w:ind w:left="2880" w:hanging="720"/>
      </w:pPr>
      <w:rPr>
        <w:rFonts w:cstheme="minorHAnsi" w:hint="default"/>
        <w:b/>
      </w:rPr>
    </w:lvl>
    <w:lvl w:ilvl="4">
      <w:start w:val="1"/>
      <w:numFmt w:val="decimal"/>
      <w:lvlText w:val="%1.%2.%3.%4.%5"/>
      <w:lvlJc w:val="left"/>
      <w:pPr>
        <w:ind w:left="3960" w:hanging="1080"/>
      </w:pPr>
      <w:rPr>
        <w:rFonts w:cstheme="minorHAnsi" w:hint="default"/>
        <w:b/>
      </w:rPr>
    </w:lvl>
    <w:lvl w:ilvl="5">
      <w:start w:val="1"/>
      <w:numFmt w:val="decimal"/>
      <w:lvlText w:val="%1.%2.%3.%4.%5.%6"/>
      <w:lvlJc w:val="left"/>
      <w:pPr>
        <w:ind w:left="4680" w:hanging="1080"/>
      </w:pPr>
      <w:rPr>
        <w:rFonts w:cstheme="minorHAnsi" w:hint="default"/>
        <w:b/>
      </w:rPr>
    </w:lvl>
    <w:lvl w:ilvl="6">
      <w:start w:val="1"/>
      <w:numFmt w:val="decimal"/>
      <w:lvlText w:val="%1.%2.%3.%4.%5.%6.%7"/>
      <w:lvlJc w:val="left"/>
      <w:pPr>
        <w:ind w:left="5760" w:hanging="1440"/>
      </w:pPr>
      <w:rPr>
        <w:rFonts w:cstheme="minorHAnsi" w:hint="default"/>
        <w:b/>
      </w:rPr>
    </w:lvl>
    <w:lvl w:ilvl="7">
      <w:start w:val="1"/>
      <w:numFmt w:val="decimal"/>
      <w:lvlText w:val="%1.%2.%3.%4.%5.%6.%7.%8"/>
      <w:lvlJc w:val="left"/>
      <w:pPr>
        <w:ind w:left="6480" w:hanging="1440"/>
      </w:pPr>
      <w:rPr>
        <w:rFonts w:cstheme="minorHAnsi" w:hint="default"/>
        <w:b/>
      </w:rPr>
    </w:lvl>
    <w:lvl w:ilvl="8">
      <w:start w:val="1"/>
      <w:numFmt w:val="decimal"/>
      <w:lvlText w:val="%1.%2.%3.%4.%5.%6.%7.%8.%9"/>
      <w:lvlJc w:val="left"/>
      <w:pPr>
        <w:ind w:left="7200" w:hanging="1440"/>
      </w:pPr>
      <w:rPr>
        <w:rFonts w:cstheme="minorHAnsi" w:hint="default"/>
        <w:b/>
      </w:rPr>
    </w:lvl>
  </w:abstractNum>
  <w:abstractNum w:abstractNumId="13" w15:restartNumberingAfterBreak="0">
    <w:nsid w:val="705947A6"/>
    <w:multiLevelType w:val="hybridMultilevel"/>
    <w:tmpl w:val="53E61E7E"/>
    <w:lvl w:ilvl="0" w:tplc="A96E68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9741150">
    <w:abstractNumId w:val="0"/>
  </w:num>
  <w:num w:numId="2" w16cid:durableId="1962491766">
    <w:abstractNumId w:val="3"/>
  </w:num>
  <w:num w:numId="3" w16cid:durableId="1251819064">
    <w:abstractNumId w:val="6"/>
  </w:num>
  <w:num w:numId="4" w16cid:durableId="827018114">
    <w:abstractNumId w:val="4"/>
  </w:num>
  <w:num w:numId="5" w16cid:durableId="1539852487">
    <w:abstractNumId w:val="5"/>
  </w:num>
  <w:num w:numId="6" w16cid:durableId="35593429">
    <w:abstractNumId w:val="11"/>
  </w:num>
  <w:num w:numId="7" w16cid:durableId="1316421683">
    <w:abstractNumId w:val="13"/>
  </w:num>
  <w:num w:numId="8" w16cid:durableId="1359238414">
    <w:abstractNumId w:val="7"/>
  </w:num>
  <w:num w:numId="9" w16cid:durableId="50468730">
    <w:abstractNumId w:val="2"/>
  </w:num>
  <w:num w:numId="10" w16cid:durableId="1173034198">
    <w:abstractNumId w:val="12"/>
  </w:num>
  <w:num w:numId="11" w16cid:durableId="935600992">
    <w:abstractNumId w:val="9"/>
  </w:num>
  <w:num w:numId="12" w16cid:durableId="51735657">
    <w:abstractNumId w:val="10"/>
  </w:num>
  <w:num w:numId="13" w16cid:durableId="1463234064">
    <w:abstractNumId w:val="8"/>
  </w:num>
  <w:num w:numId="14" w16cid:durableId="1033579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A91"/>
    <w:rsid w:val="00105AD5"/>
    <w:rsid w:val="00253EF4"/>
    <w:rsid w:val="00262F7A"/>
    <w:rsid w:val="003410DC"/>
    <w:rsid w:val="003767B1"/>
    <w:rsid w:val="00397A02"/>
    <w:rsid w:val="003F1A91"/>
    <w:rsid w:val="003F3E95"/>
    <w:rsid w:val="004E502B"/>
    <w:rsid w:val="00523D16"/>
    <w:rsid w:val="005D6A34"/>
    <w:rsid w:val="00707123"/>
    <w:rsid w:val="007676F2"/>
    <w:rsid w:val="007E2EDC"/>
    <w:rsid w:val="00842594"/>
    <w:rsid w:val="008573CA"/>
    <w:rsid w:val="00883587"/>
    <w:rsid w:val="009429DB"/>
    <w:rsid w:val="00983DD8"/>
    <w:rsid w:val="009B31D8"/>
    <w:rsid w:val="009E389C"/>
    <w:rsid w:val="00A14E43"/>
    <w:rsid w:val="00A77AB8"/>
    <w:rsid w:val="00B02BB4"/>
    <w:rsid w:val="00C304ED"/>
    <w:rsid w:val="00C65806"/>
    <w:rsid w:val="00CB0F48"/>
    <w:rsid w:val="00D071AE"/>
    <w:rsid w:val="00D40A5A"/>
    <w:rsid w:val="00D72125"/>
    <w:rsid w:val="00D73741"/>
    <w:rsid w:val="00DC4191"/>
    <w:rsid w:val="00E25E83"/>
    <w:rsid w:val="00E45B41"/>
    <w:rsid w:val="00EA7B8C"/>
    <w:rsid w:val="00EC7889"/>
    <w:rsid w:val="00F62CB8"/>
    <w:rsid w:val="00F733AE"/>
    <w:rsid w:val="00FD1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95652"/>
  <w15:chartTrackingRefBased/>
  <w15:docId w15:val="{F9F9BD43-5E6E-4D25-8EBA-2430585E2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A9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F1A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A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A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A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A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A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A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A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A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A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A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A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A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A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A91"/>
    <w:rPr>
      <w:rFonts w:eastAsiaTheme="majorEastAsia" w:cstheme="majorBidi"/>
      <w:color w:val="272727" w:themeColor="text1" w:themeTint="D8"/>
    </w:rPr>
  </w:style>
  <w:style w:type="paragraph" w:styleId="Title">
    <w:name w:val="Title"/>
    <w:basedOn w:val="Normal"/>
    <w:next w:val="Normal"/>
    <w:link w:val="TitleChar"/>
    <w:uiPriority w:val="10"/>
    <w:qFormat/>
    <w:rsid w:val="003F1A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A91"/>
    <w:pPr>
      <w:spacing w:before="160"/>
      <w:jc w:val="center"/>
    </w:pPr>
    <w:rPr>
      <w:i/>
      <w:iCs/>
      <w:color w:val="404040" w:themeColor="text1" w:themeTint="BF"/>
    </w:rPr>
  </w:style>
  <w:style w:type="character" w:customStyle="1" w:styleId="QuoteChar">
    <w:name w:val="Quote Char"/>
    <w:basedOn w:val="DefaultParagraphFont"/>
    <w:link w:val="Quote"/>
    <w:uiPriority w:val="29"/>
    <w:rsid w:val="003F1A91"/>
    <w:rPr>
      <w:i/>
      <w:iCs/>
      <w:color w:val="404040" w:themeColor="text1" w:themeTint="BF"/>
    </w:rPr>
  </w:style>
  <w:style w:type="paragraph" w:styleId="ListParagraph">
    <w:name w:val="List Paragraph"/>
    <w:basedOn w:val="Normal"/>
    <w:uiPriority w:val="34"/>
    <w:qFormat/>
    <w:rsid w:val="003F1A91"/>
    <w:pPr>
      <w:ind w:left="720"/>
      <w:contextualSpacing/>
    </w:pPr>
  </w:style>
  <w:style w:type="character" w:styleId="IntenseEmphasis">
    <w:name w:val="Intense Emphasis"/>
    <w:basedOn w:val="DefaultParagraphFont"/>
    <w:uiPriority w:val="21"/>
    <w:qFormat/>
    <w:rsid w:val="003F1A91"/>
    <w:rPr>
      <w:i/>
      <w:iCs/>
      <w:color w:val="2F5496" w:themeColor="accent1" w:themeShade="BF"/>
    </w:rPr>
  </w:style>
  <w:style w:type="paragraph" w:styleId="IntenseQuote">
    <w:name w:val="Intense Quote"/>
    <w:basedOn w:val="Normal"/>
    <w:next w:val="Normal"/>
    <w:link w:val="IntenseQuoteChar"/>
    <w:uiPriority w:val="30"/>
    <w:qFormat/>
    <w:rsid w:val="003F1A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A91"/>
    <w:rPr>
      <w:i/>
      <w:iCs/>
      <w:color w:val="2F5496" w:themeColor="accent1" w:themeShade="BF"/>
    </w:rPr>
  </w:style>
  <w:style w:type="character" w:styleId="IntenseReference">
    <w:name w:val="Intense Reference"/>
    <w:basedOn w:val="DefaultParagraphFont"/>
    <w:uiPriority w:val="32"/>
    <w:qFormat/>
    <w:rsid w:val="003F1A91"/>
    <w:rPr>
      <w:b/>
      <w:bCs/>
      <w:smallCaps/>
      <w:color w:val="2F5496" w:themeColor="accent1" w:themeShade="BF"/>
      <w:spacing w:val="5"/>
    </w:rPr>
  </w:style>
  <w:style w:type="paragraph" w:styleId="Header">
    <w:name w:val="header"/>
    <w:basedOn w:val="Normal"/>
    <w:link w:val="HeaderChar"/>
    <w:rsid w:val="003F1A91"/>
    <w:pPr>
      <w:tabs>
        <w:tab w:val="center" w:pos="4320"/>
        <w:tab w:val="right" w:pos="8640"/>
      </w:tabs>
    </w:pPr>
    <w:rPr>
      <w:sz w:val="20"/>
      <w:szCs w:val="20"/>
    </w:rPr>
  </w:style>
  <w:style w:type="character" w:customStyle="1" w:styleId="HeaderChar">
    <w:name w:val="Header Char"/>
    <w:basedOn w:val="DefaultParagraphFont"/>
    <w:link w:val="Header"/>
    <w:rsid w:val="003F1A91"/>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3F1A91"/>
    <w:pPr>
      <w:tabs>
        <w:tab w:val="center" w:pos="4320"/>
        <w:tab w:val="right" w:pos="8640"/>
      </w:tabs>
    </w:pPr>
    <w:rPr>
      <w:sz w:val="20"/>
      <w:szCs w:val="20"/>
    </w:rPr>
  </w:style>
  <w:style w:type="character" w:customStyle="1" w:styleId="FooterChar">
    <w:name w:val="Footer Char"/>
    <w:basedOn w:val="DefaultParagraphFont"/>
    <w:link w:val="Footer"/>
    <w:uiPriority w:val="99"/>
    <w:rsid w:val="003F1A91"/>
    <w:rPr>
      <w:rFonts w:ascii="Times New Roman" w:eastAsia="Times New Roman" w:hAnsi="Times New Roman" w:cs="Times New Roman"/>
      <w:kern w:val="0"/>
      <w:sz w:val="20"/>
      <w:szCs w:val="20"/>
      <w14:ligatures w14:val="none"/>
    </w:rPr>
  </w:style>
  <w:style w:type="paragraph" w:styleId="BodyTextIndent3">
    <w:name w:val="Body Text Indent 3"/>
    <w:basedOn w:val="Normal"/>
    <w:link w:val="BodyTextIndent3Char"/>
    <w:uiPriority w:val="99"/>
    <w:unhideWhenUsed/>
    <w:rsid w:val="005D6A34"/>
    <w:pPr>
      <w:spacing w:after="120" w:line="276" w:lineRule="auto"/>
      <w:ind w:left="360"/>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uiPriority w:val="99"/>
    <w:rsid w:val="005D6A34"/>
    <w:rPr>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1080</TotalTime>
  <Pages>3</Pages>
  <Words>874</Words>
  <Characters>4984</Characters>
  <Application>Microsoft Office Word</Application>
  <DocSecurity>0</DocSecurity>
  <Lines>41</Lines>
  <Paragraphs>11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NIL</vt:lpstr>
    </vt:vector>
  </TitlesOfParts>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Ibiyemi Ahmad</cp:lastModifiedBy>
  <cp:revision>5</cp:revision>
  <dcterms:created xsi:type="dcterms:W3CDTF">2025-03-24T10:28:00Z</dcterms:created>
  <dcterms:modified xsi:type="dcterms:W3CDTF">2025-06-16T12:31:00Z</dcterms:modified>
</cp:coreProperties>
</file>