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91CED3" w14:textId="2011FABD" w:rsidR="001D62D5" w:rsidRPr="00132644" w:rsidRDefault="001B2E93" w:rsidP="0002069B">
      <w:pPr>
        <w:pStyle w:val="ListParagraph"/>
        <w:numPr>
          <w:ilvl w:val="0"/>
          <w:numId w:val="1"/>
        </w:numPr>
        <w:jc w:val="both"/>
        <w:rPr>
          <w:rFonts w:cstheme="minorHAnsi"/>
          <w:b/>
        </w:rPr>
      </w:pPr>
      <w:bookmarkStart w:id="0" w:name="_GoBack"/>
      <w:bookmarkEnd w:id="0"/>
      <w:r w:rsidRPr="00132644">
        <w:rPr>
          <w:rFonts w:cstheme="minorHAnsi"/>
          <w:b/>
        </w:rPr>
        <w:t>OBJECTIVE:</w:t>
      </w:r>
    </w:p>
    <w:p w14:paraId="0C2BA272" w14:textId="77777777" w:rsidR="001D62D5" w:rsidRPr="00132644" w:rsidRDefault="001D62D5" w:rsidP="0002069B">
      <w:pPr>
        <w:pStyle w:val="ListParagraph"/>
        <w:shd w:val="clear" w:color="auto" w:fill="FFFFFF"/>
        <w:tabs>
          <w:tab w:val="left" w:pos="5489"/>
        </w:tabs>
        <w:suppressAutoHyphens/>
        <w:autoSpaceDN w:val="0"/>
        <w:spacing w:after="200" w:line="240" w:lineRule="auto"/>
        <w:ind w:left="420"/>
        <w:contextualSpacing w:val="0"/>
        <w:jc w:val="both"/>
        <w:textAlignment w:val="baseline"/>
        <w:rPr>
          <w:rFonts w:cstheme="minorHAnsi"/>
        </w:rPr>
      </w:pPr>
      <w:r w:rsidRPr="00132644">
        <w:rPr>
          <w:rFonts w:cstheme="minorHAnsi"/>
        </w:rPr>
        <w:t>To provide written guidelines for Cleaning and Operation of Stability Chamber</w:t>
      </w:r>
    </w:p>
    <w:p w14:paraId="521FEA9D" w14:textId="0BA61035" w:rsidR="001D62D5" w:rsidRPr="00132644" w:rsidRDefault="001B2E93" w:rsidP="0002069B">
      <w:pPr>
        <w:numPr>
          <w:ilvl w:val="0"/>
          <w:numId w:val="1"/>
        </w:numPr>
        <w:spacing w:after="0" w:line="360" w:lineRule="auto"/>
        <w:jc w:val="both"/>
        <w:rPr>
          <w:rFonts w:cstheme="minorHAnsi"/>
        </w:rPr>
      </w:pPr>
      <w:r w:rsidRPr="00132644">
        <w:rPr>
          <w:rFonts w:cstheme="minorHAnsi"/>
          <w:b/>
        </w:rPr>
        <w:t>SCOPE:</w:t>
      </w:r>
    </w:p>
    <w:p w14:paraId="7CBA14BB" w14:textId="77777777" w:rsidR="001D62D5" w:rsidRPr="00132644" w:rsidRDefault="001D62D5" w:rsidP="0002069B">
      <w:pPr>
        <w:pStyle w:val="ListParagraph"/>
        <w:shd w:val="clear" w:color="auto" w:fill="FFFFFF"/>
        <w:tabs>
          <w:tab w:val="left" w:pos="5489"/>
        </w:tabs>
        <w:suppressAutoHyphens/>
        <w:autoSpaceDN w:val="0"/>
        <w:spacing w:after="200" w:line="240" w:lineRule="auto"/>
        <w:ind w:left="420"/>
        <w:contextualSpacing w:val="0"/>
        <w:jc w:val="both"/>
        <w:textAlignment w:val="baseline"/>
        <w:rPr>
          <w:rFonts w:cstheme="minorHAnsi"/>
        </w:rPr>
      </w:pPr>
      <w:r w:rsidRPr="00132644">
        <w:rPr>
          <w:rFonts w:cstheme="minorHAnsi"/>
        </w:rPr>
        <w:t>This SOP covers the process of Cleaning and Operation of Stability Chamber used in the chemical laboratory</w:t>
      </w:r>
    </w:p>
    <w:p w14:paraId="7EAC9A96" w14:textId="77777777" w:rsidR="001D62D5" w:rsidRPr="00132644" w:rsidRDefault="001D62D5" w:rsidP="0002069B">
      <w:pPr>
        <w:spacing w:after="0"/>
        <w:ind w:left="420"/>
        <w:jc w:val="both"/>
        <w:rPr>
          <w:rFonts w:cstheme="minorHAnsi"/>
          <w:b/>
          <w:caps/>
        </w:rPr>
      </w:pPr>
    </w:p>
    <w:p w14:paraId="3EB36AAC" w14:textId="30A34213" w:rsidR="001D62D5" w:rsidRPr="00132644" w:rsidRDefault="001B2E93" w:rsidP="0002069B">
      <w:pPr>
        <w:pStyle w:val="ListParagraph"/>
        <w:numPr>
          <w:ilvl w:val="0"/>
          <w:numId w:val="4"/>
        </w:numPr>
        <w:jc w:val="both"/>
        <w:rPr>
          <w:rFonts w:cstheme="minorHAnsi"/>
          <w:b/>
        </w:rPr>
      </w:pPr>
      <w:r w:rsidRPr="00132644">
        <w:rPr>
          <w:rFonts w:cstheme="minorHAnsi"/>
          <w:b/>
        </w:rPr>
        <w:t>RESPONSIBILITY/ACCOUNTABILITY:</w:t>
      </w:r>
    </w:p>
    <w:p w14:paraId="729BEB03" w14:textId="77777777" w:rsidR="001D62D5" w:rsidRPr="00132644" w:rsidRDefault="001D62D5" w:rsidP="0002069B">
      <w:pPr>
        <w:pStyle w:val="ListParagraph"/>
        <w:shd w:val="clear" w:color="auto" w:fill="FFFFFF"/>
        <w:tabs>
          <w:tab w:val="left" w:pos="5489"/>
        </w:tabs>
        <w:suppressAutoHyphens/>
        <w:autoSpaceDN w:val="0"/>
        <w:spacing w:after="200" w:line="240" w:lineRule="auto"/>
        <w:ind w:left="360"/>
        <w:contextualSpacing w:val="0"/>
        <w:jc w:val="both"/>
        <w:textAlignment w:val="baseline"/>
        <w:rPr>
          <w:rFonts w:cstheme="minorHAnsi"/>
        </w:rPr>
      </w:pPr>
      <w:r w:rsidRPr="00132644">
        <w:rPr>
          <w:rFonts w:cstheme="minorHAnsi"/>
        </w:rPr>
        <w:t>Quality Control Chemist, Quality Assurance Officer, Quality Assurance Manager.</w:t>
      </w:r>
    </w:p>
    <w:p w14:paraId="79552395" w14:textId="77777777" w:rsidR="001D62D5" w:rsidRPr="00132644" w:rsidRDefault="001D62D5" w:rsidP="0002069B">
      <w:pPr>
        <w:pStyle w:val="ListParagraph"/>
        <w:ind w:left="0" w:firstLine="720"/>
        <w:jc w:val="both"/>
        <w:rPr>
          <w:rFonts w:cstheme="minorHAnsi"/>
          <w:b/>
        </w:rPr>
      </w:pPr>
    </w:p>
    <w:p w14:paraId="5242F59A" w14:textId="5CCA4F14" w:rsidR="001D62D5" w:rsidRPr="00132644" w:rsidRDefault="001D62D5" w:rsidP="0002069B">
      <w:pPr>
        <w:pStyle w:val="ListParagraph"/>
        <w:ind w:left="0"/>
        <w:jc w:val="both"/>
        <w:rPr>
          <w:rFonts w:cstheme="minorHAnsi"/>
          <w:b/>
        </w:rPr>
      </w:pPr>
      <w:r w:rsidRPr="00132644">
        <w:rPr>
          <w:rFonts w:cstheme="minorHAnsi"/>
          <w:b/>
        </w:rPr>
        <w:t xml:space="preserve">4.0 </w:t>
      </w:r>
      <w:r w:rsidR="001B2E93" w:rsidRPr="00132644">
        <w:rPr>
          <w:rFonts w:cstheme="minorHAnsi"/>
          <w:b/>
        </w:rPr>
        <w:t>ABBREVIATIONS AND DEFINITIONS</w:t>
      </w:r>
      <w:r w:rsidR="001B2E93">
        <w:rPr>
          <w:rFonts w:cstheme="minorHAnsi"/>
          <w:b/>
        </w:rPr>
        <w:t>:</w:t>
      </w:r>
    </w:p>
    <w:p w14:paraId="6DD4F321" w14:textId="79B825BF" w:rsidR="001D62D5" w:rsidRPr="00132644" w:rsidRDefault="001D62D5" w:rsidP="0002069B">
      <w:pPr>
        <w:ind w:firstLine="720"/>
        <w:contextualSpacing/>
        <w:jc w:val="both"/>
        <w:rPr>
          <w:rFonts w:cstheme="minorHAnsi"/>
        </w:rPr>
      </w:pPr>
      <w:bookmarkStart w:id="1" w:name="_Hlk134792483"/>
      <w:bookmarkStart w:id="2" w:name="_Hlk134791825"/>
      <w:r w:rsidRPr="00132644">
        <w:rPr>
          <w:rFonts w:cstheme="minorHAnsi"/>
        </w:rPr>
        <w:t>-</w:t>
      </w:r>
      <w:proofErr w:type="spellStart"/>
      <w:proofErr w:type="gramStart"/>
      <w:r w:rsidRPr="00132644">
        <w:rPr>
          <w:rFonts w:cstheme="minorHAnsi"/>
        </w:rPr>
        <w:t>cGMP</w:t>
      </w:r>
      <w:proofErr w:type="spellEnd"/>
      <w:proofErr w:type="gramEnd"/>
      <w:r w:rsidRPr="00132644">
        <w:rPr>
          <w:rFonts w:cstheme="minorHAnsi"/>
        </w:rPr>
        <w:t xml:space="preserve"> – Current</w:t>
      </w:r>
      <w:r w:rsidR="00FE0516">
        <w:rPr>
          <w:rFonts w:cstheme="minorHAnsi"/>
        </w:rPr>
        <w:t xml:space="preserve"> Good</w:t>
      </w:r>
      <w:r w:rsidRPr="00132644">
        <w:rPr>
          <w:rFonts w:cstheme="minorHAnsi"/>
        </w:rPr>
        <w:t xml:space="preserve"> Manufacturing practice</w:t>
      </w:r>
    </w:p>
    <w:p w14:paraId="1D801F31" w14:textId="77777777" w:rsidR="001D62D5" w:rsidRPr="00132644" w:rsidRDefault="001D62D5" w:rsidP="0002069B">
      <w:pPr>
        <w:ind w:firstLine="720"/>
        <w:contextualSpacing/>
        <w:jc w:val="both"/>
        <w:rPr>
          <w:rFonts w:cstheme="minorHAnsi"/>
        </w:rPr>
      </w:pPr>
      <w:r w:rsidRPr="00132644">
        <w:rPr>
          <w:rFonts w:cstheme="minorHAnsi"/>
        </w:rPr>
        <w:t>-SOP – Standard operating Procedure</w:t>
      </w:r>
    </w:p>
    <w:p w14:paraId="57396B59" w14:textId="77777777" w:rsidR="001D62D5" w:rsidRPr="00132644" w:rsidRDefault="001D62D5" w:rsidP="0002069B">
      <w:pPr>
        <w:ind w:firstLine="720"/>
        <w:contextualSpacing/>
        <w:jc w:val="both"/>
        <w:rPr>
          <w:rFonts w:cstheme="minorHAnsi"/>
        </w:rPr>
      </w:pPr>
      <w:r w:rsidRPr="00132644">
        <w:rPr>
          <w:rFonts w:cstheme="minorHAnsi"/>
        </w:rPr>
        <w:t>-PPE – Personal Protective Equipment</w:t>
      </w:r>
      <w:bookmarkEnd w:id="1"/>
    </w:p>
    <w:p w14:paraId="50D81949" w14:textId="77777777" w:rsidR="001D62D5" w:rsidRPr="00132644" w:rsidRDefault="001D62D5" w:rsidP="0002069B">
      <w:pPr>
        <w:spacing w:after="0" w:line="240" w:lineRule="auto"/>
        <w:jc w:val="both"/>
        <w:rPr>
          <w:rFonts w:cstheme="minorHAnsi"/>
        </w:rPr>
      </w:pPr>
    </w:p>
    <w:bookmarkEnd w:id="2"/>
    <w:p w14:paraId="0D4EEB33" w14:textId="468BB27F" w:rsidR="001D62D5" w:rsidRPr="00132644" w:rsidRDefault="001B2E93" w:rsidP="0002069B">
      <w:pPr>
        <w:pStyle w:val="ListParagraph"/>
        <w:numPr>
          <w:ilvl w:val="0"/>
          <w:numId w:val="2"/>
        </w:numPr>
        <w:jc w:val="both"/>
        <w:rPr>
          <w:rFonts w:cstheme="minorHAnsi"/>
          <w:b/>
        </w:rPr>
      </w:pPr>
      <w:r w:rsidRPr="00132644">
        <w:rPr>
          <w:rFonts w:cstheme="minorHAnsi"/>
          <w:b/>
        </w:rPr>
        <w:t>PROCEDURE</w:t>
      </w:r>
      <w:bookmarkStart w:id="3" w:name="_Hlk170902440"/>
      <w:r>
        <w:rPr>
          <w:rFonts w:cstheme="minorHAnsi"/>
          <w:b/>
        </w:rPr>
        <w:t>:</w:t>
      </w:r>
    </w:p>
    <w:p w14:paraId="37CE81BE" w14:textId="37433CF5" w:rsidR="001D62D5" w:rsidRPr="00132644" w:rsidRDefault="001D62D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Cleaning</w:t>
      </w:r>
    </w:p>
    <w:tbl>
      <w:tblPr>
        <w:tblStyle w:val="TableGrid"/>
        <w:tblpPr w:leftFromText="180" w:rightFromText="180" w:vertAnchor="text" w:tblpY="121"/>
        <w:tblW w:w="0" w:type="auto"/>
        <w:tblLook w:val="04A0" w:firstRow="1" w:lastRow="0" w:firstColumn="1" w:lastColumn="0" w:noHBand="0" w:noVBand="1"/>
      </w:tblPr>
      <w:tblGrid>
        <w:gridCol w:w="3116"/>
        <w:gridCol w:w="3117"/>
        <w:gridCol w:w="3117"/>
      </w:tblGrid>
      <w:tr w:rsidR="00B220B5" w:rsidRPr="00132644" w14:paraId="05B607AB" w14:textId="77777777" w:rsidTr="00B220B5">
        <w:tc>
          <w:tcPr>
            <w:tcW w:w="3116" w:type="dxa"/>
          </w:tcPr>
          <w:p w14:paraId="5C9D47BF" w14:textId="77777777" w:rsidR="00B220B5" w:rsidRPr="00132644" w:rsidRDefault="00B220B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Activity</w:t>
            </w:r>
          </w:p>
        </w:tc>
        <w:tc>
          <w:tcPr>
            <w:tcW w:w="3117" w:type="dxa"/>
          </w:tcPr>
          <w:p w14:paraId="18D64A39" w14:textId="77777777" w:rsidR="00B220B5" w:rsidRPr="00132644" w:rsidRDefault="00B220B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Frequency</w:t>
            </w:r>
          </w:p>
        </w:tc>
        <w:tc>
          <w:tcPr>
            <w:tcW w:w="3117" w:type="dxa"/>
          </w:tcPr>
          <w:p w14:paraId="6FEA2C65" w14:textId="77777777" w:rsidR="00B220B5" w:rsidRPr="00132644" w:rsidRDefault="00B220B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Instructions</w:t>
            </w:r>
          </w:p>
        </w:tc>
      </w:tr>
      <w:tr w:rsidR="00B220B5" w:rsidRPr="00132644" w14:paraId="54192E78" w14:textId="77777777" w:rsidTr="00B220B5">
        <w:tc>
          <w:tcPr>
            <w:tcW w:w="3116" w:type="dxa"/>
          </w:tcPr>
          <w:p w14:paraId="3350F108"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Internal and external chamber surfaces</w:t>
            </w:r>
          </w:p>
        </w:tc>
        <w:tc>
          <w:tcPr>
            <w:tcW w:w="3117" w:type="dxa"/>
          </w:tcPr>
          <w:p w14:paraId="433B8571"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Monthly</w:t>
            </w:r>
          </w:p>
        </w:tc>
        <w:tc>
          <w:tcPr>
            <w:tcW w:w="3117" w:type="dxa"/>
          </w:tcPr>
          <w:p w14:paraId="5D7B091B"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Use clean, lint-free cloth and demineralized water or approved cleaning agent</w:t>
            </w:r>
          </w:p>
        </w:tc>
      </w:tr>
      <w:tr w:rsidR="00B220B5" w:rsidRPr="00132644" w14:paraId="72D3D21D" w14:textId="77777777" w:rsidTr="00B220B5">
        <w:tc>
          <w:tcPr>
            <w:tcW w:w="3116" w:type="dxa"/>
          </w:tcPr>
          <w:p w14:paraId="65188D61"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Boiler tank, Heater and Reservoir</w:t>
            </w:r>
          </w:p>
        </w:tc>
        <w:tc>
          <w:tcPr>
            <w:tcW w:w="3117" w:type="dxa"/>
          </w:tcPr>
          <w:p w14:paraId="79F4AFA1"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Weekly</w:t>
            </w:r>
          </w:p>
        </w:tc>
        <w:tc>
          <w:tcPr>
            <w:tcW w:w="3117" w:type="dxa"/>
          </w:tcPr>
          <w:p w14:paraId="3B02BB2F"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Disconnect power; clean with approved cleaning agent, rinse thoroughly.</w:t>
            </w:r>
          </w:p>
        </w:tc>
      </w:tr>
      <w:tr w:rsidR="00B220B5" w:rsidRPr="00132644" w14:paraId="394019AA" w14:textId="77777777" w:rsidTr="00B220B5">
        <w:tc>
          <w:tcPr>
            <w:tcW w:w="3116" w:type="dxa"/>
          </w:tcPr>
          <w:p w14:paraId="43308CC9"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Clean the RH Sensor Area</w:t>
            </w:r>
          </w:p>
        </w:tc>
        <w:tc>
          <w:tcPr>
            <w:tcW w:w="3117" w:type="dxa"/>
          </w:tcPr>
          <w:p w14:paraId="3895C460"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Monthly</w:t>
            </w:r>
          </w:p>
        </w:tc>
        <w:tc>
          <w:tcPr>
            <w:tcW w:w="3117" w:type="dxa"/>
          </w:tcPr>
          <w:p w14:paraId="649B6A0B"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Gently wipe with demineralized water; avoid direct contact with sensor tip.</w:t>
            </w:r>
          </w:p>
        </w:tc>
      </w:tr>
      <w:tr w:rsidR="00B220B5" w:rsidRPr="00132644" w14:paraId="0FE14FA0" w14:textId="77777777" w:rsidTr="00B220B5">
        <w:tc>
          <w:tcPr>
            <w:tcW w:w="3116" w:type="dxa"/>
          </w:tcPr>
          <w:p w14:paraId="6B255749"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Logbook entry of cleaning activities</w:t>
            </w:r>
          </w:p>
        </w:tc>
        <w:tc>
          <w:tcPr>
            <w:tcW w:w="3117" w:type="dxa"/>
          </w:tcPr>
          <w:p w14:paraId="12928522"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Each Occurrence</w:t>
            </w:r>
          </w:p>
        </w:tc>
        <w:tc>
          <w:tcPr>
            <w:tcW w:w="3117" w:type="dxa"/>
          </w:tcPr>
          <w:p w14:paraId="1A0A1556" w14:textId="37B4ADE6"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 xml:space="preserve">Document date, time, person responsible, and remarks in </w:t>
            </w:r>
            <w:r w:rsidRPr="0022448B">
              <w:rPr>
                <w:rFonts w:asciiTheme="minorHAnsi" w:hAnsiTheme="minorHAnsi" w:cstheme="minorHAnsi"/>
                <w:b/>
              </w:rPr>
              <w:t>Equipment Cleaning Logbook</w:t>
            </w:r>
            <w:r w:rsidR="00306ADE">
              <w:rPr>
                <w:rFonts w:asciiTheme="minorHAnsi" w:hAnsiTheme="minorHAnsi" w:cstheme="minorHAnsi"/>
                <w:b/>
              </w:rPr>
              <w:t xml:space="preserve"> </w:t>
            </w:r>
            <w:r w:rsidR="00306ADE">
              <w:rPr>
                <w:b/>
                <w:bCs/>
              </w:rPr>
              <w:t>(BML-QDF-CL-0</w:t>
            </w:r>
            <w:r w:rsidR="009807CC">
              <w:rPr>
                <w:b/>
                <w:bCs/>
              </w:rPr>
              <w:t>22</w:t>
            </w:r>
            <w:r w:rsidR="00306ADE">
              <w:rPr>
                <w:b/>
                <w:bCs/>
              </w:rPr>
              <w:t>-F01)</w:t>
            </w:r>
            <w:proofErr w:type="gramStart"/>
            <w:r w:rsidR="00306ADE">
              <w:t>.</w:t>
            </w:r>
            <w:r w:rsidRPr="0022448B">
              <w:rPr>
                <w:rFonts w:asciiTheme="minorHAnsi" w:hAnsiTheme="minorHAnsi" w:cstheme="minorHAnsi"/>
                <w:b/>
              </w:rPr>
              <w:t>.</w:t>
            </w:r>
            <w:proofErr w:type="gramEnd"/>
          </w:p>
        </w:tc>
      </w:tr>
    </w:tbl>
    <w:p w14:paraId="38050D3D" w14:textId="049487EB" w:rsidR="001D62D5" w:rsidRPr="00132644" w:rsidRDefault="001D62D5" w:rsidP="0002069B">
      <w:pPr>
        <w:shd w:val="clear" w:color="auto" w:fill="FFFFFF"/>
        <w:tabs>
          <w:tab w:val="left" w:pos="5489"/>
        </w:tabs>
        <w:jc w:val="both"/>
        <w:rPr>
          <w:rFonts w:cstheme="minorHAnsi"/>
        </w:rPr>
      </w:pPr>
      <w:r w:rsidRPr="00132644">
        <w:rPr>
          <w:rFonts w:cstheme="minorHAnsi"/>
          <w:b/>
        </w:rPr>
        <w:lastRenderedPageBreak/>
        <w:t>Operation</w:t>
      </w:r>
    </w:p>
    <w:p w14:paraId="34D9BECB"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b/>
        </w:rPr>
      </w:pPr>
      <w:r w:rsidRPr="00132644">
        <w:rPr>
          <w:rFonts w:asciiTheme="minorHAnsi" w:hAnsiTheme="minorHAnsi" w:cstheme="minorHAnsi"/>
        </w:rPr>
        <w:t>Connect the stability chamber to the power.</w:t>
      </w:r>
    </w:p>
    <w:p w14:paraId="20793F39"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b/>
        </w:rPr>
      </w:pPr>
      <w:r w:rsidRPr="00132644">
        <w:rPr>
          <w:rFonts w:asciiTheme="minorHAnsi" w:hAnsiTheme="minorHAnsi" w:cstheme="minorHAnsi"/>
        </w:rPr>
        <w:t>Turn on the main switch provided on the main control panel.</w:t>
      </w:r>
    </w:p>
    <w:p w14:paraId="667B4080"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b/>
        </w:rPr>
      </w:pPr>
      <w:r w:rsidRPr="00132644">
        <w:rPr>
          <w:rFonts w:asciiTheme="minorHAnsi" w:hAnsiTheme="minorHAnsi" w:cstheme="minorHAnsi"/>
        </w:rPr>
        <w:t>Main screen displays “Fix Running”, the set print and process value of the controlling sensor.</w:t>
      </w:r>
    </w:p>
    <w:p w14:paraId="216663B1" w14:textId="77777777" w:rsidR="001D62D5" w:rsidRPr="00132644" w:rsidRDefault="001D62D5" w:rsidP="0002069B">
      <w:pPr>
        <w:pStyle w:val="Standard"/>
        <w:numPr>
          <w:ilvl w:val="1"/>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H-display indicate that Humidity Sensor is running.</w:t>
      </w:r>
    </w:p>
    <w:p w14:paraId="700B3412" w14:textId="77777777" w:rsidR="001D62D5" w:rsidRPr="00132644" w:rsidRDefault="001D62D5" w:rsidP="0002069B">
      <w:pPr>
        <w:pStyle w:val="Standard"/>
        <w:numPr>
          <w:ilvl w:val="1"/>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T-Display indicate that temperature sensor is running</w:t>
      </w:r>
    </w:p>
    <w:p w14:paraId="78D98E45" w14:textId="77777777" w:rsidR="001D62D5" w:rsidRPr="00132644" w:rsidRDefault="001D62D5" w:rsidP="0002069B">
      <w:pPr>
        <w:pStyle w:val="Standard"/>
        <w:numPr>
          <w:ilvl w:val="1"/>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Just below the sensor status, safety and alarm controller is in display</w:t>
      </w:r>
    </w:p>
    <w:p w14:paraId="4D33F775"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Set the temperature (40</w:t>
      </w:r>
      <w:r w:rsidRPr="00132644">
        <w:rPr>
          <w:rFonts w:asciiTheme="minorHAnsi" w:hAnsiTheme="minorHAnsi" w:cstheme="minorHAnsi"/>
          <w:vertAlign w:val="superscript"/>
        </w:rPr>
        <w:t>0</w:t>
      </w:r>
      <w:r w:rsidRPr="00132644">
        <w:rPr>
          <w:rFonts w:asciiTheme="minorHAnsi" w:hAnsiTheme="minorHAnsi" w:cstheme="minorHAnsi"/>
        </w:rPr>
        <w:t>C) on the temperature controller by pressing increment and decrement key.</w:t>
      </w:r>
    </w:p>
    <w:p w14:paraId="5DA93039"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Set the humidity (75%RH) on the humidity controller by pressing increment and decrement key.</w:t>
      </w:r>
    </w:p>
    <w:p w14:paraId="3EABEA0D"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Set the safety controller and the required alarm band and initial time. Safety controller will cut off the main contactor in case of overshoot or undershoot of the temperature is above the alarm band.</w:t>
      </w:r>
    </w:p>
    <w:p w14:paraId="643ECB6A"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The blower, air heater and humidity system will start after three (3) minutes fifty (50) seconds.</w:t>
      </w:r>
    </w:p>
    <w:p w14:paraId="580E816A"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The chamber light should be switched ON only for the observation purpose or to illuminate the internal chamber. Normally the chamber light should be kept OFF.</w:t>
      </w:r>
    </w:p>
    <w:p w14:paraId="3F87AC87"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Take printout of the stability temperature / humidity record data periodically (3 -4 times in a month) and critically review the data and make comment</w:t>
      </w:r>
    </w:p>
    <w:p w14:paraId="52F29BE5" w14:textId="0F81FE83"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Take a back-up of the recorded electronic date every six (6) months and preserve</w:t>
      </w:r>
      <w:r w:rsidR="00132644" w:rsidRPr="00132644">
        <w:rPr>
          <w:rFonts w:asciiTheme="minorHAnsi" w:hAnsiTheme="minorHAnsi" w:cstheme="minorHAnsi"/>
        </w:rPr>
        <w:t>/store properly</w:t>
      </w:r>
      <w:r w:rsidRPr="00132644">
        <w:rPr>
          <w:rFonts w:asciiTheme="minorHAnsi" w:hAnsiTheme="minorHAnsi" w:cstheme="minorHAnsi"/>
        </w:rPr>
        <w:t xml:space="preserve"> in the document archiv</w:t>
      </w:r>
      <w:r w:rsidR="00132644" w:rsidRPr="00132644">
        <w:rPr>
          <w:rFonts w:asciiTheme="minorHAnsi" w:hAnsiTheme="minorHAnsi" w:cstheme="minorHAnsi"/>
        </w:rPr>
        <w:t>e</w:t>
      </w:r>
      <w:r w:rsidRPr="00132644">
        <w:rPr>
          <w:rFonts w:asciiTheme="minorHAnsi" w:hAnsiTheme="minorHAnsi" w:cstheme="minorHAnsi"/>
        </w:rPr>
        <w:t>.</w:t>
      </w:r>
    </w:p>
    <w:p w14:paraId="158401F4" w14:textId="4ED19EEC" w:rsidR="009807CC" w:rsidRDefault="001D62D5" w:rsidP="009807CC">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 xml:space="preserve">Daily check the stability chamber. In case there is any anomaly found in the stability chamber. </w:t>
      </w:r>
      <w:proofErr w:type="gramStart"/>
      <w:r w:rsidR="00B220B5" w:rsidRPr="00132644">
        <w:rPr>
          <w:rFonts w:asciiTheme="minorHAnsi" w:hAnsiTheme="minorHAnsi" w:cstheme="minorHAnsi"/>
        </w:rPr>
        <w:t>e.g</w:t>
      </w:r>
      <w:proofErr w:type="gramEnd"/>
      <w:r w:rsidR="00B220B5" w:rsidRPr="00132644">
        <w:rPr>
          <w:rFonts w:asciiTheme="minorHAnsi" w:hAnsiTheme="minorHAnsi" w:cstheme="minorHAnsi"/>
        </w:rPr>
        <w:t>. temperature</w:t>
      </w:r>
      <w:r w:rsidRPr="00132644">
        <w:rPr>
          <w:rFonts w:asciiTheme="minorHAnsi" w:hAnsiTheme="minorHAnsi" w:cstheme="minorHAnsi"/>
        </w:rPr>
        <w:t xml:space="preserve"> and humidity settings, immediately c</w:t>
      </w:r>
      <w:r w:rsidR="00132644" w:rsidRPr="00132644">
        <w:rPr>
          <w:rFonts w:asciiTheme="minorHAnsi" w:hAnsiTheme="minorHAnsi" w:cstheme="minorHAnsi"/>
        </w:rPr>
        <w:t>a</w:t>
      </w:r>
      <w:r w:rsidRPr="00132644">
        <w:rPr>
          <w:rFonts w:asciiTheme="minorHAnsi" w:hAnsiTheme="minorHAnsi" w:cstheme="minorHAnsi"/>
        </w:rPr>
        <w:t xml:space="preserve">ll for maintenance. If the problem is rectified within short </w:t>
      </w:r>
      <w:r w:rsidR="00B220B5" w:rsidRPr="00132644">
        <w:rPr>
          <w:rFonts w:asciiTheme="minorHAnsi" w:hAnsiTheme="minorHAnsi" w:cstheme="minorHAnsi"/>
        </w:rPr>
        <w:t>period,</w:t>
      </w:r>
      <w:r w:rsidRPr="00132644">
        <w:rPr>
          <w:rFonts w:asciiTheme="minorHAnsi" w:hAnsiTheme="minorHAnsi" w:cstheme="minorHAnsi"/>
        </w:rPr>
        <w:t xml:space="preserve"> then document the anomaly situation. In the event that the rectification takes longer time, then transfer the product to another stability chamber unit with similar stability study condition until the stability chamber is rectified and raises a deviation note</w:t>
      </w:r>
      <w:r w:rsidR="00132644" w:rsidRPr="00132644">
        <w:rPr>
          <w:rFonts w:asciiTheme="minorHAnsi" w:hAnsiTheme="minorHAnsi" w:cstheme="minorHAnsi"/>
        </w:rPr>
        <w:t>, Corrective and Preventive Action (CAPA) and Equipment Maintenance Request.</w:t>
      </w:r>
    </w:p>
    <w:p w14:paraId="5ACA9960" w14:textId="049DDC09" w:rsidR="009807CC" w:rsidRPr="009118E7" w:rsidRDefault="009807CC" w:rsidP="009807CC">
      <w:pPr>
        <w:pStyle w:val="Standard"/>
        <w:numPr>
          <w:ilvl w:val="0"/>
          <w:numId w:val="10"/>
        </w:numPr>
        <w:tabs>
          <w:tab w:val="left" w:pos="720"/>
          <w:tab w:val="left" w:pos="4140"/>
        </w:tabs>
        <w:spacing w:after="0" w:line="240" w:lineRule="auto"/>
        <w:jc w:val="both"/>
        <w:rPr>
          <w:rFonts w:asciiTheme="minorHAnsi" w:hAnsiTheme="minorHAnsi" w:cstheme="minorHAnsi"/>
        </w:rPr>
      </w:pPr>
      <w:r>
        <w:rPr>
          <w:rFonts w:asciiTheme="minorHAnsi" w:hAnsiTheme="minorHAnsi" w:cstheme="minorHAnsi"/>
        </w:rPr>
        <w:t xml:space="preserve">Record the activity in the usage logbook </w:t>
      </w:r>
      <w:r>
        <w:rPr>
          <w:b/>
          <w:bCs/>
        </w:rPr>
        <w:t>(BML-QDF-CL-022-F02)</w:t>
      </w:r>
      <w:r>
        <w:t>.</w:t>
      </w:r>
    </w:p>
    <w:p w14:paraId="370EF958" w14:textId="77777777" w:rsidR="009118E7" w:rsidRPr="009807CC" w:rsidRDefault="009118E7" w:rsidP="009118E7">
      <w:pPr>
        <w:pStyle w:val="Standard"/>
        <w:tabs>
          <w:tab w:val="left" w:pos="720"/>
          <w:tab w:val="left" w:pos="4140"/>
        </w:tabs>
        <w:spacing w:after="0" w:line="240" w:lineRule="auto"/>
        <w:ind w:left="720"/>
        <w:jc w:val="both"/>
        <w:rPr>
          <w:rFonts w:asciiTheme="minorHAnsi" w:hAnsiTheme="minorHAnsi" w:cstheme="minorHAnsi"/>
        </w:rPr>
      </w:pPr>
    </w:p>
    <w:p w14:paraId="7219FE65" w14:textId="77777777" w:rsidR="001D62D5" w:rsidRPr="00132644" w:rsidRDefault="001D62D5" w:rsidP="0002069B">
      <w:pPr>
        <w:pStyle w:val="Standard"/>
        <w:spacing w:after="0" w:line="240" w:lineRule="auto"/>
        <w:jc w:val="both"/>
        <w:rPr>
          <w:rFonts w:asciiTheme="minorHAnsi" w:hAnsiTheme="minorHAnsi" w:cstheme="minorHAnsi"/>
          <w:b/>
        </w:rPr>
      </w:pPr>
      <w:r w:rsidRPr="00132644">
        <w:rPr>
          <w:rFonts w:asciiTheme="minorHAnsi" w:hAnsiTheme="minorHAnsi" w:cstheme="minorHAnsi"/>
          <w:b/>
        </w:rPr>
        <w:t>Materials, Equipment, Apparatus and Reagents</w:t>
      </w:r>
    </w:p>
    <w:p w14:paraId="7FA2F3BF" w14:textId="175192F1" w:rsidR="00FE0516" w:rsidRPr="001C1CDE" w:rsidRDefault="001D62D5" w:rsidP="001C1CDE">
      <w:pPr>
        <w:pStyle w:val="ListParagraph"/>
        <w:numPr>
          <w:ilvl w:val="0"/>
          <w:numId w:val="12"/>
        </w:numPr>
        <w:suppressAutoHyphens/>
        <w:autoSpaceDN w:val="0"/>
        <w:spacing w:after="200" w:line="240" w:lineRule="auto"/>
        <w:jc w:val="both"/>
        <w:textAlignment w:val="baseline"/>
        <w:rPr>
          <w:rFonts w:cstheme="minorHAnsi"/>
        </w:rPr>
      </w:pPr>
      <w:r w:rsidRPr="00132644">
        <w:rPr>
          <w:rFonts w:cstheme="minorHAnsi"/>
        </w:rPr>
        <w:t>PPE, demineralized water</w:t>
      </w:r>
    </w:p>
    <w:p w14:paraId="2D6F9136" w14:textId="784B8694" w:rsidR="001D62D5" w:rsidRPr="00132644" w:rsidRDefault="001D62D5" w:rsidP="0002069B">
      <w:pPr>
        <w:shd w:val="clear" w:color="auto" w:fill="FFFFFF"/>
        <w:spacing w:after="0" w:line="360" w:lineRule="auto"/>
        <w:jc w:val="both"/>
        <w:rPr>
          <w:rFonts w:cstheme="minorHAnsi"/>
          <w:color w:val="000000"/>
        </w:rPr>
      </w:pPr>
      <w:r w:rsidRPr="00132644">
        <w:rPr>
          <w:rFonts w:cstheme="minorHAnsi"/>
          <w:b/>
        </w:rPr>
        <w:t>6.0 REFERENCE/ENCLOSURE</w:t>
      </w:r>
      <w:bookmarkEnd w:id="3"/>
      <w:r w:rsidR="001B2E93">
        <w:rPr>
          <w:rFonts w:cstheme="minorHAnsi"/>
          <w:b/>
        </w:rPr>
        <w:t>:</w:t>
      </w:r>
    </w:p>
    <w:p w14:paraId="479E7ABE" w14:textId="6E6A5212" w:rsidR="001D62D5" w:rsidRDefault="001D62D5" w:rsidP="0002069B">
      <w:pPr>
        <w:pStyle w:val="ListParagraph"/>
        <w:numPr>
          <w:ilvl w:val="0"/>
          <w:numId w:val="12"/>
        </w:numPr>
        <w:tabs>
          <w:tab w:val="left" w:pos="180"/>
        </w:tabs>
        <w:suppressAutoHyphens/>
        <w:autoSpaceDN w:val="0"/>
        <w:spacing w:after="200" w:line="240" w:lineRule="auto"/>
        <w:jc w:val="both"/>
        <w:textAlignment w:val="baseline"/>
        <w:rPr>
          <w:rFonts w:cstheme="minorHAnsi"/>
        </w:rPr>
      </w:pPr>
      <w:r w:rsidRPr="00132644">
        <w:rPr>
          <w:rFonts w:cstheme="minorHAnsi"/>
        </w:rPr>
        <w:t xml:space="preserve">Equipment manual </w:t>
      </w:r>
    </w:p>
    <w:p w14:paraId="7FDB5ED7" w14:textId="6D959FDE" w:rsidR="0022448B" w:rsidRPr="00175882" w:rsidRDefault="0022448B" w:rsidP="0002069B">
      <w:pPr>
        <w:pStyle w:val="ListParagraph"/>
        <w:numPr>
          <w:ilvl w:val="0"/>
          <w:numId w:val="12"/>
        </w:numPr>
        <w:tabs>
          <w:tab w:val="left" w:pos="180"/>
        </w:tabs>
        <w:suppressAutoHyphens/>
        <w:autoSpaceDN w:val="0"/>
        <w:spacing w:after="200" w:line="240" w:lineRule="auto"/>
        <w:jc w:val="both"/>
        <w:textAlignment w:val="baseline"/>
        <w:rPr>
          <w:rFonts w:cstheme="minorHAnsi"/>
        </w:rPr>
      </w:pPr>
      <w:r>
        <w:rPr>
          <w:rFonts w:cstheme="minorHAnsi"/>
        </w:rPr>
        <w:t xml:space="preserve">ENCLOSURE 1- Equipment Cleaning Logbook- </w:t>
      </w:r>
      <w:r>
        <w:rPr>
          <w:rFonts w:cstheme="minorHAnsi"/>
          <w:b/>
          <w:bCs/>
        </w:rPr>
        <w:t>BML-QDF-CL-022-F01</w:t>
      </w:r>
    </w:p>
    <w:p w14:paraId="17D01E20" w14:textId="1B755D0C" w:rsidR="0068291F" w:rsidRPr="00FE0516" w:rsidRDefault="00175882" w:rsidP="0002069B">
      <w:pPr>
        <w:pStyle w:val="ListParagraph"/>
        <w:numPr>
          <w:ilvl w:val="0"/>
          <w:numId w:val="12"/>
        </w:numPr>
        <w:tabs>
          <w:tab w:val="left" w:pos="180"/>
        </w:tabs>
        <w:suppressAutoHyphens/>
        <w:autoSpaceDN w:val="0"/>
        <w:spacing w:after="200" w:line="240" w:lineRule="auto"/>
        <w:jc w:val="both"/>
        <w:textAlignment w:val="baseline"/>
        <w:rPr>
          <w:rFonts w:cstheme="minorHAnsi"/>
        </w:rPr>
      </w:pPr>
      <w:r>
        <w:rPr>
          <w:rFonts w:cstheme="minorHAnsi"/>
        </w:rPr>
        <w:t xml:space="preserve">ENCLOSURE 1- Equipment Usage Logbook- </w:t>
      </w:r>
      <w:r>
        <w:rPr>
          <w:rFonts w:cstheme="minorHAnsi"/>
          <w:b/>
          <w:bCs/>
        </w:rPr>
        <w:t>BML-QDF-CL-022-F02</w:t>
      </w:r>
    </w:p>
    <w:p w14:paraId="288D116A" w14:textId="0476D0CF" w:rsidR="00FE0516" w:rsidRDefault="00FE0516" w:rsidP="00FE0516">
      <w:pPr>
        <w:shd w:val="clear" w:color="auto" w:fill="FFFFFF"/>
        <w:spacing w:after="0" w:line="360" w:lineRule="auto"/>
        <w:jc w:val="both"/>
        <w:rPr>
          <w:rFonts w:cstheme="minorHAnsi"/>
          <w:color w:val="000000"/>
        </w:rPr>
      </w:pPr>
      <w:r>
        <w:rPr>
          <w:rFonts w:cstheme="minorHAnsi"/>
          <w:b/>
        </w:rPr>
        <w:lastRenderedPageBreak/>
        <w:t>7.0 TRAINING INVOLVEMENT</w:t>
      </w:r>
      <w:r w:rsidR="001B2E93">
        <w:rPr>
          <w:rFonts w:cstheme="minorHAnsi"/>
          <w:b/>
        </w:rPr>
        <w:t>:</w:t>
      </w:r>
    </w:p>
    <w:tbl>
      <w:tblPr>
        <w:tblW w:w="9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718"/>
        <w:gridCol w:w="4717"/>
      </w:tblGrid>
      <w:tr w:rsidR="00FE0516" w14:paraId="172DCC90" w14:textId="77777777" w:rsidTr="0088298F">
        <w:trPr>
          <w:trHeight w:val="423"/>
        </w:trPr>
        <w:tc>
          <w:tcPr>
            <w:tcW w:w="4719" w:type="dxa"/>
            <w:tcBorders>
              <w:top w:val="single" w:sz="4" w:space="0" w:color="auto"/>
              <w:left w:val="single" w:sz="4" w:space="0" w:color="auto"/>
              <w:bottom w:val="single" w:sz="4" w:space="0" w:color="auto"/>
              <w:right w:val="single" w:sz="4" w:space="0" w:color="auto"/>
            </w:tcBorders>
            <w:shd w:val="clear" w:color="auto" w:fill="FFFFFF"/>
            <w:hideMark/>
          </w:tcPr>
          <w:p w14:paraId="46E1E141" w14:textId="77777777" w:rsidR="00FE0516" w:rsidRDefault="00FE0516" w:rsidP="0088298F">
            <w:pPr>
              <w:pStyle w:val="Header"/>
              <w:spacing w:line="276" w:lineRule="auto"/>
              <w:jc w:val="both"/>
              <w:rPr>
                <w:rFonts w:cstheme="minorHAnsi"/>
                <w:snapToGrid w:val="0"/>
                <w:kern w:val="2"/>
                <w14:ligatures w14:val="standardContextual"/>
              </w:rPr>
            </w:pPr>
            <w:r>
              <w:rPr>
                <w:rFonts w:cstheme="minorHAnsi"/>
                <w:snapToGrid w:val="0"/>
                <w:kern w:val="2"/>
                <w14:ligatures w14:val="standardContextual"/>
              </w:rPr>
              <w:t xml:space="preserve">Quality Assurance Manager </w:t>
            </w:r>
          </w:p>
        </w:tc>
        <w:tc>
          <w:tcPr>
            <w:tcW w:w="4719" w:type="dxa"/>
            <w:tcBorders>
              <w:top w:val="single" w:sz="4" w:space="0" w:color="auto"/>
              <w:left w:val="single" w:sz="4" w:space="0" w:color="auto"/>
              <w:bottom w:val="single" w:sz="4" w:space="0" w:color="auto"/>
              <w:right w:val="single" w:sz="4" w:space="0" w:color="auto"/>
            </w:tcBorders>
            <w:shd w:val="clear" w:color="auto" w:fill="FFFFFF"/>
            <w:hideMark/>
          </w:tcPr>
          <w:p w14:paraId="628B5AF8" w14:textId="77777777" w:rsidR="00FE0516" w:rsidRDefault="00FE0516" w:rsidP="0088298F">
            <w:pPr>
              <w:pStyle w:val="Header"/>
              <w:spacing w:line="276" w:lineRule="auto"/>
              <w:jc w:val="both"/>
              <w:rPr>
                <w:rFonts w:cstheme="minorHAnsi"/>
                <w:b/>
                <w:snapToGrid w:val="0"/>
                <w:kern w:val="2"/>
                <w14:ligatures w14:val="standardContextual"/>
              </w:rPr>
            </w:pPr>
            <w:r>
              <w:rPr>
                <w:rFonts w:cstheme="minorHAnsi"/>
                <w:iCs/>
                <w:snapToGrid w:val="0"/>
                <w:kern w:val="2"/>
                <w14:ligatures w14:val="standardContextual"/>
              </w:rPr>
              <w:t>Quality Control head</w:t>
            </w:r>
          </w:p>
        </w:tc>
      </w:tr>
      <w:tr w:rsidR="00FE0516" w14:paraId="0C381E82" w14:textId="77777777" w:rsidTr="0088298F">
        <w:trPr>
          <w:trHeight w:val="447"/>
        </w:trPr>
        <w:tc>
          <w:tcPr>
            <w:tcW w:w="4719" w:type="dxa"/>
            <w:tcBorders>
              <w:top w:val="single" w:sz="4" w:space="0" w:color="auto"/>
              <w:left w:val="single" w:sz="4" w:space="0" w:color="auto"/>
              <w:bottom w:val="single" w:sz="4" w:space="0" w:color="auto"/>
              <w:right w:val="single" w:sz="4" w:space="0" w:color="auto"/>
            </w:tcBorders>
            <w:shd w:val="clear" w:color="auto" w:fill="FFFFFF"/>
            <w:hideMark/>
          </w:tcPr>
          <w:p w14:paraId="530D7C70" w14:textId="77777777" w:rsidR="00FE0516" w:rsidRDefault="00FE0516" w:rsidP="0088298F">
            <w:pPr>
              <w:pStyle w:val="Header"/>
              <w:spacing w:line="276" w:lineRule="auto"/>
              <w:jc w:val="both"/>
              <w:rPr>
                <w:rFonts w:cstheme="minorHAnsi"/>
                <w:iCs/>
                <w:snapToGrid w:val="0"/>
                <w:kern w:val="2"/>
                <w14:ligatures w14:val="standardContextual"/>
              </w:rPr>
            </w:pPr>
            <w:r>
              <w:rPr>
                <w:rFonts w:cstheme="minorHAnsi"/>
                <w:iCs/>
                <w:snapToGrid w:val="0"/>
                <w:kern w:val="2"/>
                <w14:ligatures w14:val="standardContextual"/>
              </w:rPr>
              <w:t>Quality Control Analysts</w:t>
            </w:r>
          </w:p>
        </w:tc>
        <w:tc>
          <w:tcPr>
            <w:tcW w:w="4719" w:type="dxa"/>
            <w:tcBorders>
              <w:top w:val="single" w:sz="4" w:space="0" w:color="auto"/>
              <w:left w:val="single" w:sz="4" w:space="0" w:color="auto"/>
              <w:bottom w:val="single" w:sz="4" w:space="0" w:color="auto"/>
              <w:right w:val="single" w:sz="4" w:space="0" w:color="auto"/>
            </w:tcBorders>
            <w:shd w:val="clear" w:color="auto" w:fill="FFFFFF"/>
            <w:hideMark/>
          </w:tcPr>
          <w:p w14:paraId="476BC382" w14:textId="77777777" w:rsidR="00FE0516" w:rsidRDefault="00FE0516" w:rsidP="0088298F">
            <w:pPr>
              <w:pStyle w:val="Header"/>
              <w:spacing w:line="276" w:lineRule="auto"/>
              <w:jc w:val="both"/>
              <w:rPr>
                <w:rFonts w:cstheme="minorHAnsi"/>
                <w:iCs/>
                <w:snapToGrid w:val="0"/>
                <w:kern w:val="2"/>
                <w14:ligatures w14:val="standardContextual"/>
              </w:rPr>
            </w:pPr>
            <w:r>
              <w:rPr>
                <w:rFonts w:cstheme="minorHAnsi"/>
                <w:iCs/>
                <w:snapToGrid w:val="0"/>
                <w:kern w:val="2"/>
                <w14:ligatures w14:val="standardContextual"/>
              </w:rPr>
              <w:t>Laboratory Assistants</w:t>
            </w:r>
          </w:p>
        </w:tc>
      </w:tr>
    </w:tbl>
    <w:p w14:paraId="245DD503" w14:textId="77777777" w:rsidR="00FE0516" w:rsidRDefault="00FE0516" w:rsidP="00FE0516">
      <w:pPr>
        <w:spacing w:line="360" w:lineRule="auto"/>
        <w:jc w:val="both"/>
        <w:rPr>
          <w:rFonts w:cstheme="minorHAnsi"/>
          <w:b/>
        </w:rPr>
      </w:pPr>
    </w:p>
    <w:p w14:paraId="3EC1AB3B" w14:textId="77777777" w:rsidR="00FE0516" w:rsidRDefault="00FE0516" w:rsidP="00FE0516">
      <w:pPr>
        <w:spacing w:line="360" w:lineRule="auto"/>
        <w:jc w:val="both"/>
        <w:rPr>
          <w:rFonts w:cstheme="minorHAnsi"/>
          <w:b/>
        </w:rPr>
      </w:pPr>
      <w:r>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E0516" w14:paraId="6C4649F2" w14:textId="77777777" w:rsidTr="0088298F">
        <w:tc>
          <w:tcPr>
            <w:tcW w:w="2610" w:type="dxa"/>
            <w:tcBorders>
              <w:top w:val="single" w:sz="4" w:space="0" w:color="000000"/>
              <w:left w:val="single" w:sz="4" w:space="0" w:color="000000"/>
              <w:bottom w:val="single" w:sz="4" w:space="0" w:color="000000"/>
              <w:right w:val="single" w:sz="4" w:space="0" w:color="000000"/>
            </w:tcBorders>
            <w:hideMark/>
          </w:tcPr>
          <w:p w14:paraId="26D2D9CA" w14:textId="77777777" w:rsidR="00FE0516" w:rsidRDefault="00FE0516" w:rsidP="0088298F">
            <w:pPr>
              <w:spacing w:line="276" w:lineRule="auto"/>
              <w:jc w:val="both"/>
              <w:rPr>
                <w:rFonts w:eastAsia="Calibri" w:cstheme="minorHAnsi"/>
                <w:kern w:val="2"/>
                <w14:ligatures w14:val="standardContextual"/>
              </w:rPr>
            </w:pPr>
            <w:r>
              <w:rPr>
                <w:rFonts w:eastAsia="Calibri" w:cstheme="minorHAnsi"/>
                <w:kern w:val="2"/>
                <w14:ligatures w14:val="standardContextual"/>
              </w:rPr>
              <w:t>MASTER COPIES</w:t>
            </w:r>
          </w:p>
        </w:tc>
        <w:tc>
          <w:tcPr>
            <w:tcW w:w="6780" w:type="dxa"/>
            <w:tcBorders>
              <w:top w:val="single" w:sz="4" w:space="0" w:color="000000"/>
              <w:left w:val="single" w:sz="4" w:space="0" w:color="000000"/>
              <w:bottom w:val="single" w:sz="4" w:space="0" w:color="000000"/>
              <w:right w:val="single" w:sz="4" w:space="0" w:color="000000"/>
            </w:tcBorders>
            <w:hideMark/>
          </w:tcPr>
          <w:p w14:paraId="01F9EEAE" w14:textId="77777777" w:rsidR="00FE0516" w:rsidRDefault="00FE0516" w:rsidP="0088298F">
            <w:pPr>
              <w:spacing w:line="276" w:lineRule="auto"/>
              <w:jc w:val="both"/>
              <w:rPr>
                <w:rFonts w:eastAsia="Calibri" w:cstheme="minorHAnsi"/>
                <w:kern w:val="2"/>
                <w14:ligatures w14:val="standardContextual"/>
              </w:rPr>
            </w:pPr>
            <w:r>
              <w:rPr>
                <w:rFonts w:eastAsia="Calibri" w:cstheme="minorHAnsi"/>
                <w:kern w:val="2"/>
                <w14:ligatures w14:val="standardContextual"/>
              </w:rPr>
              <w:t>QUALITY ASSURANCE/ DOCUMENTATION UNIT</w:t>
            </w:r>
          </w:p>
        </w:tc>
      </w:tr>
      <w:tr w:rsidR="00FE0516" w14:paraId="633BD739" w14:textId="77777777" w:rsidTr="0088298F">
        <w:tc>
          <w:tcPr>
            <w:tcW w:w="2610" w:type="dxa"/>
            <w:tcBorders>
              <w:top w:val="single" w:sz="4" w:space="0" w:color="000000"/>
              <w:left w:val="single" w:sz="4" w:space="0" w:color="000000"/>
              <w:bottom w:val="single" w:sz="4" w:space="0" w:color="000000"/>
              <w:right w:val="single" w:sz="4" w:space="0" w:color="000000"/>
            </w:tcBorders>
            <w:hideMark/>
          </w:tcPr>
          <w:p w14:paraId="5F8FC6B8" w14:textId="77777777" w:rsidR="00FE0516" w:rsidRDefault="00FE0516" w:rsidP="0088298F">
            <w:pPr>
              <w:spacing w:line="276" w:lineRule="auto"/>
              <w:jc w:val="both"/>
              <w:rPr>
                <w:rFonts w:eastAsia="Calibri" w:cstheme="minorHAnsi"/>
                <w:kern w:val="2"/>
                <w14:ligatures w14:val="standardContextual"/>
              </w:rPr>
            </w:pPr>
            <w:r>
              <w:rPr>
                <w:rFonts w:eastAsia="Calibri" w:cstheme="minorHAnsi"/>
                <w:kern w:val="2"/>
                <w14:ligatures w14:val="standardContextual"/>
              </w:rPr>
              <w:t xml:space="preserve">CONTROLLED COPIES </w:t>
            </w:r>
          </w:p>
        </w:tc>
        <w:tc>
          <w:tcPr>
            <w:tcW w:w="6780" w:type="dxa"/>
            <w:tcBorders>
              <w:top w:val="single" w:sz="4" w:space="0" w:color="000000"/>
              <w:left w:val="single" w:sz="4" w:space="0" w:color="000000"/>
              <w:bottom w:val="single" w:sz="4" w:space="0" w:color="000000"/>
              <w:right w:val="single" w:sz="4" w:space="0" w:color="000000"/>
            </w:tcBorders>
            <w:hideMark/>
          </w:tcPr>
          <w:p w14:paraId="29C770B7" w14:textId="77777777" w:rsidR="00FE0516" w:rsidRDefault="00FE0516" w:rsidP="0088298F">
            <w:pPr>
              <w:spacing w:line="276" w:lineRule="auto"/>
              <w:jc w:val="both"/>
              <w:rPr>
                <w:rFonts w:eastAsia="Calibri" w:cstheme="minorHAnsi"/>
                <w:kern w:val="2"/>
                <w14:ligatures w14:val="standardContextual"/>
              </w:rPr>
            </w:pPr>
            <w:r>
              <w:rPr>
                <w:rFonts w:eastAsia="Calibri" w:cstheme="minorHAnsi"/>
                <w:kern w:val="2"/>
                <w14:ligatures w14:val="standardContextual"/>
              </w:rPr>
              <w:t>CHEMICAL LABORATORY</w:t>
            </w:r>
          </w:p>
        </w:tc>
      </w:tr>
    </w:tbl>
    <w:p w14:paraId="09BC8F23" w14:textId="77777777" w:rsidR="00FE0516" w:rsidRDefault="00FE0516" w:rsidP="0002069B">
      <w:pPr>
        <w:spacing w:line="360" w:lineRule="auto"/>
        <w:jc w:val="both"/>
        <w:rPr>
          <w:rFonts w:cstheme="minorHAnsi"/>
          <w:b/>
        </w:rPr>
      </w:pPr>
    </w:p>
    <w:p w14:paraId="13E94627" w14:textId="5D353E2F" w:rsidR="001D62D5" w:rsidRPr="00132644" w:rsidRDefault="001D62D5" w:rsidP="0002069B">
      <w:pPr>
        <w:spacing w:line="360" w:lineRule="auto"/>
        <w:jc w:val="both"/>
        <w:rPr>
          <w:rFonts w:cstheme="minorHAnsi"/>
          <w:b/>
        </w:rPr>
      </w:pPr>
      <w:r w:rsidRPr="00132644">
        <w:rPr>
          <w:rFonts w:cstheme="minorHAnsi"/>
          <w:b/>
        </w:rPr>
        <w:t>9.0 REVISION HISTORY</w:t>
      </w:r>
      <w:r w:rsidR="001B2E93">
        <w:rPr>
          <w:rFonts w:cstheme="minorHAnsi"/>
          <w:b/>
        </w:rPr>
        <w:t>:</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1D62D5" w:rsidRPr="00132644" w14:paraId="4065AF08" w14:textId="77777777" w:rsidTr="00F42C56">
        <w:tc>
          <w:tcPr>
            <w:tcW w:w="1276" w:type="dxa"/>
            <w:shd w:val="clear" w:color="auto" w:fill="auto"/>
          </w:tcPr>
          <w:p w14:paraId="7734F7EB" w14:textId="77777777" w:rsidR="001D62D5" w:rsidRPr="00132644" w:rsidRDefault="001D62D5" w:rsidP="0002069B">
            <w:pPr>
              <w:pStyle w:val="BodyTextIndent2"/>
              <w:spacing w:line="276" w:lineRule="auto"/>
              <w:ind w:left="0" w:right="-426"/>
              <w:jc w:val="both"/>
              <w:rPr>
                <w:rFonts w:asciiTheme="minorHAnsi" w:eastAsia="Calibri" w:hAnsiTheme="minorHAnsi" w:cstheme="minorHAnsi"/>
                <w:b/>
                <w:sz w:val="22"/>
                <w:szCs w:val="22"/>
              </w:rPr>
            </w:pPr>
            <w:r w:rsidRPr="00132644">
              <w:rPr>
                <w:rFonts w:asciiTheme="minorHAnsi" w:eastAsia="Calibri" w:hAnsiTheme="minorHAnsi" w:cstheme="minorHAnsi"/>
                <w:b/>
                <w:sz w:val="22"/>
                <w:szCs w:val="22"/>
              </w:rPr>
              <w:t>CURRENT REVISION</w:t>
            </w:r>
          </w:p>
        </w:tc>
        <w:tc>
          <w:tcPr>
            <w:tcW w:w="1667" w:type="dxa"/>
            <w:shd w:val="clear" w:color="auto" w:fill="auto"/>
          </w:tcPr>
          <w:p w14:paraId="4617E396" w14:textId="77777777" w:rsidR="001D62D5" w:rsidRPr="00132644" w:rsidRDefault="001D62D5" w:rsidP="0002069B">
            <w:pPr>
              <w:pStyle w:val="BodyTextIndent2"/>
              <w:spacing w:line="276" w:lineRule="auto"/>
              <w:ind w:left="0" w:right="-426"/>
              <w:jc w:val="both"/>
              <w:rPr>
                <w:rFonts w:asciiTheme="minorHAnsi" w:eastAsia="Calibri" w:hAnsiTheme="minorHAnsi" w:cstheme="minorHAnsi"/>
                <w:b/>
                <w:sz w:val="22"/>
                <w:szCs w:val="22"/>
              </w:rPr>
            </w:pPr>
            <w:r w:rsidRPr="00132644">
              <w:rPr>
                <w:rFonts w:asciiTheme="minorHAnsi" w:eastAsia="Calibri" w:hAnsiTheme="minorHAnsi" w:cstheme="minorHAnsi"/>
                <w:b/>
                <w:sz w:val="22"/>
                <w:szCs w:val="22"/>
              </w:rPr>
              <w:t>SUPERSEDE</w:t>
            </w:r>
          </w:p>
        </w:tc>
        <w:tc>
          <w:tcPr>
            <w:tcW w:w="5278" w:type="dxa"/>
            <w:shd w:val="clear" w:color="auto" w:fill="auto"/>
          </w:tcPr>
          <w:p w14:paraId="1D82DD04" w14:textId="77777777" w:rsidR="001D62D5" w:rsidRPr="00132644" w:rsidRDefault="001D62D5" w:rsidP="0002069B">
            <w:pPr>
              <w:pStyle w:val="BodyTextIndent2"/>
              <w:spacing w:line="276" w:lineRule="auto"/>
              <w:ind w:left="0" w:right="-426"/>
              <w:jc w:val="both"/>
              <w:rPr>
                <w:rFonts w:asciiTheme="minorHAnsi" w:eastAsia="Calibri" w:hAnsiTheme="minorHAnsi" w:cstheme="minorHAnsi"/>
                <w:b/>
                <w:sz w:val="22"/>
                <w:szCs w:val="22"/>
              </w:rPr>
            </w:pPr>
            <w:r w:rsidRPr="00132644">
              <w:rPr>
                <w:rFonts w:asciiTheme="minorHAnsi" w:eastAsia="Calibri" w:hAnsiTheme="minorHAnsi" w:cstheme="minorHAnsi"/>
                <w:b/>
                <w:sz w:val="22"/>
                <w:szCs w:val="22"/>
              </w:rPr>
              <w:t>REASON FOR REVIEW</w:t>
            </w:r>
          </w:p>
        </w:tc>
      </w:tr>
      <w:tr w:rsidR="001D62D5" w:rsidRPr="00132644" w14:paraId="43D04C9E" w14:textId="77777777" w:rsidTr="00F42C56">
        <w:tc>
          <w:tcPr>
            <w:tcW w:w="1276" w:type="dxa"/>
            <w:shd w:val="clear" w:color="auto" w:fill="auto"/>
          </w:tcPr>
          <w:p w14:paraId="17F891D0" w14:textId="77777777" w:rsidR="001D62D5" w:rsidRPr="00132644" w:rsidRDefault="001D62D5" w:rsidP="0002069B">
            <w:pPr>
              <w:pStyle w:val="Heading3"/>
              <w:spacing w:line="276" w:lineRule="auto"/>
              <w:ind w:right="459"/>
              <w:jc w:val="both"/>
              <w:rPr>
                <w:rFonts w:cstheme="minorHAnsi"/>
                <w:bCs/>
                <w:color w:val="000000"/>
                <w:sz w:val="22"/>
                <w:szCs w:val="22"/>
              </w:rPr>
            </w:pPr>
            <w:r w:rsidRPr="00132644">
              <w:rPr>
                <w:rFonts w:cstheme="minorHAnsi"/>
                <w:color w:val="000000"/>
                <w:sz w:val="22"/>
                <w:szCs w:val="22"/>
              </w:rPr>
              <w:t>05</w:t>
            </w:r>
          </w:p>
        </w:tc>
        <w:tc>
          <w:tcPr>
            <w:tcW w:w="1667" w:type="dxa"/>
            <w:shd w:val="clear" w:color="auto" w:fill="auto"/>
          </w:tcPr>
          <w:p w14:paraId="35FE8C1D" w14:textId="77777777" w:rsidR="001D62D5" w:rsidRPr="00132644" w:rsidRDefault="001D62D5" w:rsidP="0002069B">
            <w:pPr>
              <w:pStyle w:val="Heading3"/>
              <w:spacing w:line="276" w:lineRule="auto"/>
              <w:ind w:right="459"/>
              <w:jc w:val="both"/>
              <w:rPr>
                <w:rFonts w:cstheme="minorHAnsi"/>
                <w:bCs/>
                <w:color w:val="000000"/>
                <w:sz w:val="22"/>
                <w:szCs w:val="22"/>
              </w:rPr>
            </w:pPr>
            <w:r w:rsidRPr="00132644">
              <w:rPr>
                <w:rFonts w:cstheme="minorHAnsi"/>
                <w:color w:val="000000"/>
                <w:sz w:val="22"/>
                <w:szCs w:val="22"/>
              </w:rPr>
              <w:t>04</w:t>
            </w:r>
          </w:p>
        </w:tc>
        <w:tc>
          <w:tcPr>
            <w:tcW w:w="5278" w:type="dxa"/>
            <w:shd w:val="clear" w:color="auto" w:fill="auto"/>
          </w:tcPr>
          <w:p w14:paraId="01520D2E" w14:textId="77777777" w:rsidR="001D62D5" w:rsidRPr="00132644" w:rsidRDefault="001D62D5" w:rsidP="0002069B">
            <w:pPr>
              <w:spacing w:line="276" w:lineRule="auto"/>
              <w:ind w:right="992"/>
              <w:jc w:val="both"/>
              <w:rPr>
                <w:rFonts w:eastAsia="Calibri" w:cstheme="minorHAnsi"/>
              </w:rPr>
            </w:pPr>
            <w:r w:rsidRPr="00132644">
              <w:rPr>
                <w:rFonts w:eastAsia="Calibri" w:cstheme="minorHAnsi"/>
              </w:rPr>
              <w:t xml:space="preserve"> To Update</w:t>
            </w:r>
          </w:p>
        </w:tc>
      </w:tr>
      <w:tr w:rsidR="001D62D5" w:rsidRPr="00132644" w14:paraId="37B45C2C" w14:textId="77777777" w:rsidTr="00F42C56">
        <w:tc>
          <w:tcPr>
            <w:tcW w:w="1276" w:type="dxa"/>
            <w:shd w:val="clear" w:color="auto" w:fill="auto"/>
          </w:tcPr>
          <w:p w14:paraId="29181800" w14:textId="77777777" w:rsidR="001D62D5" w:rsidRPr="00132644" w:rsidRDefault="001D62D5" w:rsidP="0002069B">
            <w:pPr>
              <w:pStyle w:val="Heading3"/>
              <w:spacing w:line="276" w:lineRule="auto"/>
              <w:ind w:right="459"/>
              <w:jc w:val="both"/>
              <w:rPr>
                <w:rFonts w:cstheme="minorHAnsi"/>
                <w:color w:val="000000"/>
                <w:sz w:val="22"/>
                <w:szCs w:val="22"/>
              </w:rPr>
            </w:pPr>
            <w:r w:rsidRPr="00132644">
              <w:rPr>
                <w:rFonts w:cstheme="minorHAnsi"/>
                <w:color w:val="000000"/>
                <w:sz w:val="22"/>
                <w:szCs w:val="22"/>
              </w:rPr>
              <w:t>06</w:t>
            </w:r>
          </w:p>
        </w:tc>
        <w:tc>
          <w:tcPr>
            <w:tcW w:w="1667" w:type="dxa"/>
            <w:shd w:val="clear" w:color="auto" w:fill="auto"/>
          </w:tcPr>
          <w:p w14:paraId="1C5D8BB3" w14:textId="77777777" w:rsidR="001D62D5" w:rsidRPr="00132644" w:rsidRDefault="001D62D5" w:rsidP="0002069B">
            <w:pPr>
              <w:pStyle w:val="Heading3"/>
              <w:spacing w:line="276" w:lineRule="auto"/>
              <w:ind w:right="459"/>
              <w:jc w:val="both"/>
              <w:rPr>
                <w:rFonts w:cstheme="minorHAnsi"/>
                <w:color w:val="000000"/>
                <w:sz w:val="22"/>
                <w:szCs w:val="22"/>
              </w:rPr>
            </w:pPr>
            <w:r w:rsidRPr="00132644">
              <w:rPr>
                <w:rFonts w:cstheme="minorHAnsi"/>
                <w:color w:val="000000"/>
                <w:sz w:val="22"/>
                <w:szCs w:val="22"/>
              </w:rPr>
              <w:t>05</w:t>
            </w:r>
          </w:p>
        </w:tc>
        <w:tc>
          <w:tcPr>
            <w:tcW w:w="5278" w:type="dxa"/>
            <w:shd w:val="clear" w:color="auto" w:fill="auto"/>
          </w:tcPr>
          <w:p w14:paraId="4BC50162" w14:textId="77777777" w:rsidR="001D62D5" w:rsidRPr="00132644" w:rsidRDefault="001D62D5" w:rsidP="0002069B">
            <w:pPr>
              <w:numPr>
                <w:ilvl w:val="2"/>
                <w:numId w:val="3"/>
              </w:numPr>
              <w:spacing w:after="0" w:line="276" w:lineRule="auto"/>
              <w:ind w:right="992"/>
              <w:jc w:val="both"/>
              <w:rPr>
                <w:rFonts w:eastAsia="Calibri" w:cstheme="minorHAnsi"/>
              </w:rPr>
            </w:pPr>
            <w:r w:rsidRPr="00132644">
              <w:rPr>
                <w:rFonts w:eastAsia="Calibri" w:cstheme="minorHAnsi"/>
              </w:rPr>
              <w:t>Inclusion of enclosures format</w:t>
            </w:r>
          </w:p>
          <w:p w14:paraId="5FD2DEA5" w14:textId="77777777" w:rsidR="001D62D5" w:rsidRPr="00132644" w:rsidRDefault="001D62D5" w:rsidP="0002069B">
            <w:pPr>
              <w:numPr>
                <w:ilvl w:val="2"/>
                <w:numId w:val="3"/>
              </w:numPr>
              <w:spacing w:after="0" w:line="276" w:lineRule="auto"/>
              <w:ind w:right="992"/>
              <w:jc w:val="both"/>
              <w:rPr>
                <w:rFonts w:eastAsia="Calibri" w:cstheme="minorHAnsi"/>
              </w:rPr>
            </w:pPr>
            <w:r w:rsidRPr="00132644">
              <w:rPr>
                <w:rFonts w:eastAsia="Calibri" w:cstheme="minorHAnsi"/>
              </w:rPr>
              <w:t xml:space="preserve">Change in sop format generally </w:t>
            </w:r>
          </w:p>
        </w:tc>
      </w:tr>
    </w:tbl>
    <w:p w14:paraId="26EE4938" w14:textId="77777777" w:rsidR="001D62D5" w:rsidRPr="00132644" w:rsidRDefault="001D62D5" w:rsidP="0002069B">
      <w:pPr>
        <w:jc w:val="both"/>
        <w:rPr>
          <w:rFonts w:cstheme="minorHAnsi"/>
        </w:rPr>
      </w:pPr>
    </w:p>
    <w:p w14:paraId="1E7BB3AD" w14:textId="77777777" w:rsidR="001D62D5" w:rsidRPr="00132644" w:rsidRDefault="001D62D5" w:rsidP="0002069B">
      <w:pPr>
        <w:jc w:val="both"/>
        <w:rPr>
          <w:rFonts w:cstheme="minorHAnsi"/>
        </w:rPr>
      </w:pPr>
    </w:p>
    <w:p w14:paraId="5946DC53" w14:textId="77777777" w:rsidR="002C70FE" w:rsidRPr="00132644" w:rsidRDefault="002C70FE" w:rsidP="0002069B">
      <w:pPr>
        <w:jc w:val="both"/>
        <w:rPr>
          <w:rFonts w:cstheme="minorHAnsi"/>
        </w:rPr>
      </w:pPr>
    </w:p>
    <w:sectPr w:rsidR="002C70FE" w:rsidRPr="00132644" w:rsidSect="0002069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27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7F478E" w14:textId="77777777" w:rsidR="00863C45" w:rsidRDefault="00863C45" w:rsidP="001D62D5">
      <w:pPr>
        <w:spacing w:after="0" w:line="240" w:lineRule="auto"/>
      </w:pPr>
      <w:r>
        <w:separator/>
      </w:r>
    </w:p>
  </w:endnote>
  <w:endnote w:type="continuationSeparator" w:id="0">
    <w:p w14:paraId="52D8DD2D" w14:textId="77777777" w:rsidR="00863C45" w:rsidRDefault="00863C45" w:rsidP="001D6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BBC461" w14:textId="77777777" w:rsidR="00A67E59" w:rsidRDefault="00A67E5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5004419"/>
      <w:docPartObj>
        <w:docPartGallery w:val="Page Numbers (Bottom of Page)"/>
        <w:docPartUnique/>
      </w:docPartObj>
    </w:sdtPr>
    <w:sdtEndPr/>
    <w:sdtContent>
      <w:sdt>
        <w:sdtPr>
          <w:id w:val="860082579"/>
          <w:docPartObj>
            <w:docPartGallery w:val="Page Numbers (Top of Page)"/>
            <w:docPartUnique/>
          </w:docPartObj>
        </w:sdtPr>
        <w:sdtEndPr/>
        <w:sdtContent>
          <w:p w14:paraId="208A01D5" w14:textId="4D1916BD" w:rsidR="00FE0516" w:rsidRDefault="00FE051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67E59">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67E59">
              <w:rPr>
                <w:b/>
                <w:bCs/>
                <w:noProof/>
              </w:rPr>
              <w:t>3</w:t>
            </w:r>
            <w:r>
              <w:rPr>
                <w:b/>
                <w:bCs/>
                <w:sz w:val="24"/>
                <w:szCs w:val="24"/>
              </w:rPr>
              <w:fldChar w:fldCharType="end"/>
            </w:r>
          </w:p>
        </w:sdtContent>
      </w:sdt>
    </w:sdtContent>
  </w:sdt>
  <w:p w14:paraId="038C6186" w14:textId="77777777" w:rsidR="00FE0516" w:rsidRDefault="00FE051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DB14A9" w14:textId="77777777" w:rsidR="00A67E59" w:rsidRDefault="00A67E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14953D" w14:textId="77777777" w:rsidR="00863C45" w:rsidRDefault="00863C45" w:rsidP="001D62D5">
      <w:pPr>
        <w:spacing w:after="0" w:line="240" w:lineRule="auto"/>
      </w:pPr>
      <w:r>
        <w:separator/>
      </w:r>
    </w:p>
  </w:footnote>
  <w:footnote w:type="continuationSeparator" w:id="0">
    <w:p w14:paraId="4E82CB28" w14:textId="77777777" w:rsidR="00863C45" w:rsidRDefault="00863C45" w:rsidP="001D62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975E24" w14:textId="29BE4CD9" w:rsidR="00C6673C" w:rsidRDefault="00863C45">
    <w:pPr>
      <w:pStyle w:val="Header"/>
    </w:pPr>
    <w:r>
      <w:rPr>
        <w:noProof/>
      </w:rPr>
      <w:pict w14:anchorId="445C73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3610" o:spid="_x0000_s2050" type="#_x0000_t136" style="position:absolute;margin-left:0;margin-top:0;width:543.35pt;height:116.4pt;rotation:315;z-index:-251655168;mso-position-horizontal:center;mso-position-horizontal-relative:margin;mso-position-vertical:center;mso-position-vertical-relative:margin" o:allowincell="f" fillcolor="black" stroked="f">
          <v:fill opacity=".5"/>
          <v:textpath style="font-family:&quot;Calibri&quot;;font-size:1pt" string="BIOMEDICAL LT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0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3"/>
      <w:gridCol w:w="1170"/>
      <w:gridCol w:w="3420"/>
      <w:gridCol w:w="2070"/>
      <w:gridCol w:w="1530"/>
    </w:tblGrid>
    <w:tr w:rsidR="001D62D5" w:rsidRPr="00EA40AC" w14:paraId="63725CAA" w14:textId="77777777" w:rsidTr="00841519">
      <w:trPr>
        <w:trHeight w:val="713"/>
      </w:trPr>
      <w:tc>
        <w:tcPr>
          <w:tcW w:w="1913" w:type="dxa"/>
          <w:vMerge w:val="restart"/>
          <w:shd w:val="clear" w:color="auto" w:fill="auto"/>
        </w:tcPr>
        <w:p w14:paraId="3C18F9E2" w14:textId="53832480" w:rsidR="001D62D5" w:rsidRPr="00EA40AC" w:rsidRDefault="00863C45" w:rsidP="001D62D5">
          <w:pPr>
            <w:pStyle w:val="Header"/>
            <w:rPr>
              <w:rFonts w:ascii="Calibri" w:eastAsia="Calibri" w:hAnsi="Calibri"/>
            </w:rPr>
          </w:pPr>
          <w:bookmarkStart w:id="4" w:name="_Hlk176418841"/>
          <w:r>
            <w:rPr>
              <w:noProof/>
            </w:rPr>
            <w:pict w14:anchorId="6C4FFB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3611" o:spid="_x0000_s2051" type="#_x0000_t136" style="position:absolute;margin-left:0;margin-top:0;width:543.35pt;height:116.4pt;rotation:315;z-index:-251653120;mso-position-horizontal:center;mso-position-horizontal-relative:margin;mso-position-vertical:center;mso-position-vertical-relative:margin" o:allowincell="f" fillcolor="black" stroked="f">
                <v:fill opacity=".5"/>
                <v:textpath style="font-family:&quot;Calibri&quot;;font-size:1pt" string="BIOMEDICAL LTD"/>
                <w10:wrap anchorx="margin" anchory="margin"/>
              </v:shape>
            </w:pict>
          </w:r>
          <w:r w:rsidR="001D62D5" w:rsidRPr="00EA40AC">
            <w:rPr>
              <w:rFonts w:eastAsia="Calibri"/>
              <w:i/>
              <w:noProof/>
            </w:rPr>
            <w:drawing>
              <wp:inline distT="0" distB="0" distL="0" distR="0" wp14:anchorId="4B100AB8" wp14:editId="41780039">
                <wp:extent cx="1019175" cy="904875"/>
                <wp:effectExtent l="0" t="0" r="9525" b="0"/>
                <wp:docPr id="5" name="Picture 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60" w:type="dxa"/>
          <w:gridSpan w:val="3"/>
          <w:shd w:val="clear" w:color="auto" w:fill="auto"/>
        </w:tcPr>
        <w:p w14:paraId="253736D5" w14:textId="77777777" w:rsidR="001D62D5" w:rsidRPr="00EA40AC" w:rsidRDefault="001D62D5" w:rsidP="001D62D5">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530" w:type="dxa"/>
          <w:vMerge w:val="restart"/>
          <w:shd w:val="clear" w:color="auto" w:fill="auto"/>
        </w:tcPr>
        <w:p w14:paraId="523F5A27" w14:textId="77777777" w:rsidR="001D62D5" w:rsidRDefault="001D62D5" w:rsidP="001D62D5">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1D62D5" w:rsidRPr="00EA40AC" w14:paraId="33EA6607" w14:textId="77777777" w:rsidTr="00841519">
      <w:trPr>
        <w:trHeight w:val="712"/>
      </w:trPr>
      <w:tc>
        <w:tcPr>
          <w:tcW w:w="1913" w:type="dxa"/>
          <w:vMerge/>
          <w:shd w:val="clear" w:color="auto" w:fill="auto"/>
        </w:tcPr>
        <w:p w14:paraId="3559BF13" w14:textId="77777777" w:rsidR="001D62D5" w:rsidRPr="00EA40AC" w:rsidRDefault="001D62D5" w:rsidP="001D62D5">
          <w:pPr>
            <w:pStyle w:val="Header"/>
            <w:rPr>
              <w:rFonts w:eastAsia="Calibri"/>
              <w:i/>
              <w:noProof/>
            </w:rPr>
          </w:pPr>
        </w:p>
      </w:tc>
      <w:tc>
        <w:tcPr>
          <w:tcW w:w="6660" w:type="dxa"/>
          <w:gridSpan w:val="3"/>
          <w:shd w:val="clear" w:color="auto" w:fill="auto"/>
        </w:tcPr>
        <w:p w14:paraId="4F040329" w14:textId="50C6FBB5" w:rsidR="001D62D5" w:rsidRDefault="001D62D5" w:rsidP="001D62D5">
          <w:pPr>
            <w:jc w:val="center"/>
            <w:rPr>
              <w:b/>
            </w:rPr>
          </w:pPr>
          <w:r w:rsidRPr="00EA40AC">
            <w:rPr>
              <w:rFonts w:ascii="Calibri" w:eastAsia="Calibri" w:hAnsi="Calibri"/>
            </w:rPr>
            <w:t xml:space="preserve">Title: </w:t>
          </w:r>
          <w:r w:rsidRPr="00091B7F">
            <w:rPr>
              <w:rFonts w:eastAsia="Calibri" w:cstheme="minorHAnsi"/>
              <w:b/>
              <w:sz w:val="28"/>
              <w:szCs w:val="28"/>
            </w:rPr>
            <w:t>S</w:t>
          </w:r>
          <w:r>
            <w:rPr>
              <w:rFonts w:eastAsia="Calibri" w:cstheme="minorHAnsi"/>
              <w:b/>
              <w:sz w:val="28"/>
              <w:szCs w:val="28"/>
            </w:rPr>
            <w:t>tandard Operating Procedure F</w:t>
          </w:r>
          <w:r w:rsidRPr="00091B7F">
            <w:rPr>
              <w:rFonts w:cstheme="minorHAnsi"/>
              <w:b/>
              <w:sz w:val="28"/>
              <w:szCs w:val="28"/>
            </w:rPr>
            <w:t xml:space="preserve">or </w:t>
          </w:r>
          <w:r>
            <w:rPr>
              <w:rFonts w:cstheme="minorHAnsi"/>
              <w:b/>
              <w:sz w:val="28"/>
              <w:szCs w:val="28"/>
            </w:rPr>
            <w:t>Cleaning and Operation of Stability Chamber</w:t>
          </w:r>
        </w:p>
        <w:p w14:paraId="67FA0BC4" w14:textId="77777777" w:rsidR="001D62D5" w:rsidRPr="00EA40AC" w:rsidRDefault="001D62D5" w:rsidP="001D62D5">
          <w:pPr>
            <w:pStyle w:val="Header"/>
            <w:jc w:val="center"/>
            <w:rPr>
              <w:rFonts w:ascii="Calibri" w:eastAsia="Calibri" w:hAnsi="Calibri"/>
            </w:rPr>
          </w:pPr>
        </w:p>
      </w:tc>
      <w:tc>
        <w:tcPr>
          <w:tcW w:w="1530" w:type="dxa"/>
          <w:vMerge/>
          <w:shd w:val="clear" w:color="auto" w:fill="auto"/>
        </w:tcPr>
        <w:p w14:paraId="7EA2502A" w14:textId="77777777" w:rsidR="001D62D5" w:rsidRPr="00EA40AC" w:rsidRDefault="001D62D5" w:rsidP="001D62D5">
          <w:pPr>
            <w:pStyle w:val="Header"/>
            <w:rPr>
              <w:rFonts w:ascii="Calibri" w:eastAsia="Calibri" w:hAnsi="Calibri"/>
            </w:rPr>
          </w:pPr>
        </w:p>
      </w:tc>
    </w:tr>
    <w:tr w:rsidR="001D62D5" w:rsidRPr="00EA40AC" w14:paraId="6705563E" w14:textId="77777777" w:rsidTr="00841519">
      <w:trPr>
        <w:trHeight w:val="188"/>
      </w:trPr>
      <w:tc>
        <w:tcPr>
          <w:tcW w:w="1913" w:type="dxa"/>
          <w:vMerge w:val="restart"/>
          <w:shd w:val="clear" w:color="auto" w:fill="auto"/>
        </w:tcPr>
        <w:p w14:paraId="4258DD4E" w14:textId="77777777" w:rsidR="001D62D5" w:rsidRPr="00EA40AC" w:rsidRDefault="001D62D5" w:rsidP="001D62D5">
          <w:pPr>
            <w:pStyle w:val="Header"/>
            <w:rPr>
              <w:rFonts w:ascii="Calibri" w:eastAsia="Calibri" w:hAnsi="Calibri"/>
            </w:rPr>
          </w:pPr>
          <w:r w:rsidRPr="00EA40AC">
            <w:rPr>
              <w:rFonts w:ascii="Calibri" w:eastAsia="Calibri" w:hAnsi="Calibri"/>
              <w:b/>
            </w:rPr>
            <w:t>Department</w:t>
          </w:r>
        </w:p>
      </w:tc>
      <w:tc>
        <w:tcPr>
          <w:tcW w:w="1170" w:type="dxa"/>
          <w:vMerge w:val="restart"/>
          <w:shd w:val="clear" w:color="auto" w:fill="auto"/>
        </w:tcPr>
        <w:p w14:paraId="662ECD1B" w14:textId="77777777" w:rsidR="001D62D5" w:rsidRPr="00EA40AC" w:rsidRDefault="001D62D5" w:rsidP="001D62D5">
          <w:pPr>
            <w:pStyle w:val="Header"/>
            <w:rPr>
              <w:rFonts w:ascii="Calibri" w:eastAsia="Calibri" w:hAnsi="Calibri"/>
            </w:rPr>
          </w:pPr>
          <w:r w:rsidRPr="00EA40AC">
            <w:rPr>
              <w:rFonts w:ascii="Calibri" w:eastAsia="Calibri" w:hAnsi="Calibri"/>
            </w:rPr>
            <w:t>Unit:</w:t>
          </w:r>
        </w:p>
      </w:tc>
      <w:tc>
        <w:tcPr>
          <w:tcW w:w="3420" w:type="dxa"/>
          <w:vMerge w:val="restart"/>
          <w:shd w:val="clear" w:color="auto" w:fill="auto"/>
        </w:tcPr>
        <w:p w14:paraId="2C7F617F" w14:textId="77777777" w:rsidR="001D62D5" w:rsidRPr="00EA40AC" w:rsidRDefault="001D62D5" w:rsidP="001D62D5">
          <w:pPr>
            <w:pStyle w:val="Header"/>
            <w:jc w:val="center"/>
            <w:rPr>
              <w:rFonts w:ascii="Calibri" w:eastAsia="Calibri" w:hAnsi="Calibri"/>
              <w:b/>
              <w:bCs/>
              <w:sz w:val="28"/>
              <w:szCs w:val="28"/>
            </w:rPr>
          </w:pPr>
        </w:p>
        <w:p w14:paraId="2DCC1310" w14:textId="7F0C8DB1" w:rsidR="001D62D5" w:rsidRPr="00EA40AC" w:rsidRDefault="001D62D5" w:rsidP="001D62D5">
          <w:pPr>
            <w:pStyle w:val="Header"/>
            <w:jc w:val="cent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CL</w:t>
          </w:r>
          <w:r w:rsidRPr="00EA40AC">
            <w:rPr>
              <w:rFonts w:ascii="Calibri" w:eastAsia="Calibri" w:hAnsi="Calibri"/>
              <w:b/>
              <w:bCs/>
              <w:sz w:val="28"/>
              <w:szCs w:val="28"/>
            </w:rPr>
            <w:t>-0</w:t>
          </w:r>
          <w:r>
            <w:rPr>
              <w:rFonts w:ascii="Calibri" w:eastAsia="Calibri" w:hAnsi="Calibri"/>
              <w:b/>
              <w:bCs/>
              <w:sz w:val="28"/>
              <w:szCs w:val="28"/>
            </w:rPr>
            <w:t>22</w:t>
          </w:r>
        </w:p>
      </w:tc>
      <w:tc>
        <w:tcPr>
          <w:tcW w:w="2070" w:type="dxa"/>
          <w:shd w:val="clear" w:color="auto" w:fill="auto"/>
          <w:vAlign w:val="bottom"/>
        </w:tcPr>
        <w:p w14:paraId="0904230F" w14:textId="77777777" w:rsidR="001D62D5" w:rsidRPr="00EA40AC" w:rsidRDefault="001D62D5" w:rsidP="001D62D5">
          <w:pPr>
            <w:pStyle w:val="Header"/>
            <w:jc w:val="center"/>
            <w:rPr>
              <w:rFonts w:ascii="Calibri" w:eastAsia="Calibri" w:hAnsi="Calibri"/>
            </w:rPr>
          </w:pPr>
          <w:r w:rsidRPr="00EA40AC">
            <w:rPr>
              <w:rFonts w:ascii="Calibri" w:eastAsia="Calibri" w:hAnsi="Calibri"/>
              <w:b/>
            </w:rPr>
            <w:t>Revision No.:</w:t>
          </w:r>
        </w:p>
      </w:tc>
      <w:tc>
        <w:tcPr>
          <w:tcW w:w="1530" w:type="dxa"/>
          <w:shd w:val="clear" w:color="auto" w:fill="auto"/>
          <w:vAlign w:val="bottom"/>
        </w:tcPr>
        <w:p w14:paraId="7EC1AC8B" w14:textId="77777777" w:rsidR="001D62D5" w:rsidRPr="00EA40AC" w:rsidRDefault="001D62D5" w:rsidP="001D62D5">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1D62D5" w:rsidRPr="00EA40AC" w14:paraId="7A4E280F" w14:textId="77777777" w:rsidTr="00841519">
      <w:trPr>
        <w:trHeight w:val="187"/>
      </w:trPr>
      <w:tc>
        <w:tcPr>
          <w:tcW w:w="1913" w:type="dxa"/>
          <w:vMerge/>
          <w:shd w:val="clear" w:color="auto" w:fill="auto"/>
        </w:tcPr>
        <w:p w14:paraId="52CA6B34" w14:textId="77777777" w:rsidR="001D62D5" w:rsidRPr="00EA40AC" w:rsidRDefault="001D62D5" w:rsidP="001D62D5">
          <w:pPr>
            <w:pStyle w:val="Header"/>
            <w:rPr>
              <w:rFonts w:ascii="Calibri" w:eastAsia="Calibri" w:hAnsi="Calibri"/>
              <w:b/>
            </w:rPr>
          </w:pPr>
        </w:p>
      </w:tc>
      <w:tc>
        <w:tcPr>
          <w:tcW w:w="1170" w:type="dxa"/>
          <w:vMerge/>
          <w:shd w:val="clear" w:color="auto" w:fill="auto"/>
        </w:tcPr>
        <w:p w14:paraId="3A7F8C32" w14:textId="77777777" w:rsidR="001D62D5" w:rsidRPr="00EA40AC" w:rsidRDefault="001D62D5" w:rsidP="001D62D5">
          <w:pPr>
            <w:pStyle w:val="Header"/>
            <w:rPr>
              <w:rFonts w:ascii="Calibri" w:eastAsia="Calibri" w:hAnsi="Calibri"/>
            </w:rPr>
          </w:pPr>
        </w:p>
      </w:tc>
      <w:tc>
        <w:tcPr>
          <w:tcW w:w="3420" w:type="dxa"/>
          <w:vMerge/>
          <w:shd w:val="clear" w:color="auto" w:fill="auto"/>
        </w:tcPr>
        <w:p w14:paraId="4A323FFE" w14:textId="77777777" w:rsidR="001D62D5" w:rsidRPr="00EA40AC" w:rsidRDefault="001D62D5" w:rsidP="001D62D5">
          <w:pPr>
            <w:pStyle w:val="Header"/>
            <w:jc w:val="center"/>
            <w:rPr>
              <w:rFonts w:ascii="Calibri" w:eastAsia="Calibri" w:hAnsi="Calibri"/>
            </w:rPr>
          </w:pPr>
        </w:p>
      </w:tc>
      <w:tc>
        <w:tcPr>
          <w:tcW w:w="2070" w:type="dxa"/>
          <w:shd w:val="clear" w:color="auto" w:fill="auto"/>
          <w:vAlign w:val="bottom"/>
        </w:tcPr>
        <w:p w14:paraId="04CDC759" w14:textId="77777777" w:rsidR="001D62D5" w:rsidRPr="00EA40AC" w:rsidRDefault="001D62D5" w:rsidP="001D62D5">
          <w:pPr>
            <w:pStyle w:val="Header"/>
            <w:jc w:val="center"/>
            <w:rPr>
              <w:rFonts w:ascii="Calibri" w:eastAsia="Calibri" w:hAnsi="Calibri"/>
              <w:b/>
            </w:rPr>
          </w:pPr>
          <w:r w:rsidRPr="00EA40AC">
            <w:rPr>
              <w:rFonts w:ascii="Calibri" w:eastAsia="Calibri" w:hAnsi="Calibri"/>
              <w:b/>
            </w:rPr>
            <w:t>Effective Date:</w:t>
          </w:r>
        </w:p>
      </w:tc>
      <w:tc>
        <w:tcPr>
          <w:tcW w:w="1530" w:type="dxa"/>
          <w:shd w:val="clear" w:color="auto" w:fill="auto"/>
        </w:tcPr>
        <w:p w14:paraId="65654D2A" w14:textId="4E20F0D7" w:rsidR="001D62D5" w:rsidRPr="00EA40AC" w:rsidRDefault="00235670" w:rsidP="001D62D5">
          <w:pPr>
            <w:pStyle w:val="Header"/>
            <w:jc w:val="center"/>
            <w:rPr>
              <w:rFonts w:ascii="Calibri" w:eastAsia="Calibri" w:hAnsi="Calibri"/>
              <w:b/>
            </w:rPr>
          </w:pPr>
          <w:r>
            <w:rPr>
              <w:rFonts w:ascii="Calibri" w:eastAsia="Calibri" w:hAnsi="Calibri"/>
              <w:b/>
            </w:rPr>
            <w:t>April</w:t>
          </w:r>
          <w:r w:rsidR="001D62D5" w:rsidRPr="00EA40AC">
            <w:rPr>
              <w:rFonts w:ascii="Calibri" w:eastAsia="Calibri" w:hAnsi="Calibri"/>
              <w:b/>
            </w:rPr>
            <w:t>, 202</w:t>
          </w:r>
          <w:r>
            <w:rPr>
              <w:rFonts w:ascii="Calibri" w:eastAsia="Calibri" w:hAnsi="Calibri"/>
              <w:b/>
            </w:rPr>
            <w:t>5</w:t>
          </w:r>
        </w:p>
      </w:tc>
    </w:tr>
    <w:tr w:rsidR="001D62D5" w:rsidRPr="00EA40AC" w14:paraId="1D50D48C" w14:textId="77777777" w:rsidTr="00841519">
      <w:trPr>
        <w:trHeight w:val="367"/>
      </w:trPr>
      <w:tc>
        <w:tcPr>
          <w:tcW w:w="1913" w:type="dxa"/>
          <w:shd w:val="clear" w:color="auto" w:fill="auto"/>
        </w:tcPr>
        <w:p w14:paraId="2363C58E" w14:textId="77777777" w:rsidR="001D62D5" w:rsidRPr="00EA40AC" w:rsidRDefault="001D62D5" w:rsidP="001D62D5">
          <w:pPr>
            <w:pStyle w:val="Header"/>
            <w:rPr>
              <w:rFonts w:ascii="Calibri" w:eastAsia="Calibri" w:hAnsi="Calibri"/>
              <w:bCs/>
            </w:rPr>
          </w:pPr>
          <w:r w:rsidRPr="00EA40AC">
            <w:rPr>
              <w:rFonts w:ascii="Calibri" w:eastAsia="Calibri" w:hAnsi="Calibri"/>
              <w:bCs/>
            </w:rPr>
            <w:t>QUALITY</w:t>
          </w:r>
        </w:p>
      </w:tc>
      <w:tc>
        <w:tcPr>
          <w:tcW w:w="1170" w:type="dxa"/>
          <w:shd w:val="clear" w:color="auto" w:fill="auto"/>
        </w:tcPr>
        <w:p w14:paraId="459EA709" w14:textId="77777777" w:rsidR="001D62D5" w:rsidRPr="00EA40AC" w:rsidRDefault="001D62D5" w:rsidP="001D62D5">
          <w:pPr>
            <w:pStyle w:val="Header"/>
            <w:rPr>
              <w:rFonts w:ascii="Calibri" w:eastAsia="Calibri" w:hAnsi="Calibri"/>
            </w:rPr>
          </w:pPr>
          <w:r>
            <w:rPr>
              <w:rFonts w:ascii="Calibri" w:eastAsia="Calibri" w:hAnsi="Calibri"/>
            </w:rPr>
            <w:t>CHEMICAL</w:t>
          </w:r>
        </w:p>
      </w:tc>
      <w:tc>
        <w:tcPr>
          <w:tcW w:w="3420" w:type="dxa"/>
          <w:vMerge/>
          <w:shd w:val="clear" w:color="auto" w:fill="auto"/>
        </w:tcPr>
        <w:p w14:paraId="727AE4ED" w14:textId="77777777" w:rsidR="001D62D5" w:rsidRPr="00EA40AC" w:rsidRDefault="001D62D5" w:rsidP="001D62D5">
          <w:pPr>
            <w:pStyle w:val="Header"/>
            <w:rPr>
              <w:rFonts w:ascii="Calibri" w:eastAsia="Calibri" w:hAnsi="Calibri"/>
            </w:rPr>
          </w:pPr>
        </w:p>
      </w:tc>
      <w:tc>
        <w:tcPr>
          <w:tcW w:w="2070" w:type="dxa"/>
          <w:shd w:val="clear" w:color="auto" w:fill="auto"/>
          <w:vAlign w:val="bottom"/>
        </w:tcPr>
        <w:p w14:paraId="6FAD3E13" w14:textId="77777777" w:rsidR="001D62D5" w:rsidRPr="00EA40AC" w:rsidRDefault="001D62D5" w:rsidP="001D62D5">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1530" w:type="dxa"/>
          <w:shd w:val="clear" w:color="auto" w:fill="auto"/>
          <w:vAlign w:val="bottom"/>
        </w:tcPr>
        <w:p w14:paraId="643340FB" w14:textId="5DF45CAE" w:rsidR="001D62D5" w:rsidRPr="00EA40AC" w:rsidRDefault="00235670" w:rsidP="001D62D5">
          <w:pPr>
            <w:pStyle w:val="Header"/>
            <w:jc w:val="center"/>
            <w:rPr>
              <w:rFonts w:ascii="Calibri" w:eastAsia="Calibri" w:hAnsi="Calibri"/>
              <w:b/>
            </w:rPr>
          </w:pPr>
          <w:r>
            <w:rPr>
              <w:rFonts w:ascii="Calibri" w:eastAsia="Calibri" w:hAnsi="Calibri"/>
              <w:b/>
            </w:rPr>
            <w:t>March</w:t>
          </w:r>
          <w:r w:rsidR="001D62D5" w:rsidRPr="00EA40AC">
            <w:rPr>
              <w:rFonts w:ascii="Calibri" w:eastAsia="Calibri" w:hAnsi="Calibri"/>
              <w:b/>
            </w:rPr>
            <w:t>, 202</w:t>
          </w:r>
          <w:r>
            <w:rPr>
              <w:rFonts w:ascii="Calibri" w:eastAsia="Calibri" w:hAnsi="Calibri"/>
              <w:b/>
            </w:rPr>
            <w:t>7</w:t>
          </w:r>
        </w:p>
      </w:tc>
    </w:tr>
    <w:tr w:rsidR="001D62D5" w:rsidRPr="00EA40AC" w14:paraId="30289BFB" w14:textId="77777777" w:rsidTr="00FE0516">
      <w:tc>
        <w:tcPr>
          <w:tcW w:w="3083" w:type="dxa"/>
          <w:gridSpan w:val="2"/>
          <w:shd w:val="clear" w:color="auto" w:fill="auto"/>
        </w:tcPr>
        <w:p w14:paraId="24152771" w14:textId="5D0DFF32" w:rsidR="00132644" w:rsidRDefault="001D62D5" w:rsidP="00C6673C">
          <w:pPr>
            <w:pStyle w:val="Header"/>
            <w:rPr>
              <w:rFonts w:ascii="Calibri" w:eastAsia="Calibri" w:hAnsi="Calibri"/>
              <w:b/>
              <w:bCs/>
            </w:rPr>
          </w:pPr>
          <w:r w:rsidRPr="00EA40AC">
            <w:rPr>
              <w:rFonts w:ascii="Calibri" w:eastAsia="Calibri" w:hAnsi="Calibri"/>
              <w:b/>
              <w:bCs/>
            </w:rPr>
            <w:t>Prepared By</w:t>
          </w:r>
          <w:r w:rsidR="00FE0516">
            <w:rPr>
              <w:rFonts w:ascii="Calibri" w:eastAsia="Calibri" w:hAnsi="Calibri"/>
              <w:b/>
              <w:bCs/>
            </w:rPr>
            <w:t>:</w:t>
          </w:r>
          <w:r w:rsidRPr="00EA40AC">
            <w:rPr>
              <w:rFonts w:ascii="Calibri" w:eastAsia="Calibri" w:hAnsi="Calibri"/>
              <w:b/>
              <w:bCs/>
            </w:rPr>
            <w:t xml:space="preserve"> </w:t>
          </w:r>
        </w:p>
        <w:p w14:paraId="40F6BFE6" w14:textId="17153814" w:rsidR="00C6673C" w:rsidRPr="00EA40AC" w:rsidRDefault="00C6673C" w:rsidP="00C6673C">
          <w:pPr>
            <w:pStyle w:val="Header"/>
            <w:rPr>
              <w:rFonts w:ascii="Calibri" w:eastAsia="Calibri" w:hAnsi="Calibri"/>
              <w:b/>
              <w:bCs/>
            </w:rPr>
          </w:pPr>
        </w:p>
      </w:tc>
      <w:tc>
        <w:tcPr>
          <w:tcW w:w="3420" w:type="dxa"/>
          <w:shd w:val="clear" w:color="auto" w:fill="auto"/>
        </w:tcPr>
        <w:p w14:paraId="552CA781" w14:textId="1D22E2A4" w:rsidR="001D62D5" w:rsidRPr="00EA40AC" w:rsidRDefault="001D62D5" w:rsidP="0002069B">
          <w:pPr>
            <w:pStyle w:val="Header"/>
            <w:rPr>
              <w:rFonts w:ascii="Calibri" w:eastAsia="Calibri" w:hAnsi="Calibri"/>
              <w:b/>
              <w:bCs/>
            </w:rPr>
          </w:pPr>
          <w:r w:rsidRPr="00EA40AC">
            <w:rPr>
              <w:rFonts w:ascii="Calibri" w:eastAsia="Calibri" w:hAnsi="Calibri"/>
              <w:b/>
              <w:bCs/>
            </w:rPr>
            <w:t>Checked By</w:t>
          </w:r>
          <w:r w:rsidR="00FE0516">
            <w:rPr>
              <w:rFonts w:ascii="Calibri" w:eastAsia="Calibri" w:hAnsi="Calibri"/>
              <w:b/>
              <w:bCs/>
            </w:rPr>
            <w:t>:</w:t>
          </w:r>
          <w:r w:rsidRPr="00EA40AC">
            <w:rPr>
              <w:rFonts w:ascii="Calibri" w:eastAsia="Calibri" w:hAnsi="Calibri"/>
              <w:b/>
              <w:bCs/>
            </w:rPr>
            <w:t xml:space="preserve"> </w:t>
          </w:r>
        </w:p>
      </w:tc>
      <w:tc>
        <w:tcPr>
          <w:tcW w:w="3600" w:type="dxa"/>
          <w:gridSpan w:val="2"/>
          <w:shd w:val="clear" w:color="auto" w:fill="auto"/>
        </w:tcPr>
        <w:p w14:paraId="2D22EE9C" w14:textId="414F9184" w:rsidR="001D62D5" w:rsidRPr="00EA40AC" w:rsidRDefault="001D62D5" w:rsidP="0002069B">
          <w:pPr>
            <w:pStyle w:val="Header"/>
            <w:rPr>
              <w:rFonts w:ascii="Calibri" w:eastAsia="Calibri" w:hAnsi="Calibri"/>
              <w:b/>
              <w:bCs/>
            </w:rPr>
          </w:pPr>
          <w:r w:rsidRPr="00EA40AC">
            <w:rPr>
              <w:rFonts w:ascii="Calibri" w:eastAsia="Calibri" w:hAnsi="Calibri"/>
              <w:b/>
              <w:bCs/>
            </w:rPr>
            <w:t>Approved By</w:t>
          </w:r>
          <w:r w:rsidR="00FE0516">
            <w:rPr>
              <w:rFonts w:ascii="Calibri" w:eastAsia="Calibri" w:hAnsi="Calibri"/>
              <w:b/>
              <w:bCs/>
            </w:rPr>
            <w:t>:</w:t>
          </w:r>
          <w:r w:rsidRPr="00EA40AC">
            <w:rPr>
              <w:rFonts w:ascii="Calibri" w:eastAsia="Calibri" w:hAnsi="Calibri"/>
              <w:b/>
              <w:bCs/>
            </w:rPr>
            <w:t xml:space="preserve"> </w:t>
          </w:r>
        </w:p>
      </w:tc>
    </w:tr>
    <w:tr w:rsidR="001D62D5" w:rsidRPr="00EA40AC" w14:paraId="133DF5EC" w14:textId="77777777" w:rsidTr="00FE0516">
      <w:tc>
        <w:tcPr>
          <w:tcW w:w="3083" w:type="dxa"/>
          <w:gridSpan w:val="2"/>
          <w:shd w:val="clear" w:color="auto" w:fill="auto"/>
        </w:tcPr>
        <w:p w14:paraId="20F4C6B3" w14:textId="7D03FD8C" w:rsidR="001D62D5" w:rsidRPr="00EA40AC" w:rsidRDefault="00C6673C" w:rsidP="001D62D5">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r w:rsidR="00FE0516">
            <w:rPr>
              <w:rFonts w:ascii="Calibri" w:eastAsia="Calibri" w:hAnsi="Calibri"/>
              <w:b/>
              <w:bCs/>
            </w:rPr>
            <w:t>:</w:t>
          </w:r>
        </w:p>
      </w:tc>
      <w:tc>
        <w:tcPr>
          <w:tcW w:w="3420" w:type="dxa"/>
          <w:shd w:val="clear" w:color="auto" w:fill="auto"/>
        </w:tcPr>
        <w:p w14:paraId="697784AF" w14:textId="5E5D6DF1" w:rsidR="001D62D5" w:rsidRPr="00EA40AC" w:rsidRDefault="00C6673C" w:rsidP="001D62D5">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r w:rsidR="00FE0516">
            <w:rPr>
              <w:rFonts w:ascii="Calibri" w:eastAsia="Calibri" w:hAnsi="Calibri"/>
              <w:b/>
              <w:bCs/>
            </w:rPr>
            <w:t>:</w:t>
          </w:r>
        </w:p>
      </w:tc>
      <w:tc>
        <w:tcPr>
          <w:tcW w:w="3600" w:type="dxa"/>
          <w:gridSpan w:val="2"/>
          <w:shd w:val="clear" w:color="auto" w:fill="auto"/>
        </w:tcPr>
        <w:p w14:paraId="01BA0DA4" w14:textId="248E3C10" w:rsidR="001D62D5" w:rsidRDefault="00C6673C" w:rsidP="001D62D5">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r w:rsidR="00FE0516">
            <w:rPr>
              <w:rFonts w:ascii="Calibri" w:eastAsia="Calibri" w:hAnsi="Calibri"/>
              <w:b/>
              <w:bCs/>
            </w:rPr>
            <w:t>:</w:t>
          </w:r>
        </w:p>
        <w:p w14:paraId="524A9B8B" w14:textId="46929DBC" w:rsidR="00C6673C" w:rsidRPr="00EA40AC" w:rsidRDefault="00C6673C" w:rsidP="001D62D5">
          <w:pPr>
            <w:pStyle w:val="Header"/>
            <w:rPr>
              <w:rFonts w:ascii="Calibri" w:eastAsia="Calibri" w:hAnsi="Calibri"/>
              <w:b/>
            </w:rPr>
          </w:pPr>
        </w:p>
      </w:tc>
    </w:tr>
    <w:bookmarkEnd w:id="4"/>
  </w:tbl>
  <w:p w14:paraId="79F627E0" w14:textId="77777777" w:rsidR="001D62D5" w:rsidRDefault="001D62D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F343E" w14:textId="169D26C3" w:rsidR="00C6673C" w:rsidRDefault="00863C45">
    <w:pPr>
      <w:pStyle w:val="Header"/>
    </w:pPr>
    <w:r>
      <w:rPr>
        <w:noProof/>
      </w:rPr>
      <w:pict w14:anchorId="0C82F2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3609" o:spid="_x0000_s2049" type="#_x0000_t136" style="position:absolute;margin-left:0;margin-top:0;width:543.35pt;height:116.4pt;rotation:315;z-index:-251657216;mso-position-horizontal:center;mso-position-horizontal-relative:margin;mso-position-vertical:center;mso-position-vertical-relative:margin" o:allowincell="f" fillcolor="black" stroked="f">
          <v:fill opacity=".5"/>
          <v:textpath style="font-family:&quot;Calibri&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C76DD"/>
    <w:multiLevelType w:val="hybridMultilevel"/>
    <w:tmpl w:val="3A0EB16E"/>
    <w:lvl w:ilvl="0" w:tplc="B8204C38">
      <w:start w:val="9"/>
      <w:numFmt w:val="bullet"/>
      <w:lvlText w:val="-"/>
      <w:lvlJc w:val="left"/>
      <w:pPr>
        <w:ind w:left="5580" w:hanging="360"/>
      </w:pPr>
      <w:rPr>
        <w:rFonts w:ascii="Calibri" w:eastAsia="Calibri" w:hAnsi="Calibri" w:cs="Calibri" w:hint="default"/>
      </w:rPr>
    </w:lvl>
    <w:lvl w:ilvl="1" w:tplc="20000003" w:tentative="1">
      <w:start w:val="1"/>
      <w:numFmt w:val="bullet"/>
      <w:lvlText w:val="o"/>
      <w:lvlJc w:val="left"/>
      <w:pPr>
        <w:ind w:left="6300" w:hanging="360"/>
      </w:pPr>
      <w:rPr>
        <w:rFonts w:ascii="Courier New" w:hAnsi="Courier New" w:cs="Courier New" w:hint="default"/>
      </w:rPr>
    </w:lvl>
    <w:lvl w:ilvl="2" w:tplc="20000005" w:tentative="1">
      <w:start w:val="1"/>
      <w:numFmt w:val="bullet"/>
      <w:lvlText w:val=""/>
      <w:lvlJc w:val="left"/>
      <w:pPr>
        <w:ind w:left="7020" w:hanging="360"/>
      </w:pPr>
      <w:rPr>
        <w:rFonts w:ascii="Wingdings" w:hAnsi="Wingdings" w:hint="default"/>
      </w:rPr>
    </w:lvl>
    <w:lvl w:ilvl="3" w:tplc="20000001" w:tentative="1">
      <w:start w:val="1"/>
      <w:numFmt w:val="bullet"/>
      <w:lvlText w:val=""/>
      <w:lvlJc w:val="left"/>
      <w:pPr>
        <w:ind w:left="7740" w:hanging="360"/>
      </w:pPr>
      <w:rPr>
        <w:rFonts w:ascii="Symbol" w:hAnsi="Symbol" w:hint="default"/>
      </w:rPr>
    </w:lvl>
    <w:lvl w:ilvl="4" w:tplc="20000003" w:tentative="1">
      <w:start w:val="1"/>
      <w:numFmt w:val="bullet"/>
      <w:lvlText w:val="o"/>
      <w:lvlJc w:val="left"/>
      <w:pPr>
        <w:ind w:left="8460" w:hanging="360"/>
      </w:pPr>
      <w:rPr>
        <w:rFonts w:ascii="Courier New" w:hAnsi="Courier New" w:cs="Courier New" w:hint="default"/>
      </w:rPr>
    </w:lvl>
    <w:lvl w:ilvl="5" w:tplc="20000005" w:tentative="1">
      <w:start w:val="1"/>
      <w:numFmt w:val="bullet"/>
      <w:lvlText w:val=""/>
      <w:lvlJc w:val="left"/>
      <w:pPr>
        <w:ind w:left="9180" w:hanging="360"/>
      </w:pPr>
      <w:rPr>
        <w:rFonts w:ascii="Wingdings" w:hAnsi="Wingdings" w:hint="default"/>
      </w:rPr>
    </w:lvl>
    <w:lvl w:ilvl="6" w:tplc="20000001" w:tentative="1">
      <w:start w:val="1"/>
      <w:numFmt w:val="bullet"/>
      <w:lvlText w:val=""/>
      <w:lvlJc w:val="left"/>
      <w:pPr>
        <w:ind w:left="9900" w:hanging="360"/>
      </w:pPr>
      <w:rPr>
        <w:rFonts w:ascii="Symbol" w:hAnsi="Symbol" w:hint="default"/>
      </w:rPr>
    </w:lvl>
    <w:lvl w:ilvl="7" w:tplc="20000003" w:tentative="1">
      <w:start w:val="1"/>
      <w:numFmt w:val="bullet"/>
      <w:lvlText w:val="o"/>
      <w:lvlJc w:val="left"/>
      <w:pPr>
        <w:ind w:left="10620" w:hanging="360"/>
      </w:pPr>
      <w:rPr>
        <w:rFonts w:ascii="Courier New" w:hAnsi="Courier New" w:cs="Courier New" w:hint="default"/>
      </w:rPr>
    </w:lvl>
    <w:lvl w:ilvl="8" w:tplc="20000005" w:tentative="1">
      <w:start w:val="1"/>
      <w:numFmt w:val="bullet"/>
      <w:lvlText w:val=""/>
      <w:lvlJc w:val="left"/>
      <w:pPr>
        <w:ind w:left="11340" w:hanging="360"/>
      </w:pPr>
      <w:rPr>
        <w:rFonts w:ascii="Wingdings" w:hAnsi="Wingdings" w:hint="default"/>
      </w:rPr>
    </w:lvl>
  </w:abstractNum>
  <w:abstractNum w:abstractNumId="1">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31001114"/>
    <w:multiLevelType w:val="multilevel"/>
    <w:tmpl w:val="D1D8CC2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36BA4392"/>
    <w:multiLevelType w:val="hybridMultilevel"/>
    <w:tmpl w:val="9AD2F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8E85052"/>
    <w:multiLevelType w:val="hybridMultilevel"/>
    <w:tmpl w:val="37AC344A"/>
    <w:lvl w:ilvl="0" w:tplc="B8204C38">
      <w:start w:val="9"/>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nsid w:val="39CF0443"/>
    <w:multiLevelType w:val="hybridMultilevel"/>
    <w:tmpl w:val="5A62FB06"/>
    <w:lvl w:ilvl="0" w:tplc="B8204C38">
      <w:start w:val="9"/>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39DF616B"/>
    <w:multiLevelType w:val="hybridMultilevel"/>
    <w:tmpl w:val="BF826958"/>
    <w:lvl w:ilvl="0" w:tplc="83E6B1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E555CF"/>
    <w:multiLevelType w:val="hybridMultilevel"/>
    <w:tmpl w:val="9DA4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EB26EF"/>
    <w:multiLevelType w:val="multilevel"/>
    <w:tmpl w:val="83A00F06"/>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4FCD36EB"/>
    <w:multiLevelType w:val="hybridMultilevel"/>
    <w:tmpl w:val="8BA4BC10"/>
    <w:lvl w:ilvl="0" w:tplc="97C01A9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11"/>
  </w:num>
  <w:num w:numId="7">
    <w:abstractNumId w:val="8"/>
  </w:num>
  <w:num w:numId="8">
    <w:abstractNumId w:val="0"/>
  </w:num>
  <w:num w:numId="9">
    <w:abstractNumId w:val="7"/>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D5"/>
    <w:rsid w:val="0002069B"/>
    <w:rsid w:val="00076C5E"/>
    <w:rsid w:val="00132644"/>
    <w:rsid w:val="00175882"/>
    <w:rsid w:val="001B2E93"/>
    <w:rsid w:val="001C1CDE"/>
    <w:rsid w:val="001D62D5"/>
    <w:rsid w:val="0022448B"/>
    <w:rsid w:val="00235670"/>
    <w:rsid w:val="002B1E94"/>
    <w:rsid w:val="002C70FE"/>
    <w:rsid w:val="00306ADE"/>
    <w:rsid w:val="00375045"/>
    <w:rsid w:val="0047175A"/>
    <w:rsid w:val="00530349"/>
    <w:rsid w:val="005B366A"/>
    <w:rsid w:val="0068291F"/>
    <w:rsid w:val="006D7934"/>
    <w:rsid w:val="0075775F"/>
    <w:rsid w:val="007803E0"/>
    <w:rsid w:val="00821465"/>
    <w:rsid w:val="00841519"/>
    <w:rsid w:val="00863C45"/>
    <w:rsid w:val="00867E63"/>
    <w:rsid w:val="008D66C2"/>
    <w:rsid w:val="009118E7"/>
    <w:rsid w:val="00921803"/>
    <w:rsid w:val="009807CC"/>
    <w:rsid w:val="009A19E1"/>
    <w:rsid w:val="00A67E59"/>
    <w:rsid w:val="00B220B5"/>
    <w:rsid w:val="00C03810"/>
    <w:rsid w:val="00C6673C"/>
    <w:rsid w:val="00D73E98"/>
    <w:rsid w:val="00E146A4"/>
    <w:rsid w:val="00E87E44"/>
    <w:rsid w:val="00FE0516"/>
    <w:rsid w:val="00FE7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DA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2D5"/>
  </w:style>
  <w:style w:type="paragraph" w:styleId="Heading1">
    <w:name w:val="heading 1"/>
    <w:basedOn w:val="Normal"/>
    <w:next w:val="Normal"/>
    <w:link w:val="Heading1Char"/>
    <w:uiPriority w:val="9"/>
    <w:qFormat/>
    <w:rsid w:val="001D6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1D6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1D6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2D5"/>
    <w:rPr>
      <w:rFonts w:eastAsiaTheme="majorEastAsia" w:cstheme="majorBidi"/>
      <w:color w:val="272727" w:themeColor="text1" w:themeTint="D8"/>
    </w:rPr>
  </w:style>
  <w:style w:type="paragraph" w:styleId="Title">
    <w:name w:val="Title"/>
    <w:basedOn w:val="Normal"/>
    <w:next w:val="Normal"/>
    <w:link w:val="TitleChar"/>
    <w:uiPriority w:val="10"/>
    <w:qFormat/>
    <w:rsid w:val="001D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2D5"/>
    <w:pPr>
      <w:spacing w:before="160"/>
      <w:jc w:val="center"/>
    </w:pPr>
    <w:rPr>
      <w:i/>
      <w:iCs/>
      <w:color w:val="404040" w:themeColor="text1" w:themeTint="BF"/>
    </w:rPr>
  </w:style>
  <w:style w:type="character" w:customStyle="1" w:styleId="QuoteChar">
    <w:name w:val="Quote Char"/>
    <w:basedOn w:val="DefaultParagraphFont"/>
    <w:link w:val="Quote"/>
    <w:uiPriority w:val="29"/>
    <w:rsid w:val="001D62D5"/>
    <w:rPr>
      <w:i/>
      <w:iCs/>
      <w:color w:val="404040" w:themeColor="text1" w:themeTint="BF"/>
    </w:rPr>
  </w:style>
  <w:style w:type="paragraph" w:styleId="ListParagraph">
    <w:name w:val="List Paragraph"/>
    <w:basedOn w:val="Normal"/>
    <w:uiPriority w:val="34"/>
    <w:qFormat/>
    <w:rsid w:val="001D62D5"/>
    <w:pPr>
      <w:ind w:left="720"/>
      <w:contextualSpacing/>
    </w:pPr>
  </w:style>
  <w:style w:type="character" w:styleId="IntenseEmphasis">
    <w:name w:val="Intense Emphasis"/>
    <w:basedOn w:val="DefaultParagraphFont"/>
    <w:uiPriority w:val="21"/>
    <w:qFormat/>
    <w:rsid w:val="001D62D5"/>
    <w:rPr>
      <w:i/>
      <w:iCs/>
      <w:color w:val="2F5496" w:themeColor="accent1" w:themeShade="BF"/>
    </w:rPr>
  </w:style>
  <w:style w:type="paragraph" w:styleId="IntenseQuote">
    <w:name w:val="Intense Quote"/>
    <w:basedOn w:val="Normal"/>
    <w:next w:val="Normal"/>
    <w:link w:val="IntenseQuoteChar"/>
    <w:uiPriority w:val="30"/>
    <w:qFormat/>
    <w:rsid w:val="001D6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2D5"/>
    <w:rPr>
      <w:i/>
      <w:iCs/>
      <w:color w:val="2F5496" w:themeColor="accent1" w:themeShade="BF"/>
    </w:rPr>
  </w:style>
  <w:style w:type="character" w:styleId="IntenseReference">
    <w:name w:val="Intense Reference"/>
    <w:basedOn w:val="DefaultParagraphFont"/>
    <w:uiPriority w:val="32"/>
    <w:qFormat/>
    <w:rsid w:val="001D62D5"/>
    <w:rPr>
      <w:b/>
      <w:bCs/>
      <w:smallCaps/>
      <w:color w:val="2F5496" w:themeColor="accent1" w:themeShade="BF"/>
      <w:spacing w:val="5"/>
    </w:rPr>
  </w:style>
  <w:style w:type="paragraph" w:styleId="Header">
    <w:name w:val="header"/>
    <w:basedOn w:val="Normal"/>
    <w:link w:val="HeaderChar"/>
    <w:unhideWhenUsed/>
    <w:rsid w:val="001D62D5"/>
    <w:pPr>
      <w:tabs>
        <w:tab w:val="center" w:pos="4680"/>
        <w:tab w:val="right" w:pos="9360"/>
      </w:tabs>
      <w:spacing w:after="0" w:line="240" w:lineRule="auto"/>
    </w:pPr>
  </w:style>
  <w:style w:type="character" w:customStyle="1" w:styleId="HeaderChar">
    <w:name w:val="Header Char"/>
    <w:basedOn w:val="DefaultParagraphFont"/>
    <w:link w:val="Header"/>
    <w:rsid w:val="001D62D5"/>
  </w:style>
  <w:style w:type="paragraph" w:styleId="BodyTextIndent2">
    <w:name w:val="Body Text Indent 2"/>
    <w:basedOn w:val="Normal"/>
    <w:link w:val="BodyTextIndent2Char"/>
    <w:rsid w:val="001D62D5"/>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1D62D5"/>
    <w:rPr>
      <w:rFonts w:ascii="Times New Roman" w:eastAsia="Times New Roman" w:hAnsi="Times New Roman" w:cs="Times New Roman"/>
      <w:sz w:val="24"/>
      <w:szCs w:val="24"/>
    </w:rPr>
  </w:style>
  <w:style w:type="paragraph" w:customStyle="1" w:styleId="Standard">
    <w:name w:val="Standard"/>
    <w:rsid w:val="001D62D5"/>
    <w:pPr>
      <w:suppressAutoHyphens/>
      <w:autoSpaceDN w:val="0"/>
      <w:spacing w:after="200" w:line="276" w:lineRule="auto"/>
      <w:textAlignment w:val="baseline"/>
    </w:pPr>
    <w:rPr>
      <w:rFonts w:ascii="Calibri" w:eastAsia="Calibri" w:hAnsi="Calibri" w:cs="Calibri"/>
    </w:rPr>
  </w:style>
  <w:style w:type="paragraph" w:styleId="NormalWeb">
    <w:name w:val="Normal (Web)"/>
    <w:basedOn w:val="Normal"/>
    <w:uiPriority w:val="99"/>
    <w:unhideWhenUsed/>
    <w:rsid w:val="001D62D5"/>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6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2D5"/>
  </w:style>
  <w:style w:type="table" w:styleId="TableGrid">
    <w:name w:val="Table Grid"/>
    <w:basedOn w:val="TableNormal"/>
    <w:uiPriority w:val="39"/>
    <w:rsid w:val="005B36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05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5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2D5"/>
  </w:style>
  <w:style w:type="paragraph" w:styleId="Heading1">
    <w:name w:val="heading 1"/>
    <w:basedOn w:val="Normal"/>
    <w:next w:val="Normal"/>
    <w:link w:val="Heading1Char"/>
    <w:uiPriority w:val="9"/>
    <w:qFormat/>
    <w:rsid w:val="001D6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1D6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1D6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2D5"/>
    <w:rPr>
      <w:rFonts w:eastAsiaTheme="majorEastAsia" w:cstheme="majorBidi"/>
      <w:color w:val="272727" w:themeColor="text1" w:themeTint="D8"/>
    </w:rPr>
  </w:style>
  <w:style w:type="paragraph" w:styleId="Title">
    <w:name w:val="Title"/>
    <w:basedOn w:val="Normal"/>
    <w:next w:val="Normal"/>
    <w:link w:val="TitleChar"/>
    <w:uiPriority w:val="10"/>
    <w:qFormat/>
    <w:rsid w:val="001D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2D5"/>
    <w:pPr>
      <w:spacing w:before="160"/>
      <w:jc w:val="center"/>
    </w:pPr>
    <w:rPr>
      <w:i/>
      <w:iCs/>
      <w:color w:val="404040" w:themeColor="text1" w:themeTint="BF"/>
    </w:rPr>
  </w:style>
  <w:style w:type="character" w:customStyle="1" w:styleId="QuoteChar">
    <w:name w:val="Quote Char"/>
    <w:basedOn w:val="DefaultParagraphFont"/>
    <w:link w:val="Quote"/>
    <w:uiPriority w:val="29"/>
    <w:rsid w:val="001D62D5"/>
    <w:rPr>
      <w:i/>
      <w:iCs/>
      <w:color w:val="404040" w:themeColor="text1" w:themeTint="BF"/>
    </w:rPr>
  </w:style>
  <w:style w:type="paragraph" w:styleId="ListParagraph">
    <w:name w:val="List Paragraph"/>
    <w:basedOn w:val="Normal"/>
    <w:uiPriority w:val="34"/>
    <w:qFormat/>
    <w:rsid w:val="001D62D5"/>
    <w:pPr>
      <w:ind w:left="720"/>
      <w:contextualSpacing/>
    </w:pPr>
  </w:style>
  <w:style w:type="character" w:styleId="IntenseEmphasis">
    <w:name w:val="Intense Emphasis"/>
    <w:basedOn w:val="DefaultParagraphFont"/>
    <w:uiPriority w:val="21"/>
    <w:qFormat/>
    <w:rsid w:val="001D62D5"/>
    <w:rPr>
      <w:i/>
      <w:iCs/>
      <w:color w:val="2F5496" w:themeColor="accent1" w:themeShade="BF"/>
    </w:rPr>
  </w:style>
  <w:style w:type="paragraph" w:styleId="IntenseQuote">
    <w:name w:val="Intense Quote"/>
    <w:basedOn w:val="Normal"/>
    <w:next w:val="Normal"/>
    <w:link w:val="IntenseQuoteChar"/>
    <w:uiPriority w:val="30"/>
    <w:qFormat/>
    <w:rsid w:val="001D6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2D5"/>
    <w:rPr>
      <w:i/>
      <w:iCs/>
      <w:color w:val="2F5496" w:themeColor="accent1" w:themeShade="BF"/>
    </w:rPr>
  </w:style>
  <w:style w:type="character" w:styleId="IntenseReference">
    <w:name w:val="Intense Reference"/>
    <w:basedOn w:val="DefaultParagraphFont"/>
    <w:uiPriority w:val="32"/>
    <w:qFormat/>
    <w:rsid w:val="001D62D5"/>
    <w:rPr>
      <w:b/>
      <w:bCs/>
      <w:smallCaps/>
      <w:color w:val="2F5496" w:themeColor="accent1" w:themeShade="BF"/>
      <w:spacing w:val="5"/>
    </w:rPr>
  </w:style>
  <w:style w:type="paragraph" w:styleId="Header">
    <w:name w:val="header"/>
    <w:basedOn w:val="Normal"/>
    <w:link w:val="HeaderChar"/>
    <w:unhideWhenUsed/>
    <w:rsid w:val="001D62D5"/>
    <w:pPr>
      <w:tabs>
        <w:tab w:val="center" w:pos="4680"/>
        <w:tab w:val="right" w:pos="9360"/>
      </w:tabs>
      <w:spacing w:after="0" w:line="240" w:lineRule="auto"/>
    </w:pPr>
  </w:style>
  <w:style w:type="character" w:customStyle="1" w:styleId="HeaderChar">
    <w:name w:val="Header Char"/>
    <w:basedOn w:val="DefaultParagraphFont"/>
    <w:link w:val="Header"/>
    <w:rsid w:val="001D62D5"/>
  </w:style>
  <w:style w:type="paragraph" w:styleId="BodyTextIndent2">
    <w:name w:val="Body Text Indent 2"/>
    <w:basedOn w:val="Normal"/>
    <w:link w:val="BodyTextIndent2Char"/>
    <w:rsid w:val="001D62D5"/>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1D62D5"/>
    <w:rPr>
      <w:rFonts w:ascii="Times New Roman" w:eastAsia="Times New Roman" w:hAnsi="Times New Roman" w:cs="Times New Roman"/>
      <w:sz w:val="24"/>
      <w:szCs w:val="24"/>
    </w:rPr>
  </w:style>
  <w:style w:type="paragraph" w:customStyle="1" w:styleId="Standard">
    <w:name w:val="Standard"/>
    <w:rsid w:val="001D62D5"/>
    <w:pPr>
      <w:suppressAutoHyphens/>
      <w:autoSpaceDN w:val="0"/>
      <w:spacing w:after="200" w:line="276" w:lineRule="auto"/>
      <w:textAlignment w:val="baseline"/>
    </w:pPr>
    <w:rPr>
      <w:rFonts w:ascii="Calibri" w:eastAsia="Calibri" w:hAnsi="Calibri" w:cs="Calibri"/>
    </w:rPr>
  </w:style>
  <w:style w:type="paragraph" w:styleId="NormalWeb">
    <w:name w:val="Normal (Web)"/>
    <w:basedOn w:val="Normal"/>
    <w:uiPriority w:val="99"/>
    <w:unhideWhenUsed/>
    <w:rsid w:val="001D62D5"/>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6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2D5"/>
  </w:style>
  <w:style w:type="table" w:styleId="TableGrid">
    <w:name w:val="Table Grid"/>
    <w:basedOn w:val="TableNormal"/>
    <w:uiPriority w:val="39"/>
    <w:rsid w:val="005B36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05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5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16</cp:revision>
  <cp:lastPrinted>2025-10-22T09:20:00Z</cp:lastPrinted>
  <dcterms:created xsi:type="dcterms:W3CDTF">2024-09-05T11:31:00Z</dcterms:created>
  <dcterms:modified xsi:type="dcterms:W3CDTF">2025-10-22T09:25:00Z</dcterms:modified>
</cp:coreProperties>
</file>