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91CED3" w14:textId="77777777" w:rsidR="001D62D5" w:rsidRPr="00132644" w:rsidRDefault="001D62D5" w:rsidP="0002069B">
      <w:pPr>
        <w:pStyle w:val="ListParagraph"/>
        <w:numPr>
          <w:ilvl w:val="0"/>
          <w:numId w:val="1"/>
        </w:numPr>
        <w:jc w:val="both"/>
        <w:rPr>
          <w:rFonts w:cstheme="minorHAnsi"/>
          <w:b/>
        </w:rPr>
      </w:pPr>
      <w:r w:rsidRPr="00132644">
        <w:rPr>
          <w:rFonts w:cstheme="minorHAnsi"/>
          <w:b/>
        </w:rPr>
        <w:t>Objective:</w:t>
      </w:r>
    </w:p>
    <w:p w14:paraId="0C2BA272" w14:textId="77777777" w:rsidR="001D62D5" w:rsidRPr="00132644" w:rsidRDefault="001D62D5" w:rsidP="0002069B">
      <w:pPr>
        <w:pStyle w:val="ListParagraph"/>
        <w:shd w:val="clear" w:color="auto" w:fill="FFFFFF"/>
        <w:tabs>
          <w:tab w:val="left" w:pos="5489"/>
        </w:tabs>
        <w:suppressAutoHyphens/>
        <w:autoSpaceDN w:val="0"/>
        <w:spacing w:after="200" w:line="240" w:lineRule="auto"/>
        <w:ind w:left="420"/>
        <w:contextualSpacing w:val="0"/>
        <w:jc w:val="both"/>
        <w:textAlignment w:val="baseline"/>
        <w:rPr>
          <w:rFonts w:cstheme="minorHAnsi"/>
        </w:rPr>
      </w:pPr>
      <w:r w:rsidRPr="00132644">
        <w:rPr>
          <w:rFonts w:cstheme="minorHAnsi"/>
        </w:rPr>
        <w:t>To provide written guidelines for Cleaning and Operation of Stability Chamber</w:t>
      </w:r>
    </w:p>
    <w:p w14:paraId="521FEA9D" w14:textId="77777777" w:rsidR="001D62D5" w:rsidRPr="00132644" w:rsidRDefault="001D62D5" w:rsidP="0002069B">
      <w:pPr>
        <w:numPr>
          <w:ilvl w:val="0"/>
          <w:numId w:val="1"/>
        </w:numPr>
        <w:spacing w:after="0" w:line="360" w:lineRule="auto"/>
        <w:jc w:val="both"/>
        <w:rPr>
          <w:rFonts w:cstheme="minorHAnsi"/>
        </w:rPr>
      </w:pPr>
      <w:r w:rsidRPr="00132644">
        <w:rPr>
          <w:rFonts w:cstheme="minorHAnsi"/>
          <w:b/>
        </w:rPr>
        <w:t>Scope:</w:t>
      </w:r>
    </w:p>
    <w:p w14:paraId="7CBA14BB" w14:textId="77777777" w:rsidR="001D62D5" w:rsidRPr="00132644" w:rsidRDefault="001D62D5" w:rsidP="0002069B">
      <w:pPr>
        <w:pStyle w:val="ListParagraph"/>
        <w:shd w:val="clear" w:color="auto" w:fill="FFFFFF"/>
        <w:tabs>
          <w:tab w:val="left" w:pos="5489"/>
        </w:tabs>
        <w:suppressAutoHyphens/>
        <w:autoSpaceDN w:val="0"/>
        <w:spacing w:after="200" w:line="240" w:lineRule="auto"/>
        <w:ind w:left="420"/>
        <w:contextualSpacing w:val="0"/>
        <w:jc w:val="both"/>
        <w:textAlignment w:val="baseline"/>
        <w:rPr>
          <w:rFonts w:cstheme="minorHAnsi"/>
        </w:rPr>
      </w:pPr>
      <w:r w:rsidRPr="00132644">
        <w:rPr>
          <w:rFonts w:cstheme="minorHAnsi"/>
        </w:rPr>
        <w:t>This SOP covers the process of Cleaning and Operation of Stability Chamber used in the chemical laboratory</w:t>
      </w:r>
    </w:p>
    <w:p w14:paraId="7EAC9A96" w14:textId="77777777" w:rsidR="001D62D5" w:rsidRPr="00132644" w:rsidRDefault="001D62D5" w:rsidP="0002069B">
      <w:pPr>
        <w:spacing w:after="0"/>
        <w:ind w:left="420"/>
        <w:jc w:val="both"/>
        <w:rPr>
          <w:rFonts w:cstheme="minorHAnsi"/>
          <w:b/>
          <w:caps/>
        </w:rPr>
      </w:pPr>
    </w:p>
    <w:p w14:paraId="3EB36AAC" w14:textId="77777777" w:rsidR="001D62D5" w:rsidRPr="00132644" w:rsidRDefault="001D62D5" w:rsidP="0002069B">
      <w:pPr>
        <w:pStyle w:val="ListParagraph"/>
        <w:numPr>
          <w:ilvl w:val="0"/>
          <w:numId w:val="4"/>
        </w:numPr>
        <w:jc w:val="both"/>
        <w:rPr>
          <w:rFonts w:cstheme="minorHAnsi"/>
          <w:b/>
        </w:rPr>
      </w:pPr>
      <w:r w:rsidRPr="00132644">
        <w:rPr>
          <w:rFonts w:cstheme="minorHAnsi"/>
          <w:b/>
        </w:rPr>
        <w:t>Responsibility/accountability:</w:t>
      </w:r>
    </w:p>
    <w:p w14:paraId="729BEB03" w14:textId="77777777" w:rsidR="001D62D5" w:rsidRPr="00132644" w:rsidRDefault="001D62D5" w:rsidP="0002069B">
      <w:pPr>
        <w:pStyle w:val="ListParagraph"/>
        <w:shd w:val="clear" w:color="auto" w:fill="FFFFFF"/>
        <w:tabs>
          <w:tab w:val="left" w:pos="5489"/>
        </w:tabs>
        <w:suppressAutoHyphens/>
        <w:autoSpaceDN w:val="0"/>
        <w:spacing w:after="200" w:line="240" w:lineRule="auto"/>
        <w:ind w:left="360"/>
        <w:contextualSpacing w:val="0"/>
        <w:jc w:val="both"/>
        <w:textAlignment w:val="baseline"/>
        <w:rPr>
          <w:rFonts w:cstheme="minorHAnsi"/>
        </w:rPr>
      </w:pPr>
      <w:r w:rsidRPr="00132644">
        <w:rPr>
          <w:rFonts w:cstheme="minorHAnsi"/>
        </w:rPr>
        <w:t>Quality Control Chemist, Quality Assurance Officer, Quality Assurance Manager.</w:t>
      </w:r>
    </w:p>
    <w:p w14:paraId="79552395" w14:textId="77777777" w:rsidR="001D62D5" w:rsidRPr="00132644" w:rsidRDefault="001D62D5" w:rsidP="0002069B">
      <w:pPr>
        <w:pStyle w:val="ListParagraph"/>
        <w:ind w:left="0" w:firstLine="720"/>
        <w:jc w:val="both"/>
        <w:rPr>
          <w:rFonts w:cstheme="minorHAnsi"/>
          <w:b/>
        </w:rPr>
      </w:pPr>
    </w:p>
    <w:p w14:paraId="5242F59A" w14:textId="77777777" w:rsidR="001D62D5" w:rsidRPr="00132644" w:rsidRDefault="001D62D5" w:rsidP="0002069B">
      <w:pPr>
        <w:pStyle w:val="ListParagraph"/>
        <w:ind w:left="0"/>
        <w:jc w:val="both"/>
        <w:rPr>
          <w:rFonts w:cstheme="minorHAnsi"/>
          <w:b/>
        </w:rPr>
      </w:pPr>
      <w:r w:rsidRPr="00132644">
        <w:rPr>
          <w:rFonts w:cstheme="minorHAnsi"/>
          <w:b/>
        </w:rPr>
        <w:t>4.0 Abbreviations and Definitions</w:t>
      </w:r>
    </w:p>
    <w:p w14:paraId="6DD4F321" w14:textId="77777777" w:rsidR="001D62D5" w:rsidRPr="00132644" w:rsidRDefault="001D62D5" w:rsidP="0002069B">
      <w:pPr>
        <w:ind w:firstLine="720"/>
        <w:contextualSpacing/>
        <w:jc w:val="both"/>
        <w:rPr>
          <w:rFonts w:cstheme="minorHAnsi"/>
        </w:rPr>
      </w:pPr>
      <w:bookmarkStart w:id="0" w:name="_Hlk134792483"/>
      <w:bookmarkStart w:id="1" w:name="_Hlk134791825"/>
      <w:r w:rsidRPr="00132644">
        <w:rPr>
          <w:rFonts w:cstheme="minorHAnsi"/>
        </w:rPr>
        <w:t>-cGMP – Current Manufacturing practice</w:t>
      </w:r>
    </w:p>
    <w:p w14:paraId="1D801F31" w14:textId="77777777" w:rsidR="001D62D5" w:rsidRPr="00132644" w:rsidRDefault="001D62D5" w:rsidP="0002069B">
      <w:pPr>
        <w:ind w:firstLine="720"/>
        <w:contextualSpacing/>
        <w:jc w:val="both"/>
        <w:rPr>
          <w:rFonts w:cstheme="minorHAnsi"/>
        </w:rPr>
      </w:pPr>
      <w:r w:rsidRPr="00132644">
        <w:rPr>
          <w:rFonts w:cstheme="minorHAnsi"/>
        </w:rPr>
        <w:t>-SOP – Standard operating Procedure</w:t>
      </w:r>
    </w:p>
    <w:p w14:paraId="57396B59" w14:textId="77777777" w:rsidR="001D62D5" w:rsidRPr="00132644" w:rsidRDefault="001D62D5" w:rsidP="0002069B">
      <w:pPr>
        <w:ind w:firstLine="720"/>
        <w:contextualSpacing/>
        <w:jc w:val="both"/>
        <w:rPr>
          <w:rFonts w:cstheme="minorHAnsi"/>
        </w:rPr>
      </w:pPr>
      <w:r w:rsidRPr="00132644">
        <w:rPr>
          <w:rFonts w:cstheme="minorHAnsi"/>
        </w:rPr>
        <w:t>-PPE – Personal Protective Equipment</w:t>
      </w:r>
      <w:bookmarkEnd w:id="0"/>
    </w:p>
    <w:p w14:paraId="50D81949" w14:textId="77777777" w:rsidR="001D62D5" w:rsidRPr="00132644" w:rsidRDefault="001D62D5" w:rsidP="0002069B">
      <w:pPr>
        <w:spacing w:after="0" w:line="240" w:lineRule="auto"/>
        <w:jc w:val="both"/>
        <w:rPr>
          <w:rFonts w:cstheme="minorHAnsi"/>
        </w:rPr>
      </w:pPr>
    </w:p>
    <w:bookmarkEnd w:id="1"/>
    <w:p w14:paraId="0D4EEB33" w14:textId="77777777" w:rsidR="001D62D5" w:rsidRPr="00132644" w:rsidRDefault="001D62D5" w:rsidP="0002069B">
      <w:pPr>
        <w:pStyle w:val="ListParagraph"/>
        <w:numPr>
          <w:ilvl w:val="0"/>
          <w:numId w:val="2"/>
        </w:numPr>
        <w:jc w:val="both"/>
        <w:rPr>
          <w:rFonts w:cstheme="minorHAnsi"/>
          <w:b/>
        </w:rPr>
      </w:pPr>
      <w:r w:rsidRPr="00132644">
        <w:rPr>
          <w:rFonts w:cstheme="minorHAnsi"/>
          <w:b/>
        </w:rPr>
        <w:t>Procedure</w:t>
      </w:r>
      <w:bookmarkStart w:id="2" w:name="_Hlk170902440"/>
    </w:p>
    <w:p w14:paraId="37CE81BE" w14:textId="37433CF5" w:rsidR="001D62D5" w:rsidRPr="00132644" w:rsidRDefault="001D62D5" w:rsidP="0002069B">
      <w:pPr>
        <w:pStyle w:val="Standard"/>
        <w:tabs>
          <w:tab w:val="left" w:pos="720"/>
        </w:tabs>
        <w:spacing w:after="0" w:line="240" w:lineRule="auto"/>
        <w:jc w:val="both"/>
        <w:rPr>
          <w:rFonts w:asciiTheme="minorHAnsi" w:hAnsiTheme="minorHAnsi" w:cstheme="minorHAnsi"/>
          <w:b/>
        </w:rPr>
      </w:pPr>
      <w:r w:rsidRPr="00132644">
        <w:rPr>
          <w:rFonts w:asciiTheme="minorHAnsi" w:hAnsiTheme="minorHAnsi" w:cstheme="minorHAnsi"/>
          <w:b/>
        </w:rPr>
        <w:t>Cleaning</w:t>
      </w:r>
    </w:p>
    <w:tbl>
      <w:tblPr>
        <w:tblStyle w:val="TableGrid"/>
        <w:tblpPr w:leftFromText="180" w:rightFromText="180" w:vertAnchor="text" w:tblpY="121"/>
        <w:tblW w:w="0" w:type="auto"/>
        <w:tblLook w:val="04A0" w:firstRow="1" w:lastRow="0" w:firstColumn="1" w:lastColumn="0" w:noHBand="0" w:noVBand="1"/>
      </w:tblPr>
      <w:tblGrid>
        <w:gridCol w:w="3116"/>
        <w:gridCol w:w="3117"/>
        <w:gridCol w:w="3117"/>
      </w:tblGrid>
      <w:tr w:rsidR="00B220B5" w:rsidRPr="00132644" w14:paraId="05B607AB" w14:textId="77777777" w:rsidTr="00B220B5">
        <w:tc>
          <w:tcPr>
            <w:tcW w:w="3116" w:type="dxa"/>
          </w:tcPr>
          <w:p w14:paraId="5C9D47BF" w14:textId="77777777" w:rsidR="00B220B5" w:rsidRPr="00132644" w:rsidRDefault="00B220B5" w:rsidP="0002069B">
            <w:pPr>
              <w:pStyle w:val="Standard"/>
              <w:tabs>
                <w:tab w:val="left" w:pos="720"/>
              </w:tabs>
              <w:spacing w:after="0" w:line="240" w:lineRule="auto"/>
              <w:jc w:val="both"/>
              <w:rPr>
                <w:rFonts w:asciiTheme="minorHAnsi" w:hAnsiTheme="minorHAnsi" w:cstheme="minorHAnsi"/>
                <w:b/>
              </w:rPr>
            </w:pPr>
            <w:r w:rsidRPr="00132644">
              <w:rPr>
                <w:rFonts w:asciiTheme="minorHAnsi" w:hAnsiTheme="minorHAnsi" w:cstheme="minorHAnsi"/>
                <w:b/>
              </w:rPr>
              <w:t>Activity</w:t>
            </w:r>
          </w:p>
        </w:tc>
        <w:tc>
          <w:tcPr>
            <w:tcW w:w="3117" w:type="dxa"/>
          </w:tcPr>
          <w:p w14:paraId="18D64A39" w14:textId="77777777" w:rsidR="00B220B5" w:rsidRPr="00132644" w:rsidRDefault="00B220B5" w:rsidP="0002069B">
            <w:pPr>
              <w:pStyle w:val="Standard"/>
              <w:tabs>
                <w:tab w:val="left" w:pos="720"/>
              </w:tabs>
              <w:spacing w:after="0" w:line="240" w:lineRule="auto"/>
              <w:jc w:val="both"/>
              <w:rPr>
                <w:rFonts w:asciiTheme="minorHAnsi" w:hAnsiTheme="minorHAnsi" w:cstheme="minorHAnsi"/>
                <w:b/>
              </w:rPr>
            </w:pPr>
            <w:r w:rsidRPr="00132644">
              <w:rPr>
                <w:rFonts w:asciiTheme="minorHAnsi" w:hAnsiTheme="minorHAnsi" w:cstheme="minorHAnsi"/>
                <w:b/>
              </w:rPr>
              <w:t>Frequency</w:t>
            </w:r>
          </w:p>
        </w:tc>
        <w:tc>
          <w:tcPr>
            <w:tcW w:w="3117" w:type="dxa"/>
          </w:tcPr>
          <w:p w14:paraId="6FEA2C65" w14:textId="77777777" w:rsidR="00B220B5" w:rsidRPr="00132644" w:rsidRDefault="00B220B5" w:rsidP="0002069B">
            <w:pPr>
              <w:pStyle w:val="Standard"/>
              <w:tabs>
                <w:tab w:val="left" w:pos="720"/>
              </w:tabs>
              <w:spacing w:after="0" w:line="240" w:lineRule="auto"/>
              <w:jc w:val="both"/>
              <w:rPr>
                <w:rFonts w:asciiTheme="minorHAnsi" w:hAnsiTheme="minorHAnsi" w:cstheme="minorHAnsi"/>
                <w:b/>
              </w:rPr>
            </w:pPr>
            <w:r w:rsidRPr="00132644">
              <w:rPr>
                <w:rFonts w:asciiTheme="minorHAnsi" w:hAnsiTheme="minorHAnsi" w:cstheme="minorHAnsi"/>
                <w:b/>
              </w:rPr>
              <w:t>Instructions</w:t>
            </w:r>
          </w:p>
        </w:tc>
      </w:tr>
      <w:tr w:rsidR="00B220B5" w:rsidRPr="00132644" w14:paraId="54192E78" w14:textId="77777777" w:rsidTr="00B220B5">
        <w:tc>
          <w:tcPr>
            <w:tcW w:w="3116" w:type="dxa"/>
          </w:tcPr>
          <w:p w14:paraId="3350F108" w14:textId="77777777" w:rsidR="00B220B5" w:rsidRPr="00132644" w:rsidRDefault="00B220B5" w:rsidP="0002069B">
            <w:pPr>
              <w:pStyle w:val="Standard"/>
              <w:tabs>
                <w:tab w:val="left" w:pos="720"/>
              </w:tabs>
              <w:spacing w:after="0" w:line="240" w:lineRule="auto"/>
              <w:jc w:val="both"/>
              <w:rPr>
                <w:rFonts w:asciiTheme="minorHAnsi" w:hAnsiTheme="minorHAnsi" w:cstheme="minorHAnsi"/>
                <w:bCs/>
              </w:rPr>
            </w:pPr>
            <w:r w:rsidRPr="00132644">
              <w:rPr>
                <w:rFonts w:asciiTheme="minorHAnsi" w:hAnsiTheme="minorHAnsi" w:cstheme="minorHAnsi"/>
                <w:bCs/>
              </w:rPr>
              <w:t>Internal and external chamber surfaces</w:t>
            </w:r>
          </w:p>
        </w:tc>
        <w:tc>
          <w:tcPr>
            <w:tcW w:w="3117" w:type="dxa"/>
          </w:tcPr>
          <w:p w14:paraId="433B8571" w14:textId="77777777" w:rsidR="00B220B5" w:rsidRPr="00132644" w:rsidRDefault="00B220B5" w:rsidP="0002069B">
            <w:pPr>
              <w:pStyle w:val="Standard"/>
              <w:tabs>
                <w:tab w:val="left" w:pos="720"/>
              </w:tabs>
              <w:spacing w:after="0" w:line="240" w:lineRule="auto"/>
              <w:jc w:val="both"/>
              <w:rPr>
                <w:rFonts w:asciiTheme="minorHAnsi" w:hAnsiTheme="minorHAnsi" w:cstheme="minorHAnsi"/>
                <w:bCs/>
              </w:rPr>
            </w:pPr>
            <w:r w:rsidRPr="00132644">
              <w:rPr>
                <w:rFonts w:asciiTheme="minorHAnsi" w:hAnsiTheme="minorHAnsi" w:cstheme="minorHAnsi"/>
                <w:bCs/>
              </w:rPr>
              <w:t>Monthly</w:t>
            </w:r>
          </w:p>
        </w:tc>
        <w:tc>
          <w:tcPr>
            <w:tcW w:w="3117" w:type="dxa"/>
          </w:tcPr>
          <w:p w14:paraId="5D7B091B" w14:textId="77777777" w:rsidR="00B220B5" w:rsidRPr="00132644" w:rsidRDefault="00B220B5" w:rsidP="0002069B">
            <w:pPr>
              <w:pStyle w:val="Standard"/>
              <w:tabs>
                <w:tab w:val="left" w:pos="720"/>
              </w:tabs>
              <w:spacing w:after="0" w:line="240" w:lineRule="auto"/>
              <w:jc w:val="both"/>
              <w:rPr>
                <w:rFonts w:asciiTheme="minorHAnsi" w:hAnsiTheme="minorHAnsi" w:cstheme="minorHAnsi"/>
                <w:bCs/>
              </w:rPr>
            </w:pPr>
            <w:r w:rsidRPr="00132644">
              <w:rPr>
                <w:rFonts w:asciiTheme="minorHAnsi" w:hAnsiTheme="minorHAnsi" w:cstheme="minorHAnsi"/>
                <w:bCs/>
              </w:rPr>
              <w:t>Use clean, lint-free cloth and demineralized water or approved cleaning agent</w:t>
            </w:r>
          </w:p>
        </w:tc>
      </w:tr>
      <w:tr w:rsidR="00B220B5" w:rsidRPr="00132644" w14:paraId="72D3D21D" w14:textId="77777777" w:rsidTr="00B220B5">
        <w:tc>
          <w:tcPr>
            <w:tcW w:w="3116" w:type="dxa"/>
          </w:tcPr>
          <w:p w14:paraId="65188D61" w14:textId="77777777" w:rsidR="00B220B5" w:rsidRPr="00132644" w:rsidRDefault="00B220B5" w:rsidP="0002069B">
            <w:pPr>
              <w:pStyle w:val="Standard"/>
              <w:tabs>
                <w:tab w:val="left" w:pos="720"/>
              </w:tabs>
              <w:spacing w:after="0" w:line="240" w:lineRule="auto"/>
              <w:jc w:val="both"/>
              <w:rPr>
                <w:rFonts w:asciiTheme="minorHAnsi" w:hAnsiTheme="minorHAnsi" w:cstheme="minorHAnsi"/>
                <w:bCs/>
              </w:rPr>
            </w:pPr>
            <w:r w:rsidRPr="00132644">
              <w:rPr>
                <w:rFonts w:asciiTheme="minorHAnsi" w:hAnsiTheme="minorHAnsi" w:cstheme="minorHAnsi"/>
                <w:bCs/>
              </w:rPr>
              <w:t>Boiler tank, Heater and Reservoir</w:t>
            </w:r>
          </w:p>
        </w:tc>
        <w:tc>
          <w:tcPr>
            <w:tcW w:w="3117" w:type="dxa"/>
          </w:tcPr>
          <w:p w14:paraId="79F4AFA1" w14:textId="77777777" w:rsidR="00B220B5" w:rsidRPr="00132644" w:rsidRDefault="00B220B5" w:rsidP="0002069B">
            <w:pPr>
              <w:pStyle w:val="Standard"/>
              <w:tabs>
                <w:tab w:val="left" w:pos="720"/>
              </w:tabs>
              <w:spacing w:after="0" w:line="240" w:lineRule="auto"/>
              <w:jc w:val="both"/>
              <w:rPr>
                <w:rFonts w:asciiTheme="minorHAnsi" w:hAnsiTheme="minorHAnsi" w:cstheme="minorHAnsi"/>
                <w:bCs/>
              </w:rPr>
            </w:pPr>
            <w:r w:rsidRPr="00132644">
              <w:rPr>
                <w:rFonts w:asciiTheme="minorHAnsi" w:hAnsiTheme="minorHAnsi" w:cstheme="minorHAnsi"/>
                <w:bCs/>
              </w:rPr>
              <w:t>Weekly</w:t>
            </w:r>
          </w:p>
        </w:tc>
        <w:tc>
          <w:tcPr>
            <w:tcW w:w="3117" w:type="dxa"/>
          </w:tcPr>
          <w:p w14:paraId="3B02BB2F" w14:textId="77777777" w:rsidR="00B220B5" w:rsidRPr="00132644" w:rsidRDefault="00B220B5" w:rsidP="0002069B">
            <w:pPr>
              <w:pStyle w:val="Standard"/>
              <w:tabs>
                <w:tab w:val="left" w:pos="720"/>
              </w:tabs>
              <w:spacing w:after="0" w:line="240" w:lineRule="auto"/>
              <w:jc w:val="both"/>
              <w:rPr>
                <w:rFonts w:asciiTheme="minorHAnsi" w:hAnsiTheme="minorHAnsi" w:cstheme="minorHAnsi"/>
                <w:bCs/>
              </w:rPr>
            </w:pPr>
            <w:r w:rsidRPr="00132644">
              <w:rPr>
                <w:rFonts w:asciiTheme="minorHAnsi" w:hAnsiTheme="minorHAnsi" w:cstheme="minorHAnsi"/>
                <w:bCs/>
              </w:rPr>
              <w:t>Disconnect power; clean with approved cleaning agent, rinse thoroughly.</w:t>
            </w:r>
          </w:p>
        </w:tc>
      </w:tr>
      <w:tr w:rsidR="00B220B5" w:rsidRPr="00132644" w14:paraId="394019AA" w14:textId="77777777" w:rsidTr="00B220B5">
        <w:tc>
          <w:tcPr>
            <w:tcW w:w="3116" w:type="dxa"/>
          </w:tcPr>
          <w:p w14:paraId="43308CC9" w14:textId="77777777" w:rsidR="00B220B5" w:rsidRPr="00132644" w:rsidRDefault="00B220B5" w:rsidP="0002069B">
            <w:pPr>
              <w:pStyle w:val="Standard"/>
              <w:tabs>
                <w:tab w:val="left" w:pos="720"/>
              </w:tabs>
              <w:spacing w:after="0" w:line="240" w:lineRule="auto"/>
              <w:jc w:val="both"/>
              <w:rPr>
                <w:rFonts w:asciiTheme="minorHAnsi" w:hAnsiTheme="minorHAnsi" w:cstheme="minorHAnsi"/>
                <w:bCs/>
              </w:rPr>
            </w:pPr>
            <w:r w:rsidRPr="00132644">
              <w:rPr>
                <w:rFonts w:asciiTheme="minorHAnsi" w:hAnsiTheme="minorHAnsi" w:cstheme="minorHAnsi"/>
                <w:bCs/>
              </w:rPr>
              <w:t>Clean the RH Sensor Area</w:t>
            </w:r>
          </w:p>
        </w:tc>
        <w:tc>
          <w:tcPr>
            <w:tcW w:w="3117" w:type="dxa"/>
          </w:tcPr>
          <w:p w14:paraId="3895C460" w14:textId="77777777" w:rsidR="00B220B5" w:rsidRPr="00132644" w:rsidRDefault="00B220B5" w:rsidP="0002069B">
            <w:pPr>
              <w:pStyle w:val="Standard"/>
              <w:tabs>
                <w:tab w:val="left" w:pos="720"/>
              </w:tabs>
              <w:spacing w:after="0" w:line="240" w:lineRule="auto"/>
              <w:jc w:val="both"/>
              <w:rPr>
                <w:rFonts w:asciiTheme="minorHAnsi" w:hAnsiTheme="minorHAnsi" w:cstheme="minorHAnsi"/>
                <w:bCs/>
              </w:rPr>
            </w:pPr>
            <w:r w:rsidRPr="00132644">
              <w:rPr>
                <w:rFonts w:asciiTheme="minorHAnsi" w:hAnsiTheme="minorHAnsi" w:cstheme="minorHAnsi"/>
                <w:bCs/>
              </w:rPr>
              <w:t>Monthly</w:t>
            </w:r>
          </w:p>
        </w:tc>
        <w:tc>
          <w:tcPr>
            <w:tcW w:w="3117" w:type="dxa"/>
          </w:tcPr>
          <w:p w14:paraId="649B6A0B" w14:textId="77777777" w:rsidR="00B220B5" w:rsidRPr="00132644" w:rsidRDefault="00B220B5" w:rsidP="0002069B">
            <w:pPr>
              <w:pStyle w:val="Standard"/>
              <w:tabs>
                <w:tab w:val="left" w:pos="720"/>
              </w:tabs>
              <w:spacing w:after="0" w:line="240" w:lineRule="auto"/>
              <w:jc w:val="both"/>
              <w:rPr>
                <w:rFonts w:asciiTheme="minorHAnsi" w:hAnsiTheme="minorHAnsi" w:cstheme="minorHAnsi"/>
                <w:bCs/>
              </w:rPr>
            </w:pPr>
            <w:r w:rsidRPr="00132644">
              <w:rPr>
                <w:rFonts w:asciiTheme="minorHAnsi" w:hAnsiTheme="minorHAnsi" w:cstheme="minorHAnsi"/>
                <w:bCs/>
              </w:rPr>
              <w:t>Gently wipe with demineralized water; avoid direct contact with sensor tip.</w:t>
            </w:r>
          </w:p>
        </w:tc>
      </w:tr>
      <w:tr w:rsidR="00B220B5" w:rsidRPr="00132644" w14:paraId="0FE14FA0" w14:textId="77777777" w:rsidTr="00B220B5">
        <w:tc>
          <w:tcPr>
            <w:tcW w:w="3116" w:type="dxa"/>
          </w:tcPr>
          <w:p w14:paraId="6B255749" w14:textId="77777777" w:rsidR="00B220B5" w:rsidRPr="00132644" w:rsidRDefault="00B220B5" w:rsidP="0002069B">
            <w:pPr>
              <w:pStyle w:val="Standard"/>
              <w:tabs>
                <w:tab w:val="left" w:pos="720"/>
              </w:tabs>
              <w:spacing w:after="0" w:line="240" w:lineRule="auto"/>
              <w:jc w:val="both"/>
              <w:rPr>
                <w:rFonts w:asciiTheme="minorHAnsi" w:hAnsiTheme="minorHAnsi" w:cstheme="minorHAnsi"/>
                <w:bCs/>
              </w:rPr>
            </w:pPr>
            <w:r w:rsidRPr="00132644">
              <w:rPr>
                <w:rFonts w:asciiTheme="minorHAnsi" w:hAnsiTheme="minorHAnsi" w:cstheme="minorHAnsi"/>
                <w:bCs/>
              </w:rPr>
              <w:t>Logbook entry of cleaning activities</w:t>
            </w:r>
          </w:p>
        </w:tc>
        <w:tc>
          <w:tcPr>
            <w:tcW w:w="3117" w:type="dxa"/>
          </w:tcPr>
          <w:p w14:paraId="12928522" w14:textId="77777777" w:rsidR="00B220B5" w:rsidRPr="00132644" w:rsidRDefault="00B220B5" w:rsidP="0002069B">
            <w:pPr>
              <w:pStyle w:val="Standard"/>
              <w:tabs>
                <w:tab w:val="left" w:pos="720"/>
              </w:tabs>
              <w:spacing w:after="0" w:line="240" w:lineRule="auto"/>
              <w:jc w:val="both"/>
              <w:rPr>
                <w:rFonts w:asciiTheme="minorHAnsi" w:hAnsiTheme="minorHAnsi" w:cstheme="minorHAnsi"/>
                <w:bCs/>
              </w:rPr>
            </w:pPr>
            <w:r w:rsidRPr="00132644">
              <w:rPr>
                <w:rFonts w:asciiTheme="minorHAnsi" w:hAnsiTheme="minorHAnsi" w:cstheme="minorHAnsi"/>
                <w:bCs/>
              </w:rPr>
              <w:t>Each Occurrence</w:t>
            </w:r>
          </w:p>
        </w:tc>
        <w:tc>
          <w:tcPr>
            <w:tcW w:w="3117" w:type="dxa"/>
          </w:tcPr>
          <w:p w14:paraId="1A0A1556" w14:textId="37B4ADE6" w:rsidR="00B220B5" w:rsidRPr="00132644" w:rsidRDefault="00B220B5" w:rsidP="0002069B">
            <w:pPr>
              <w:pStyle w:val="Standard"/>
              <w:tabs>
                <w:tab w:val="left" w:pos="720"/>
              </w:tabs>
              <w:spacing w:after="0" w:line="240" w:lineRule="auto"/>
              <w:jc w:val="both"/>
              <w:rPr>
                <w:rFonts w:asciiTheme="minorHAnsi" w:hAnsiTheme="minorHAnsi" w:cstheme="minorHAnsi"/>
                <w:bCs/>
              </w:rPr>
            </w:pPr>
            <w:r w:rsidRPr="00132644">
              <w:rPr>
                <w:rFonts w:asciiTheme="minorHAnsi" w:hAnsiTheme="minorHAnsi" w:cstheme="minorHAnsi"/>
                <w:bCs/>
              </w:rPr>
              <w:t xml:space="preserve">Document date, time, person responsible, and remarks in </w:t>
            </w:r>
            <w:r w:rsidRPr="0022448B">
              <w:rPr>
                <w:rFonts w:asciiTheme="minorHAnsi" w:hAnsiTheme="minorHAnsi" w:cstheme="minorHAnsi"/>
                <w:b/>
              </w:rPr>
              <w:t>Equipment Cleaning Logbook</w:t>
            </w:r>
            <w:r w:rsidR="00306ADE">
              <w:rPr>
                <w:rFonts w:asciiTheme="minorHAnsi" w:hAnsiTheme="minorHAnsi" w:cstheme="minorHAnsi"/>
                <w:b/>
              </w:rPr>
              <w:t xml:space="preserve"> </w:t>
            </w:r>
            <w:r w:rsidR="00306ADE">
              <w:rPr>
                <w:b/>
                <w:bCs/>
              </w:rPr>
              <w:t>(BML-QDF-CL-0</w:t>
            </w:r>
            <w:r w:rsidR="009807CC">
              <w:rPr>
                <w:b/>
                <w:bCs/>
              </w:rPr>
              <w:t>22</w:t>
            </w:r>
            <w:r w:rsidR="00306ADE">
              <w:rPr>
                <w:b/>
                <w:bCs/>
              </w:rPr>
              <w:t>-F01</w:t>
            </w:r>
            <w:proofErr w:type="gramStart"/>
            <w:r w:rsidR="00306ADE">
              <w:rPr>
                <w:b/>
                <w:bCs/>
              </w:rPr>
              <w:t>)</w:t>
            </w:r>
            <w:r w:rsidR="00306ADE">
              <w:t>.</w:t>
            </w:r>
            <w:r w:rsidRPr="0022448B">
              <w:rPr>
                <w:rFonts w:asciiTheme="minorHAnsi" w:hAnsiTheme="minorHAnsi" w:cstheme="minorHAnsi"/>
                <w:b/>
              </w:rPr>
              <w:t>.</w:t>
            </w:r>
            <w:proofErr w:type="gramEnd"/>
          </w:p>
        </w:tc>
      </w:tr>
    </w:tbl>
    <w:p w14:paraId="512EEA89" w14:textId="77777777" w:rsidR="0002069B" w:rsidRDefault="0002069B" w:rsidP="0002069B">
      <w:pPr>
        <w:shd w:val="clear" w:color="auto" w:fill="FFFFFF"/>
        <w:tabs>
          <w:tab w:val="left" w:pos="5489"/>
        </w:tabs>
        <w:jc w:val="both"/>
        <w:rPr>
          <w:rFonts w:cstheme="minorHAnsi"/>
          <w:b/>
        </w:rPr>
      </w:pPr>
    </w:p>
    <w:p w14:paraId="38050D3D" w14:textId="049487EB" w:rsidR="001D62D5" w:rsidRPr="00132644" w:rsidRDefault="001D62D5" w:rsidP="0002069B">
      <w:pPr>
        <w:shd w:val="clear" w:color="auto" w:fill="FFFFFF"/>
        <w:tabs>
          <w:tab w:val="left" w:pos="5489"/>
        </w:tabs>
        <w:jc w:val="both"/>
        <w:rPr>
          <w:rFonts w:cstheme="minorHAnsi"/>
        </w:rPr>
      </w:pPr>
      <w:r w:rsidRPr="00132644">
        <w:rPr>
          <w:rFonts w:cstheme="minorHAnsi"/>
          <w:b/>
        </w:rPr>
        <w:t>Operation</w:t>
      </w:r>
    </w:p>
    <w:p w14:paraId="34D9BECB" w14:textId="77777777" w:rsidR="001D62D5" w:rsidRPr="00132644" w:rsidRDefault="001D62D5" w:rsidP="0002069B">
      <w:pPr>
        <w:pStyle w:val="Standard"/>
        <w:numPr>
          <w:ilvl w:val="0"/>
          <w:numId w:val="10"/>
        </w:numPr>
        <w:tabs>
          <w:tab w:val="left" w:pos="720"/>
          <w:tab w:val="left" w:pos="4140"/>
        </w:tabs>
        <w:spacing w:after="0" w:line="240" w:lineRule="auto"/>
        <w:jc w:val="both"/>
        <w:rPr>
          <w:rFonts w:asciiTheme="minorHAnsi" w:hAnsiTheme="minorHAnsi" w:cstheme="minorHAnsi"/>
          <w:b/>
        </w:rPr>
      </w:pPr>
      <w:r w:rsidRPr="00132644">
        <w:rPr>
          <w:rFonts w:asciiTheme="minorHAnsi" w:hAnsiTheme="minorHAnsi" w:cstheme="minorHAnsi"/>
        </w:rPr>
        <w:t>Connect the stability chamber to the power.</w:t>
      </w:r>
    </w:p>
    <w:p w14:paraId="20793F39" w14:textId="77777777" w:rsidR="001D62D5" w:rsidRPr="00132644" w:rsidRDefault="001D62D5" w:rsidP="0002069B">
      <w:pPr>
        <w:pStyle w:val="Standard"/>
        <w:numPr>
          <w:ilvl w:val="0"/>
          <w:numId w:val="10"/>
        </w:numPr>
        <w:tabs>
          <w:tab w:val="left" w:pos="720"/>
          <w:tab w:val="left" w:pos="4140"/>
        </w:tabs>
        <w:spacing w:after="0" w:line="240" w:lineRule="auto"/>
        <w:jc w:val="both"/>
        <w:rPr>
          <w:rFonts w:asciiTheme="minorHAnsi" w:hAnsiTheme="minorHAnsi" w:cstheme="minorHAnsi"/>
          <w:b/>
        </w:rPr>
      </w:pPr>
      <w:r w:rsidRPr="00132644">
        <w:rPr>
          <w:rFonts w:asciiTheme="minorHAnsi" w:hAnsiTheme="minorHAnsi" w:cstheme="minorHAnsi"/>
        </w:rPr>
        <w:t>Turn on the main switch provided on the main control panel.</w:t>
      </w:r>
    </w:p>
    <w:p w14:paraId="667B4080" w14:textId="77777777" w:rsidR="001D62D5" w:rsidRPr="00132644" w:rsidRDefault="001D62D5" w:rsidP="0002069B">
      <w:pPr>
        <w:pStyle w:val="Standard"/>
        <w:numPr>
          <w:ilvl w:val="0"/>
          <w:numId w:val="10"/>
        </w:numPr>
        <w:tabs>
          <w:tab w:val="left" w:pos="720"/>
          <w:tab w:val="left" w:pos="4140"/>
        </w:tabs>
        <w:spacing w:after="0" w:line="240" w:lineRule="auto"/>
        <w:jc w:val="both"/>
        <w:rPr>
          <w:rFonts w:asciiTheme="minorHAnsi" w:hAnsiTheme="minorHAnsi" w:cstheme="minorHAnsi"/>
          <w:b/>
        </w:rPr>
      </w:pPr>
      <w:r w:rsidRPr="00132644">
        <w:rPr>
          <w:rFonts w:asciiTheme="minorHAnsi" w:hAnsiTheme="minorHAnsi" w:cstheme="minorHAnsi"/>
        </w:rPr>
        <w:t>Main screen displays “Fix Running”, the set print and process value of the controlling sensor.</w:t>
      </w:r>
    </w:p>
    <w:p w14:paraId="216663B1" w14:textId="77777777" w:rsidR="001D62D5" w:rsidRPr="00132644" w:rsidRDefault="001D62D5" w:rsidP="0002069B">
      <w:pPr>
        <w:pStyle w:val="Standard"/>
        <w:numPr>
          <w:ilvl w:val="1"/>
          <w:numId w:val="10"/>
        </w:numPr>
        <w:tabs>
          <w:tab w:val="left" w:pos="720"/>
          <w:tab w:val="left" w:pos="4140"/>
        </w:tabs>
        <w:spacing w:after="0" w:line="240" w:lineRule="auto"/>
        <w:jc w:val="both"/>
        <w:rPr>
          <w:rFonts w:asciiTheme="minorHAnsi" w:hAnsiTheme="minorHAnsi" w:cstheme="minorHAnsi"/>
        </w:rPr>
      </w:pPr>
      <w:r w:rsidRPr="00132644">
        <w:rPr>
          <w:rFonts w:asciiTheme="minorHAnsi" w:hAnsiTheme="minorHAnsi" w:cstheme="minorHAnsi"/>
        </w:rPr>
        <w:t>H-display indicate that Humidity Sensor is running.</w:t>
      </w:r>
    </w:p>
    <w:p w14:paraId="700B3412" w14:textId="77777777" w:rsidR="001D62D5" w:rsidRPr="00132644" w:rsidRDefault="001D62D5" w:rsidP="0002069B">
      <w:pPr>
        <w:pStyle w:val="Standard"/>
        <w:numPr>
          <w:ilvl w:val="1"/>
          <w:numId w:val="10"/>
        </w:numPr>
        <w:tabs>
          <w:tab w:val="left" w:pos="720"/>
          <w:tab w:val="left" w:pos="4140"/>
        </w:tabs>
        <w:spacing w:after="0" w:line="240" w:lineRule="auto"/>
        <w:jc w:val="both"/>
        <w:rPr>
          <w:rFonts w:asciiTheme="minorHAnsi" w:hAnsiTheme="minorHAnsi" w:cstheme="minorHAnsi"/>
        </w:rPr>
      </w:pPr>
      <w:r w:rsidRPr="00132644">
        <w:rPr>
          <w:rFonts w:asciiTheme="minorHAnsi" w:hAnsiTheme="minorHAnsi" w:cstheme="minorHAnsi"/>
        </w:rPr>
        <w:t>T-Display indicate that temperature sensor is running</w:t>
      </w:r>
    </w:p>
    <w:p w14:paraId="78D98E45" w14:textId="77777777" w:rsidR="001D62D5" w:rsidRPr="00132644" w:rsidRDefault="001D62D5" w:rsidP="0002069B">
      <w:pPr>
        <w:pStyle w:val="Standard"/>
        <w:numPr>
          <w:ilvl w:val="1"/>
          <w:numId w:val="10"/>
        </w:numPr>
        <w:tabs>
          <w:tab w:val="left" w:pos="720"/>
          <w:tab w:val="left" w:pos="4140"/>
        </w:tabs>
        <w:spacing w:after="0" w:line="240" w:lineRule="auto"/>
        <w:jc w:val="both"/>
        <w:rPr>
          <w:rFonts w:asciiTheme="minorHAnsi" w:hAnsiTheme="minorHAnsi" w:cstheme="minorHAnsi"/>
        </w:rPr>
      </w:pPr>
      <w:r w:rsidRPr="00132644">
        <w:rPr>
          <w:rFonts w:asciiTheme="minorHAnsi" w:hAnsiTheme="minorHAnsi" w:cstheme="minorHAnsi"/>
        </w:rPr>
        <w:t>Just below the sensor status, safety and alarm controller is in display</w:t>
      </w:r>
    </w:p>
    <w:p w14:paraId="4D33F775" w14:textId="77777777" w:rsidR="001D62D5" w:rsidRPr="00132644" w:rsidRDefault="001D62D5" w:rsidP="0002069B">
      <w:pPr>
        <w:pStyle w:val="Standard"/>
        <w:numPr>
          <w:ilvl w:val="0"/>
          <w:numId w:val="10"/>
        </w:numPr>
        <w:tabs>
          <w:tab w:val="left" w:pos="720"/>
          <w:tab w:val="left" w:pos="4140"/>
        </w:tabs>
        <w:spacing w:after="0" w:line="240" w:lineRule="auto"/>
        <w:jc w:val="both"/>
        <w:rPr>
          <w:rFonts w:asciiTheme="minorHAnsi" w:hAnsiTheme="minorHAnsi" w:cstheme="minorHAnsi"/>
        </w:rPr>
      </w:pPr>
      <w:r w:rsidRPr="00132644">
        <w:rPr>
          <w:rFonts w:asciiTheme="minorHAnsi" w:hAnsiTheme="minorHAnsi" w:cstheme="minorHAnsi"/>
        </w:rPr>
        <w:t>Set the temperature (40</w:t>
      </w:r>
      <w:r w:rsidRPr="00132644">
        <w:rPr>
          <w:rFonts w:asciiTheme="minorHAnsi" w:hAnsiTheme="minorHAnsi" w:cstheme="minorHAnsi"/>
          <w:vertAlign w:val="superscript"/>
        </w:rPr>
        <w:t>0</w:t>
      </w:r>
      <w:r w:rsidRPr="00132644">
        <w:rPr>
          <w:rFonts w:asciiTheme="minorHAnsi" w:hAnsiTheme="minorHAnsi" w:cstheme="minorHAnsi"/>
        </w:rPr>
        <w:t>C) on the temperature controller by pressing increment and decrement key.</w:t>
      </w:r>
    </w:p>
    <w:p w14:paraId="5DA93039" w14:textId="77777777" w:rsidR="001D62D5" w:rsidRPr="00132644" w:rsidRDefault="001D62D5" w:rsidP="0002069B">
      <w:pPr>
        <w:pStyle w:val="Standard"/>
        <w:numPr>
          <w:ilvl w:val="0"/>
          <w:numId w:val="10"/>
        </w:numPr>
        <w:tabs>
          <w:tab w:val="left" w:pos="720"/>
          <w:tab w:val="left" w:pos="4140"/>
        </w:tabs>
        <w:spacing w:after="0" w:line="240" w:lineRule="auto"/>
        <w:jc w:val="both"/>
        <w:rPr>
          <w:rFonts w:asciiTheme="minorHAnsi" w:hAnsiTheme="minorHAnsi" w:cstheme="minorHAnsi"/>
        </w:rPr>
      </w:pPr>
      <w:r w:rsidRPr="00132644">
        <w:rPr>
          <w:rFonts w:asciiTheme="minorHAnsi" w:hAnsiTheme="minorHAnsi" w:cstheme="minorHAnsi"/>
        </w:rPr>
        <w:t>Set the humidity (75%RH) on the humidity controller by pressing increment and decrement key.</w:t>
      </w:r>
    </w:p>
    <w:p w14:paraId="3EABEA0D" w14:textId="77777777" w:rsidR="001D62D5" w:rsidRPr="00132644" w:rsidRDefault="001D62D5" w:rsidP="0002069B">
      <w:pPr>
        <w:pStyle w:val="Standard"/>
        <w:numPr>
          <w:ilvl w:val="0"/>
          <w:numId w:val="10"/>
        </w:numPr>
        <w:tabs>
          <w:tab w:val="left" w:pos="720"/>
          <w:tab w:val="left" w:pos="4140"/>
        </w:tabs>
        <w:spacing w:after="0" w:line="240" w:lineRule="auto"/>
        <w:jc w:val="both"/>
        <w:rPr>
          <w:rFonts w:asciiTheme="minorHAnsi" w:hAnsiTheme="minorHAnsi" w:cstheme="minorHAnsi"/>
        </w:rPr>
      </w:pPr>
      <w:r w:rsidRPr="00132644">
        <w:rPr>
          <w:rFonts w:asciiTheme="minorHAnsi" w:hAnsiTheme="minorHAnsi" w:cstheme="minorHAnsi"/>
        </w:rPr>
        <w:t>Set the safety controller and the required alarm band and initial time. Safety controller will cut off the main contactor in case of overshoot or undershoot of the temperature is above the alarm band.</w:t>
      </w:r>
    </w:p>
    <w:p w14:paraId="643ECB6A" w14:textId="77777777" w:rsidR="001D62D5" w:rsidRPr="00132644" w:rsidRDefault="001D62D5" w:rsidP="0002069B">
      <w:pPr>
        <w:pStyle w:val="Standard"/>
        <w:numPr>
          <w:ilvl w:val="0"/>
          <w:numId w:val="10"/>
        </w:numPr>
        <w:tabs>
          <w:tab w:val="left" w:pos="720"/>
          <w:tab w:val="left" w:pos="4140"/>
        </w:tabs>
        <w:spacing w:after="0" w:line="240" w:lineRule="auto"/>
        <w:jc w:val="both"/>
        <w:rPr>
          <w:rFonts w:asciiTheme="minorHAnsi" w:hAnsiTheme="minorHAnsi" w:cstheme="minorHAnsi"/>
        </w:rPr>
      </w:pPr>
      <w:r w:rsidRPr="00132644">
        <w:rPr>
          <w:rFonts w:asciiTheme="minorHAnsi" w:hAnsiTheme="minorHAnsi" w:cstheme="minorHAnsi"/>
        </w:rPr>
        <w:t>The blower, air heater and humidity system will start after three (3) minutes fifty (50) seconds.</w:t>
      </w:r>
    </w:p>
    <w:p w14:paraId="580E816A" w14:textId="77777777" w:rsidR="001D62D5" w:rsidRPr="00132644" w:rsidRDefault="001D62D5" w:rsidP="0002069B">
      <w:pPr>
        <w:pStyle w:val="Standard"/>
        <w:numPr>
          <w:ilvl w:val="0"/>
          <w:numId w:val="10"/>
        </w:numPr>
        <w:tabs>
          <w:tab w:val="left" w:pos="720"/>
          <w:tab w:val="left" w:pos="4140"/>
        </w:tabs>
        <w:spacing w:after="0" w:line="240" w:lineRule="auto"/>
        <w:jc w:val="both"/>
        <w:rPr>
          <w:rFonts w:asciiTheme="minorHAnsi" w:hAnsiTheme="minorHAnsi" w:cstheme="minorHAnsi"/>
        </w:rPr>
      </w:pPr>
      <w:r w:rsidRPr="00132644">
        <w:rPr>
          <w:rFonts w:asciiTheme="minorHAnsi" w:hAnsiTheme="minorHAnsi" w:cstheme="minorHAnsi"/>
        </w:rPr>
        <w:t>The chamber light should be switched ON only for the observation purpose or to illuminate the internal chamber. Normally the chamber light should be kept OFF.</w:t>
      </w:r>
    </w:p>
    <w:p w14:paraId="3F87AC87" w14:textId="77777777" w:rsidR="001D62D5" w:rsidRPr="00132644" w:rsidRDefault="001D62D5" w:rsidP="0002069B">
      <w:pPr>
        <w:pStyle w:val="Standard"/>
        <w:numPr>
          <w:ilvl w:val="0"/>
          <w:numId w:val="10"/>
        </w:numPr>
        <w:tabs>
          <w:tab w:val="left" w:pos="720"/>
          <w:tab w:val="left" w:pos="4140"/>
        </w:tabs>
        <w:spacing w:after="0" w:line="240" w:lineRule="auto"/>
        <w:jc w:val="both"/>
        <w:rPr>
          <w:rFonts w:asciiTheme="minorHAnsi" w:hAnsiTheme="minorHAnsi" w:cstheme="minorHAnsi"/>
        </w:rPr>
      </w:pPr>
      <w:r w:rsidRPr="00132644">
        <w:rPr>
          <w:rFonts w:asciiTheme="minorHAnsi" w:hAnsiTheme="minorHAnsi" w:cstheme="minorHAnsi"/>
        </w:rPr>
        <w:t>Take printout of the stability temperature / humidity record data periodically (3 -4 times in a month) and critically review the data and make comment</w:t>
      </w:r>
    </w:p>
    <w:p w14:paraId="52F29BE5" w14:textId="0F81FE83" w:rsidR="001D62D5" w:rsidRPr="00132644" w:rsidRDefault="001D62D5" w:rsidP="0002069B">
      <w:pPr>
        <w:pStyle w:val="Standard"/>
        <w:numPr>
          <w:ilvl w:val="0"/>
          <w:numId w:val="10"/>
        </w:numPr>
        <w:tabs>
          <w:tab w:val="left" w:pos="720"/>
          <w:tab w:val="left" w:pos="4140"/>
        </w:tabs>
        <w:spacing w:after="0" w:line="240" w:lineRule="auto"/>
        <w:jc w:val="both"/>
        <w:rPr>
          <w:rFonts w:asciiTheme="minorHAnsi" w:hAnsiTheme="minorHAnsi" w:cstheme="minorHAnsi"/>
        </w:rPr>
      </w:pPr>
      <w:r w:rsidRPr="00132644">
        <w:rPr>
          <w:rFonts w:asciiTheme="minorHAnsi" w:hAnsiTheme="minorHAnsi" w:cstheme="minorHAnsi"/>
        </w:rPr>
        <w:t>Take a back-up of the recorded electronic date every six (6) months and preserve</w:t>
      </w:r>
      <w:r w:rsidR="00132644" w:rsidRPr="00132644">
        <w:rPr>
          <w:rFonts w:asciiTheme="minorHAnsi" w:hAnsiTheme="minorHAnsi" w:cstheme="minorHAnsi"/>
        </w:rPr>
        <w:t>/store properly</w:t>
      </w:r>
      <w:r w:rsidRPr="00132644">
        <w:rPr>
          <w:rFonts w:asciiTheme="minorHAnsi" w:hAnsiTheme="minorHAnsi" w:cstheme="minorHAnsi"/>
        </w:rPr>
        <w:t xml:space="preserve"> in the document archiv</w:t>
      </w:r>
      <w:r w:rsidR="00132644" w:rsidRPr="00132644">
        <w:rPr>
          <w:rFonts w:asciiTheme="minorHAnsi" w:hAnsiTheme="minorHAnsi" w:cstheme="minorHAnsi"/>
        </w:rPr>
        <w:t>e</w:t>
      </w:r>
      <w:r w:rsidRPr="00132644">
        <w:rPr>
          <w:rFonts w:asciiTheme="minorHAnsi" w:hAnsiTheme="minorHAnsi" w:cstheme="minorHAnsi"/>
        </w:rPr>
        <w:t>.</w:t>
      </w:r>
    </w:p>
    <w:p w14:paraId="158401F4" w14:textId="4ED19EEC" w:rsidR="009807CC" w:rsidRDefault="001D62D5" w:rsidP="009807CC">
      <w:pPr>
        <w:pStyle w:val="Standard"/>
        <w:numPr>
          <w:ilvl w:val="0"/>
          <w:numId w:val="10"/>
        </w:numPr>
        <w:tabs>
          <w:tab w:val="left" w:pos="720"/>
          <w:tab w:val="left" w:pos="4140"/>
        </w:tabs>
        <w:spacing w:after="0" w:line="240" w:lineRule="auto"/>
        <w:jc w:val="both"/>
        <w:rPr>
          <w:rFonts w:asciiTheme="minorHAnsi" w:hAnsiTheme="minorHAnsi" w:cstheme="minorHAnsi"/>
        </w:rPr>
      </w:pPr>
      <w:r w:rsidRPr="00132644">
        <w:rPr>
          <w:rFonts w:asciiTheme="minorHAnsi" w:hAnsiTheme="minorHAnsi" w:cstheme="minorHAnsi"/>
        </w:rPr>
        <w:t xml:space="preserve">Daily check the stability chamber. In case there is any anomaly found in the stability chamber. </w:t>
      </w:r>
      <w:proofErr w:type="gramStart"/>
      <w:r w:rsidR="00B220B5" w:rsidRPr="00132644">
        <w:rPr>
          <w:rFonts w:asciiTheme="minorHAnsi" w:hAnsiTheme="minorHAnsi" w:cstheme="minorHAnsi"/>
        </w:rPr>
        <w:t>e.g.</w:t>
      </w:r>
      <w:proofErr w:type="gramEnd"/>
      <w:r w:rsidR="00B220B5" w:rsidRPr="00132644">
        <w:rPr>
          <w:rFonts w:asciiTheme="minorHAnsi" w:hAnsiTheme="minorHAnsi" w:cstheme="minorHAnsi"/>
        </w:rPr>
        <w:t xml:space="preserve"> temperature</w:t>
      </w:r>
      <w:r w:rsidRPr="00132644">
        <w:rPr>
          <w:rFonts w:asciiTheme="minorHAnsi" w:hAnsiTheme="minorHAnsi" w:cstheme="minorHAnsi"/>
        </w:rPr>
        <w:t xml:space="preserve"> and humidity settings, immediately c</w:t>
      </w:r>
      <w:r w:rsidR="00132644" w:rsidRPr="00132644">
        <w:rPr>
          <w:rFonts w:asciiTheme="minorHAnsi" w:hAnsiTheme="minorHAnsi" w:cstheme="minorHAnsi"/>
        </w:rPr>
        <w:t>a</w:t>
      </w:r>
      <w:r w:rsidRPr="00132644">
        <w:rPr>
          <w:rFonts w:asciiTheme="minorHAnsi" w:hAnsiTheme="minorHAnsi" w:cstheme="minorHAnsi"/>
        </w:rPr>
        <w:t xml:space="preserve">ll for maintenance. If the problem is rectified within short </w:t>
      </w:r>
      <w:r w:rsidR="00B220B5" w:rsidRPr="00132644">
        <w:rPr>
          <w:rFonts w:asciiTheme="minorHAnsi" w:hAnsiTheme="minorHAnsi" w:cstheme="minorHAnsi"/>
        </w:rPr>
        <w:t>period,</w:t>
      </w:r>
      <w:r w:rsidRPr="00132644">
        <w:rPr>
          <w:rFonts w:asciiTheme="minorHAnsi" w:hAnsiTheme="minorHAnsi" w:cstheme="minorHAnsi"/>
        </w:rPr>
        <w:t xml:space="preserve"> then document the anomaly situation. In the event that the rectification takes longer time, then transfer the product to another stability chamber unit with similar stability study condition until the stability chamber is rectified and raises a deviation note</w:t>
      </w:r>
      <w:r w:rsidR="00132644" w:rsidRPr="00132644">
        <w:rPr>
          <w:rFonts w:asciiTheme="minorHAnsi" w:hAnsiTheme="minorHAnsi" w:cstheme="minorHAnsi"/>
        </w:rPr>
        <w:t>, Corrective and Preventive Action (CAPA) and Equipment Maintenance Request.</w:t>
      </w:r>
    </w:p>
    <w:p w14:paraId="5ACA9960" w14:textId="049DDC09" w:rsidR="009807CC" w:rsidRPr="009118E7" w:rsidRDefault="009807CC" w:rsidP="009807CC">
      <w:pPr>
        <w:pStyle w:val="Standard"/>
        <w:numPr>
          <w:ilvl w:val="0"/>
          <w:numId w:val="10"/>
        </w:numPr>
        <w:tabs>
          <w:tab w:val="left" w:pos="720"/>
          <w:tab w:val="left" w:pos="4140"/>
        </w:tabs>
        <w:spacing w:after="0" w:line="240" w:lineRule="auto"/>
        <w:jc w:val="both"/>
        <w:rPr>
          <w:rFonts w:asciiTheme="minorHAnsi" w:hAnsiTheme="minorHAnsi" w:cstheme="minorHAnsi"/>
        </w:rPr>
      </w:pPr>
      <w:r>
        <w:rPr>
          <w:rFonts w:asciiTheme="minorHAnsi" w:hAnsiTheme="minorHAnsi" w:cstheme="minorHAnsi"/>
        </w:rPr>
        <w:t xml:space="preserve">Record the activity in the usage logbook </w:t>
      </w:r>
      <w:r>
        <w:rPr>
          <w:b/>
          <w:bCs/>
        </w:rPr>
        <w:t>(BML-QDF-CL-022-F02)</w:t>
      </w:r>
      <w:r>
        <w:t>.</w:t>
      </w:r>
    </w:p>
    <w:p w14:paraId="370EF958" w14:textId="77777777" w:rsidR="009118E7" w:rsidRPr="009807CC" w:rsidRDefault="009118E7" w:rsidP="009118E7">
      <w:pPr>
        <w:pStyle w:val="Standard"/>
        <w:tabs>
          <w:tab w:val="left" w:pos="720"/>
          <w:tab w:val="left" w:pos="4140"/>
        </w:tabs>
        <w:spacing w:after="0" w:line="240" w:lineRule="auto"/>
        <w:ind w:left="720"/>
        <w:jc w:val="both"/>
        <w:rPr>
          <w:rFonts w:asciiTheme="minorHAnsi" w:hAnsiTheme="minorHAnsi" w:cstheme="minorHAnsi"/>
        </w:rPr>
      </w:pPr>
    </w:p>
    <w:p w14:paraId="7219FE65" w14:textId="77777777" w:rsidR="001D62D5" w:rsidRPr="00132644" w:rsidRDefault="001D62D5" w:rsidP="0002069B">
      <w:pPr>
        <w:pStyle w:val="Standard"/>
        <w:spacing w:after="0" w:line="240" w:lineRule="auto"/>
        <w:jc w:val="both"/>
        <w:rPr>
          <w:rFonts w:asciiTheme="minorHAnsi" w:hAnsiTheme="minorHAnsi" w:cstheme="minorHAnsi"/>
          <w:b/>
        </w:rPr>
      </w:pPr>
      <w:r w:rsidRPr="00132644">
        <w:rPr>
          <w:rFonts w:asciiTheme="minorHAnsi" w:hAnsiTheme="minorHAnsi" w:cstheme="minorHAnsi"/>
          <w:b/>
        </w:rPr>
        <w:t>Materials, Equipment, Apparatus and Reagents</w:t>
      </w:r>
    </w:p>
    <w:p w14:paraId="6A4161A0" w14:textId="77777777" w:rsidR="001D62D5" w:rsidRPr="00132644" w:rsidRDefault="001D62D5" w:rsidP="0002069B">
      <w:pPr>
        <w:pStyle w:val="ListParagraph"/>
        <w:numPr>
          <w:ilvl w:val="0"/>
          <w:numId w:val="12"/>
        </w:numPr>
        <w:suppressAutoHyphens/>
        <w:autoSpaceDN w:val="0"/>
        <w:spacing w:after="200" w:line="240" w:lineRule="auto"/>
        <w:jc w:val="both"/>
        <w:textAlignment w:val="baseline"/>
        <w:rPr>
          <w:rFonts w:cstheme="minorHAnsi"/>
        </w:rPr>
      </w:pPr>
      <w:r w:rsidRPr="00132644">
        <w:rPr>
          <w:rFonts w:cstheme="minorHAnsi"/>
        </w:rPr>
        <w:t>PPE, demineralized water</w:t>
      </w:r>
    </w:p>
    <w:p w14:paraId="2D6F9136" w14:textId="77777777" w:rsidR="001D62D5" w:rsidRPr="00132644" w:rsidRDefault="001D62D5" w:rsidP="0002069B">
      <w:pPr>
        <w:shd w:val="clear" w:color="auto" w:fill="FFFFFF"/>
        <w:spacing w:after="0" w:line="360" w:lineRule="auto"/>
        <w:jc w:val="both"/>
        <w:rPr>
          <w:rFonts w:cstheme="minorHAnsi"/>
          <w:color w:val="000000"/>
        </w:rPr>
      </w:pPr>
      <w:r w:rsidRPr="00132644">
        <w:rPr>
          <w:rFonts w:cstheme="minorHAnsi"/>
          <w:b/>
        </w:rPr>
        <w:t>6.0 REFERENCE/ENCLOSURE</w:t>
      </w:r>
      <w:bookmarkEnd w:id="2"/>
    </w:p>
    <w:p w14:paraId="479E7ABE" w14:textId="6E6A5212" w:rsidR="001D62D5" w:rsidRDefault="001D62D5" w:rsidP="0002069B">
      <w:pPr>
        <w:pStyle w:val="ListParagraph"/>
        <w:numPr>
          <w:ilvl w:val="0"/>
          <w:numId w:val="12"/>
        </w:numPr>
        <w:tabs>
          <w:tab w:val="left" w:pos="180"/>
        </w:tabs>
        <w:suppressAutoHyphens/>
        <w:autoSpaceDN w:val="0"/>
        <w:spacing w:after="200" w:line="240" w:lineRule="auto"/>
        <w:jc w:val="both"/>
        <w:textAlignment w:val="baseline"/>
        <w:rPr>
          <w:rFonts w:cstheme="minorHAnsi"/>
        </w:rPr>
      </w:pPr>
      <w:r w:rsidRPr="00132644">
        <w:rPr>
          <w:rFonts w:cstheme="minorHAnsi"/>
        </w:rPr>
        <w:lastRenderedPageBreak/>
        <w:t xml:space="preserve">Equipment manual </w:t>
      </w:r>
    </w:p>
    <w:p w14:paraId="7FDB5ED7" w14:textId="1D36AE3C" w:rsidR="0022448B" w:rsidRPr="00175882" w:rsidRDefault="0022448B" w:rsidP="0002069B">
      <w:pPr>
        <w:pStyle w:val="ListParagraph"/>
        <w:numPr>
          <w:ilvl w:val="0"/>
          <w:numId w:val="12"/>
        </w:numPr>
        <w:tabs>
          <w:tab w:val="left" w:pos="180"/>
        </w:tabs>
        <w:suppressAutoHyphens/>
        <w:autoSpaceDN w:val="0"/>
        <w:spacing w:after="200" w:line="240" w:lineRule="auto"/>
        <w:jc w:val="both"/>
        <w:textAlignment w:val="baseline"/>
        <w:rPr>
          <w:rFonts w:cstheme="minorHAnsi"/>
        </w:rPr>
      </w:pPr>
      <w:r>
        <w:rPr>
          <w:rFonts w:cstheme="minorHAnsi"/>
        </w:rPr>
        <w:t xml:space="preserve">ENCLOSURE 1- </w:t>
      </w:r>
      <w:r w:rsidR="00E56856">
        <w:rPr>
          <w:rFonts w:cstheme="minorHAnsi"/>
        </w:rPr>
        <w:t>Stability Chamber</w:t>
      </w:r>
      <w:r>
        <w:rPr>
          <w:rFonts w:cstheme="minorHAnsi"/>
        </w:rPr>
        <w:t xml:space="preserve"> Cleaning Logbook- </w:t>
      </w:r>
      <w:r>
        <w:rPr>
          <w:rFonts w:cstheme="minorHAnsi"/>
          <w:b/>
          <w:bCs/>
        </w:rPr>
        <w:t>BML-QDF-CL-022-F01</w:t>
      </w:r>
    </w:p>
    <w:p w14:paraId="2022F5DF" w14:textId="68F22E7B" w:rsidR="00175882" w:rsidRPr="00175882" w:rsidRDefault="00175882" w:rsidP="00175882">
      <w:pPr>
        <w:pStyle w:val="ListParagraph"/>
        <w:numPr>
          <w:ilvl w:val="0"/>
          <w:numId w:val="12"/>
        </w:numPr>
        <w:tabs>
          <w:tab w:val="left" w:pos="180"/>
        </w:tabs>
        <w:suppressAutoHyphens/>
        <w:autoSpaceDN w:val="0"/>
        <w:spacing w:after="200" w:line="240" w:lineRule="auto"/>
        <w:jc w:val="both"/>
        <w:textAlignment w:val="baseline"/>
        <w:rPr>
          <w:rFonts w:cstheme="minorHAnsi"/>
        </w:rPr>
      </w:pPr>
      <w:r>
        <w:rPr>
          <w:rFonts w:cstheme="minorHAnsi"/>
        </w:rPr>
        <w:t xml:space="preserve">ENCLOSURE 1- </w:t>
      </w:r>
      <w:r w:rsidR="00E56856">
        <w:rPr>
          <w:rFonts w:cstheme="minorHAnsi"/>
        </w:rPr>
        <w:t>Stability Chamber</w:t>
      </w:r>
      <w:r>
        <w:rPr>
          <w:rFonts w:cstheme="minorHAnsi"/>
        </w:rPr>
        <w:t xml:space="preserve"> Logbook- </w:t>
      </w:r>
      <w:r>
        <w:rPr>
          <w:rFonts w:cstheme="minorHAnsi"/>
          <w:b/>
          <w:bCs/>
        </w:rPr>
        <w:t>BML-QDF-CL-022-F02</w:t>
      </w:r>
    </w:p>
    <w:p w14:paraId="17D01E20" w14:textId="77777777" w:rsidR="0068291F" w:rsidRPr="00132644" w:rsidRDefault="0068291F" w:rsidP="0002069B">
      <w:pPr>
        <w:tabs>
          <w:tab w:val="left" w:pos="180"/>
        </w:tabs>
        <w:suppressAutoHyphens/>
        <w:autoSpaceDN w:val="0"/>
        <w:spacing w:after="200" w:line="240" w:lineRule="auto"/>
        <w:jc w:val="both"/>
        <w:textAlignment w:val="baseline"/>
        <w:rPr>
          <w:rFonts w:cstheme="minorHAnsi"/>
        </w:rPr>
      </w:pPr>
    </w:p>
    <w:p w14:paraId="25D7B726" w14:textId="77777777" w:rsidR="001D62D5" w:rsidRPr="00132644" w:rsidRDefault="001D62D5" w:rsidP="0002069B">
      <w:pPr>
        <w:shd w:val="clear" w:color="auto" w:fill="FFFFFF"/>
        <w:spacing w:after="0" w:line="360" w:lineRule="auto"/>
        <w:jc w:val="both"/>
        <w:rPr>
          <w:rFonts w:cstheme="minorHAnsi"/>
          <w:color w:val="000000"/>
        </w:rPr>
      </w:pPr>
      <w:r w:rsidRPr="00132644">
        <w:rPr>
          <w:rFonts w:cstheme="minorHAnsi"/>
          <w:b/>
        </w:rPr>
        <w:t>7.0 TRAINING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644"/>
      </w:tblGrid>
      <w:tr w:rsidR="001D62D5" w:rsidRPr="00132644" w14:paraId="6F138D64" w14:textId="77777777" w:rsidTr="00F42C56">
        <w:trPr>
          <w:trHeight w:val="261"/>
        </w:trPr>
        <w:tc>
          <w:tcPr>
            <w:tcW w:w="4644" w:type="dxa"/>
            <w:shd w:val="clear" w:color="auto" w:fill="FFFFFF"/>
          </w:tcPr>
          <w:p w14:paraId="5F99E466" w14:textId="77777777" w:rsidR="001D62D5" w:rsidRPr="00132644" w:rsidRDefault="001D62D5" w:rsidP="0002069B">
            <w:pPr>
              <w:pStyle w:val="Header"/>
              <w:jc w:val="both"/>
              <w:rPr>
                <w:rFonts w:cstheme="minorHAnsi"/>
                <w:b/>
                <w:snapToGrid w:val="0"/>
              </w:rPr>
            </w:pPr>
            <w:r w:rsidRPr="00132644">
              <w:rPr>
                <w:rFonts w:cstheme="minorHAnsi"/>
                <w:b/>
                <w:snapToGrid w:val="0"/>
              </w:rPr>
              <w:t xml:space="preserve">All departmental managers </w:t>
            </w:r>
          </w:p>
        </w:tc>
        <w:tc>
          <w:tcPr>
            <w:tcW w:w="4644" w:type="dxa"/>
            <w:shd w:val="clear" w:color="auto" w:fill="FFFFFF"/>
          </w:tcPr>
          <w:p w14:paraId="2DDC14B7" w14:textId="77777777" w:rsidR="001D62D5" w:rsidRPr="00132644" w:rsidRDefault="001D62D5" w:rsidP="0002069B">
            <w:pPr>
              <w:pStyle w:val="Header"/>
              <w:jc w:val="both"/>
              <w:rPr>
                <w:rFonts w:cstheme="minorHAnsi"/>
                <w:b/>
                <w:snapToGrid w:val="0"/>
              </w:rPr>
            </w:pPr>
            <w:r w:rsidRPr="00132644">
              <w:rPr>
                <w:rFonts w:cstheme="minorHAnsi"/>
                <w:iCs/>
                <w:snapToGrid w:val="0"/>
              </w:rPr>
              <w:t>All sectional heads</w:t>
            </w:r>
          </w:p>
        </w:tc>
      </w:tr>
      <w:tr w:rsidR="001D62D5" w:rsidRPr="00132644" w14:paraId="2670B763" w14:textId="77777777" w:rsidTr="00F42C56">
        <w:trPr>
          <w:trHeight w:val="276"/>
        </w:trPr>
        <w:tc>
          <w:tcPr>
            <w:tcW w:w="4644" w:type="dxa"/>
            <w:shd w:val="clear" w:color="auto" w:fill="FFFFFF"/>
          </w:tcPr>
          <w:p w14:paraId="5C241828" w14:textId="77777777" w:rsidR="001D62D5" w:rsidRPr="00132644" w:rsidRDefault="001D62D5" w:rsidP="0002069B">
            <w:pPr>
              <w:pStyle w:val="Header"/>
              <w:jc w:val="both"/>
              <w:rPr>
                <w:rFonts w:cstheme="minorHAnsi"/>
                <w:iCs/>
                <w:snapToGrid w:val="0"/>
              </w:rPr>
            </w:pPr>
            <w:r w:rsidRPr="00132644">
              <w:rPr>
                <w:rFonts w:cstheme="minorHAnsi"/>
                <w:iCs/>
                <w:snapToGrid w:val="0"/>
              </w:rPr>
              <w:t>QA Doc. Unit staff</w:t>
            </w:r>
          </w:p>
        </w:tc>
        <w:tc>
          <w:tcPr>
            <w:tcW w:w="4644" w:type="dxa"/>
            <w:shd w:val="clear" w:color="auto" w:fill="FFFFFF"/>
          </w:tcPr>
          <w:p w14:paraId="6FBFA6D9" w14:textId="77777777" w:rsidR="001D62D5" w:rsidRPr="00132644" w:rsidRDefault="001D62D5" w:rsidP="0002069B">
            <w:pPr>
              <w:pStyle w:val="Header"/>
              <w:jc w:val="both"/>
              <w:rPr>
                <w:rFonts w:cstheme="minorHAnsi"/>
                <w:iCs/>
                <w:snapToGrid w:val="0"/>
              </w:rPr>
            </w:pPr>
          </w:p>
        </w:tc>
      </w:tr>
    </w:tbl>
    <w:p w14:paraId="4D3821D0" w14:textId="77777777" w:rsidR="001D62D5" w:rsidRPr="00132644" w:rsidRDefault="001D62D5" w:rsidP="0002069B">
      <w:pPr>
        <w:spacing w:line="360" w:lineRule="auto"/>
        <w:jc w:val="both"/>
        <w:rPr>
          <w:rFonts w:cstheme="minorHAnsi"/>
          <w:b/>
        </w:rPr>
      </w:pPr>
    </w:p>
    <w:p w14:paraId="5F3E778F" w14:textId="77777777" w:rsidR="0068291F" w:rsidRPr="00132644" w:rsidRDefault="0068291F" w:rsidP="0002069B">
      <w:pPr>
        <w:spacing w:line="360" w:lineRule="auto"/>
        <w:jc w:val="both"/>
        <w:rPr>
          <w:rFonts w:cstheme="minorHAnsi"/>
          <w:b/>
        </w:rPr>
      </w:pPr>
    </w:p>
    <w:p w14:paraId="3D684189" w14:textId="77777777" w:rsidR="0068291F" w:rsidRPr="00132644" w:rsidRDefault="0068291F" w:rsidP="0002069B">
      <w:pPr>
        <w:spacing w:line="360" w:lineRule="auto"/>
        <w:jc w:val="both"/>
        <w:rPr>
          <w:rFonts w:cstheme="minorHAnsi"/>
          <w:b/>
        </w:rPr>
      </w:pPr>
    </w:p>
    <w:p w14:paraId="7D760206" w14:textId="7A7D8BC7" w:rsidR="001D62D5" w:rsidRPr="00132644" w:rsidRDefault="001D62D5" w:rsidP="0002069B">
      <w:pPr>
        <w:spacing w:line="360" w:lineRule="auto"/>
        <w:jc w:val="both"/>
        <w:rPr>
          <w:rFonts w:cstheme="minorHAnsi"/>
          <w:b/>
        </w:rPr>
      </w:pPr>
      <w:r w:rsidRPr="00132644">
        <w:rPr>
          <w:rFonts w:cstheme="minorHAnsi"/>
          <w:b/>
        </w:rPr>
        <w:t>8.0 DISTRIBUTION AND DOCUMENTATION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1D62D5" w:rsidRPr="00132644" w14:paraId="39C60E78" w14:textId="77777777" w:rsidTr="00F42C56">
        <w:tc>
          <w:tcPr>
            <w:tcW w:w="2610" w:type="dxa"/>
            <w:shd w:val="clear" w:color="auto" w:fill="auto"/>
          </w:tcPr>
          <w:p w14:paraId="33389BBD" w14:textId="77777777" w:rsidR="001D62D5" w:rsidRPr="00132644" w:rsidRDefault="001D62D5" w:rsidP="0002069B">
            <w:pPr>
              <w:spacing w:line="276" w:lineRule="auto"/>
              <w:jc w:val="both"/>
              <w:rPr>
                <w:rFonts w:eastAsia="Calibri" w:cstheme="minorHAnsi"/>
              </w:rPr>
            </w:pPr>
            <w:r w:rsidRPr="00132644">
              <w:rPr>
                <w:rFonts w:eastAsia="Calibri" w:cstheme="minorHAnsi"/>
              </w:rPr>
              <w:t>MASTER COPIES</w:t>
            </w:r>
          </w:p>
        </w:tc>
        <w:tc>
          <w:tcPr>
            <w:tcW w:w="6780" w:type="dxa"/>
            <w:shd w:val="clear" w:color="auto" w:fill="auto"/>
          </w:tcPr>
          <w:p w14:paraId="1DBB695E" w14:textId="77777777" w:rsidR="001D62D5" w:rsidRPr="00132644" w:rsidRDefault="001D62D5" w:rsidP="0002069B">
            <w:pPr>
              <w:spacing w:line="276" w:lineRule="auto"/>
              <w:jc w:val="both"/>
              <w:rPr>
                <w:rFonts w:eastAsia="Calibri" w:cstheme="minorHAnsi"/>
              </w:rPr>
            </w:pPr>
            <w:r w:rsidRPr="00132644">
              <w:rPr>
                <w:rFonts w:eastAsia="Calibri" w:cstheme="minorHAnsi"/>
              </w:rPr>
              <w:t>QUALITY ASSURANCE</w:t>
            </w:r>
          </w:p>
        </w:tc>
      </w:tr>
      <w:tr w:rsidR="001D62D5" w:rsidRPr="00132644" w14:paraId="41090B0D" w14:textId="77777777" w:rsidTr="00F42C56">
        <w:tc>
          <w:tcPr>
            <w:tcW w:w="2610" w:type="dxa"/>
            <w:shd w:val="clear" w:color="auto" w:fill="auto"/>
          </w:tcPr>
          <w:p w14:paraId="7E25EAD4" w14:textId="77777777" w:rsidR="001D62D5" w:rsidRPr="00132644" w:rsidRDefault="001D62D5" w:rsidP="0002069B">
            <w:pPr>
              <w:spacing w:line="276" w:lineRule="auto"/>
              <w:jc w:val="both"/>
              <w:rPr>
                <w:rFonts w:eastAsia="Calibri" w:cstheme="minorHAnsi"/>
              </w:rPr>
            </w:pPr>
            <w:r w:rsidRPr="00132644">
              <w:rPr>
                <w:rFonts w:eastAsia="Calibri" w:cstheme="minorHAnsi"/>
              </w:rPr>
              <w:t xml:space="preserve">CONTROLLED COPIES </w:t>
            </w:r>
          </w:p>
        </w:tc>
        <w:tc>
          <w:tcPr>
            <w:tcW w:w="6780" w:type="dxa"/>
            <w:shd w:val="clear" w:color="auto" w:fill="auto"/>
          </w:tcPr>
          <w:p w14:paraId="0FAED409" w14:textId="77777777" w:rsidR="001D62D5" w:rsidRPr="00132644" w:rsidRDefault="001D62D5" w:rsidP="0002069B">
            <w:pPr>
              <w:spacing w:line="276" w:lineRule="auto"/>
              <w:jc w:val="both"/>
              <w:rPr>
                <w:rFonts w:eastAsia="Calibri" w:cstheme="minorHAnsi"/>
              </w:rPr>
            </w:pPr>
            <w:r w:rsidRPr="00132644">
              <w:rPr>
                <w:rFonts w:eastAsia="Calibri" w:cstheme="minorHAnsi"/>
              </w:rPr>
              <w:t>ALL DEPARTMENT</w:t>
            </w:r>
          </w:p>
        </w:tc>
      </w:tr>
    </w:tbl>
    <w:p w14:paraId="12F9CAE4" w14:textId="77777777" w:rsidR="001D62D5" w:rsidRPr="00132644" w:rsidRDefault="001D62D5" w:rsidP="0002069B">
      <w:pPr>
        <w:spacing w:line="360" w:lineRule="auto"/>
        <w:jc w:val="both"/>
        <w:rPr>
          <w:rFonts w:cstheme="minorHAnsi"/>
          <w:b/>
        </w:rPr>
      </w:pPr>
    </w:p>
    <w:p w14:paraId="13E94627" w14:textId="77777777" w:rsidR="001D62D5" w:rsidRPr="00132644" w:rsidRDefault="001D62D5" w:rsidP="0002069B">
      <w:pPr>
        <w:spacing w:line="360" w:lineRule="auto"/>
        <w:jc w:val="both"/>
        <w:rPr>
          <w:rFonts w:cstheme="minorHAnsi"/>
          <w:b/>
        </w:rPr>
      </w:pPr>
      <w:r w:rsidRPr="00132644">
        <w:rPr>
          <w:rFonts w:cstheme="minorHAnsi"/>
          <w:b/>
        </w:rPr>
        <w:t>9.0 REVISION HISTORY</w:t>
      </w:r>
    </w:p>
    <w:tbl>
      <w:tblPr>
        <w:tblW w:w="82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6"/>
        <w:gridCol w:w="1667"/>
        <w:gridCol w:w="5278"/>
      </w:tblGrid>
      <w:tr w:rsidR="001D62D5" w:rsidRPr="00132644" w14:paraId="4065AF08" w14:textId="77777777" w:rsidTr="00F42C56">
        <w:tc>
          <w:tcPr>
            <w:tcW w:w="1276" w:type="dxa"/>
            <w:shd w:val="clear" w:color="auto" w:fill="auto"/>
          </w:tcPr>
          <w:p w14:paraId="7734F7EB" w14:textId="77777777" w:rsidR="001D62D5" w:rsidRPr="00132644" w:rsidRDefault="001D62D5" w:rsidP="0002069B">
            <w:pPr>
              <w:pStyle w:val="BodyTextIndent2"/>
              <w:spacing w:line="276" w:lineRule="auto"/>
              <w:ind w:left="0" w:right="-426"/>
              <w:jc w:val="both"/>
              <w:rPr>
                <w:rFonts w:asciiTheme="minorHAnsi" w:eastAsia="Calibri" w:hAnsiTheme="minorHAnsi" w:cstheme="minorHAnsi"/>
                <w:b/>
                <w:sz w:val="22"/>
                <w:szCs w:val="22"/>
              </w:rPr>
            </w:pPr>
            <w:r w:rsidRPr="00132644">
              <w:rPr>
                <w:rFonts w:asciiTheme="minorHAnsi" w:eastAsia="Calibri" w:hAnsiTheme="minorHAnsi" w:cstheme="minorHAnsi"/>
                <w:b/>
                <w:sz w:val="22"/>
                <w:szCs w:val="22"/>
              </w:rPr>
              <w:t>CURRENT REVISION</w:t>
            </w:r>
          </w:p>
        </w:tc>
        <w:tc>
          <w:tcPr>
            <w:tcW w:w="1667" w:type="dxa"/>
            <w:shd w:val="clear" w:color="auto" w:fill="auto"/>
          </w:tcPr>
          <w:p w14:paraId="4617E396" w14:textId="77777777" w:rsidR="001D62D5" w:rsidRPr="00132644" w:rsidRDefault="001D62D5" w:rsidP="0002069B">
            <w:pPr>
              <w:pStyle w:val="BodyTextIndent2"/>
              <w:spacing w:line="276" w:lineRule="auto"/>
              <w:ind w:left="0" w:right="-426"/>
              <w:jc w:val="both"/>
              <w:rPr>
                <w:rFonts w:asciiTheme="minorHAnsi" w:eastAsia="Calibri" w:hAnsiTheme="minorHAnsi" w:cstheme="minorHAnsi"/>
                <w:b/>
                <w:sz w:val="22"/>
                <w:szCs w:val="22"/>
              </w:rPr>
            </w:pPr>
            <w:r w:rsidRPr="00132644">
              <w:rPr>
                <w:rFonts w:asciiTheme="minorHAnsi" w:eastAsia="Calibri" w:hAnsiTheme="minorHAnsi" w:cstheme="minorHAnsi"/>
                <w:b/>
                <w:sz w:val="22"/>
                <w:szCs w:val="22"/>
              </w:rPr>
              <w:t>SUPERSEDE</w:t>
            </w:r>
          </w:p>
        </w:tc>
        <w:tc>
          <w:tcPr>
            <w:tcW w:w="5278" w:type="dxa"/>
            <w:shd w:val="clear" w:color="auto" w:fill="auto"/>
          </w:tcPr>
          <w:p w14:paraId="1D82DD04" w14:textId="77777777" w:rsidR="001D62D5" w:rsidRPr="00132644" w:rsidRDefault="001D62D5" w:rsidP="0002069B">
            <w:pPr>
              <w:pStyle w:val="BodyTextIndent2"/>
              <w:spacing w:line="276" w:lineRule="auto"/>
              <w:ind w:left="0" w:right="-426"/>
              <w:jc w:val="both"/>
              <w:rPr>
                <w:rFonts w:asciiTheme="minorHAnsi" w:eastAsia="Calibri" w:hAnsiTheme="minorHAnsi" w:cstheme="minorHAnsi"/>
                <w:b/>
                <w:sz w:val="22"/>
                <w:szCs w:val="22"/>
              </w:rPr>
            </w:pPr>
            <w:r w:rsidRPr="00132644">
              <w:rPr>
                <w:rFonts w:asciiTheme="minorHAnsi" w:eastAsia="Calibri" w:hAnsiTheme="minorHAnsi" w:cstheme="minorHAnsi"/>
                <w:b/>
                <w:sz w:val="22"/>
                <w:szCs w:val="22"/>
              </w:rPr>
              <w:t>REASON FOR REVIEW</w:t>
            </w:r>
          </w:p>
        </w:tc>
      </w:tr>
      <w:tr w:rsidR="001D62D5" w:rsidRPr="00132644" w14:paraId="43D04C9E" w14:textId="77777777" w:rsidTr="00F42C56">
        <w:tc>
          <w:tcPr>
            <w:tcW w:w="1276" w:type="dxa"/>
            <w:shd w:val="clear" w:color="auto" w:fill="auto"/>
          </w:tcPr>
          <w:p w14:paraId="17F891D0" w14:textId="77777777" w:rsidR="001D62D5" w:rsidRPr="00132644" w:rsidRDefault="001D62D5" w:rsidP="0002069B">
            <w:pPr>
              <w:pStyle w:val="Heading3"/>
              <w:spacing w:line="276" w:lineRule="auto"/>
              <w:ind w:right="459"/>
              <w:jc w:val="both"/>
              <w:rPr>
                <w:rFonts w:cstheme="minorHAnsi"/>
                <w:bCs/>
                <w:color w:val="000000"/>
                <w:sz w:val="22"/>
                <w:szCs w:val="22"/>
              </w:rPr>
            </w:pPr>
            <w:r w:rsidRPr="00132644">
              <w:rPr>
                <w:rFonts w:cstheme="minorHAnsi"/>
                <w:color w:val="000000"/>
                <w:sz w:val="22"/>
                <w:szCs w:val="22"/>
              </w:rPr>
              <w:t>05</w:t>
            </w:r>
          </w:p>
        </w:tc>
        <w:tc>
          <w:tcPr>
            <w:tcW w:w="1667" w:type="dxa"/>
            <w:shd w:val="clear" w:color="auto" w:fill="auto"/>
          </w:tcPr>
          <w:p w14:paraId="35FE8C1D" w14:textId="77777777" w:rsidR="001D62D5" w:rsidRPr="00132644" w:rsidRDefault="001D62D5" w:rsidP="0002069B">
            <w:pPr>
              <w:pStyle w:val="Heading3"/>
              <w:spacing w:line="276" w:lineRule="auto"/>
              <w:ind w:right="459"/>
              <w:jc w:val="both"/>
              <w:rPr>
                <w:rFonts w:cstheme="minorHAnsi"/>
                <w:bCs/>
                <w:color w:val="000000"/>
                <w:sz w:val="22"/>
                <w:szCs w:val="22"/>
              </w:rPr>
            </w:pPr>
            <w:r w:rsidRPr="00132644">
              <w:rPr>
                <w:rFonts w:cstheme="minorHAnsi"/>
                <w:color w:val="000000"/>
                <w:sz w:val="22"/>
                <w:szCs w:val="22"/>
              </w:rPr>
              <w:t>04</w:t>
            </w:r>
          </w:p>
        </w:tc>
        <w:tc>
          <w:tcPr>
            <w:tcW w:w="5278" w:type="dxa"/>
            <w:shd w:val="clear" w:color="auto" w:fill="auto"/>
          </w:tcPr>
          <w:p w14:paraId="01520D2E" w14:textId="77777777" w:rsidR="001D62D5" w:rsidRPr="00132644" w:rsidRDefault="001D62D5" w:rsidP="0002069B">
            <w:pPr>
              <w:spacing w:line="276" w:lineRule="auto"/>
              <w:ind w:right="992"/>
              <w:jc w:val="both"/>
              <w:rPr>
                <w:rFonts w:eastAsia="Calibri" w:cstheme="minorHAnsi"/>
              </w:rPr>
            </w:pPr>
            <w:r w:rsidRPr="00132644">
              <w:rPr>
                <w:rFonts w:eastAsia="Calibri" w:cstheme="minorHAnsi"/>
              </w:rPr>
              <w:t xml:space="preserve"> To Update</w:t>
            </w:r>
          </w:p>
        </w:tc>
      </w:tr>
      <w:tr w:rsidR="001D62D5" w:rsidRPr="00132644" w14:paraId="37B45C2C" w14:textId="77777777" w:rsidTr="00F42C56">
        <w:tc>
          <w:tcPr>
            <w:tcW w:w="1276" w:type="dxa"/>
            <w:shd w:val="clear" w:color="auto" w:fill="auto"/>
          </w:tcPr>
          <w:p w14:paraId="29181800" w14:textId="77777777" w:rsidR="001D62D5" w:rsidRPr="00132644" w:rsidRDefault="001D62D5" w:rsidP="0002069B">
            <w:pPr>
              <w:pStyle w:val="Heading3"/>
              <w:spacing w:line="276" w:lineRule="auto"/>
              <w:ind w:right="459"/>
              <w:jc w:val="both"/>
              <w:rPr>
                <w:rFonts w:cstheme="minorHAnsi"/>
                <w:color w:val="000000"/>
                <w:sz w:val="22"/>
                <w:szCs w:val="22"/>
              </w:rPr>
            </w:pPr>
            <w:r w:rsidRPr="00132644">
              <w:rPr>
                <w:rFonts w:cstheme="minorHAnsi"/>
                <w:color w:val="000000"/>
                <w:sz w:val="22"/>
                <w:szCs w:val="22"/>
              </w:rPr>
              <w:t>06</w:t>
            </w:r>
          </w:p>
        </w:tc>
        <w:tc>
          <w:tcPr>
            <w:tcW w:w="1667" w:type="dxa"/>
            <w:shd w:val="clear" w:color="auto" w:fill="auto"/>
          </w:tcPr>
          <w:p w14:paraId="1C5D8BB3" w14:textId="77777777" w:rsidR="001D62D5" w:rsidRPr="00132644" w:rsidRDefault="001D62D5" w:rsidP="0002069B">
            <w:pPr>
              <w:pStyle w:val="Heading3"/>
              <w:spacing w:line="276" w:lineRule="auto"/>
              <w:ind w:right="459"/>
              <w:jc w:val="both"/>
              <w:rPr>
                <w:rFonts w:cstheme="minorHAnsi"/>
                <w:color w:val="000000"/>
                <w:sz w:val="22"/>
                <w:szCs w:val="22"/>
              </w:rPr>
            </w:pPr>
            <w:r w:rsidRPr="00132644">
              <w:rPr>
                <w:rFonts w:cstheme="minorHAnsi"/>
                <w:color w:val="000000"/>
                <w:sz w:val="22"/>
                <w:szCs w:val="22"/>
              </w:rPr>
              <w:t>05</w:t>
            </w:r>
          </w:p>
        </w:tc>
        <w:tc>
          <w:tcPr>
            <w:tcW w:w="5278" w:type="dxa"/>
            <w:shd w:val="clear" w:color="auto" w:fill="auto"/>
          </w:tcPr>
          <w:p w14:paraId="4BC50162" w14:textId="77777777" w:rsidR="001D62D5" w:rsidRPr="00132644" w:rsidRDefault="001D62D5" w:rsidP="0002069B">
            <w:pPr>
              <w:numPr>
                <w:ilvl w:val="2"/>
                <w:numId w:val="3"/>
              </w:numPr>
              <w:spacing w:after="0" w:line="276" w:lineRule="auto"/>
              <w:ind w:right="992"/>
              <w:jc w:val="both"/>
              <w:rPr>
                <w:rFonts w:eastAsia="Calibri" w:cstheme="minorHAnsi"/>
              </w:rPr>
            </w:pPr>
            <w:r w:rsidRPr="00132644">
              <w:rPr>
                <w:rFonts w:eastAsia="Calibri" w:cstheme="minorHAnsi"/>
              </w:rPr>
              <w:t>Inclusion of enclosures format</w:t>
            </w:r>
          </w:p>
          <w:p w14:paraId="5FD2DEA5" w14:textId="77777777" w:rsidR="001D62D5" w:rsidRPr="00132644" w:rsidRDefault="001D62D5" w:rsidP="0002069B">
            <w:pPr>
              <w:numPr>
                <w:ilvl w:val="2"/>
                <w:numId w:val="3"/>
              </w:numPr>
              <w:spacing w:after="0" w:line="276" w:lineRule="auto"/>
              <w:ind w:right="992"/>
              <w:jc w:val="both"/>
              <w:rPr>
                <w:rFonts w:eastAsia="Calibri" w:cstheme="minorHAnsi"/>
              </w:rPr>
            </w:pPr>
            <w:r w:rsidRPr="00132644">
              <w:rPr>
                <w:rFonts w:eastAsia="Calibri" w:cstheme="minorHAnsi"/>
              </w:rPr>
              <w:t xml:space="preserve">Change in sop format generally </w:t>
            </w:r>
          </w:p>
        </w:tc>
      </w:tr>
    </w:tbl>
    <w:p w14:paraId="1D40E3F8" w14:textId="77777777" w:rsidR="001D62D5" w:rsidRPr="00132644" w:rsidRDefault="001D62D5" w:rsidP="0002069B">
      <w:pPr>
        <w:jc w:val="both"/>
        <w:rPr>
          <w:rFonts w:cstheme="minorHAnsi"/>
        </w:rPr>
      </w:pPr>
    </w:p>
    <w:p w14:paraId="5D766EB8" w14:textId="77777777" w:rsidR="001D62D5" w:rsidRPr="00132644" w:rsidRDefault="001D62D5" w:rsidP="0002069B">
      <w:pPr>
        <w:jc w:val="both"/>
        <w:rPr>
          <w:rFonts w:cstheme="minorHAnsi"/>
        </w:rPr>
      </w:pPr>
    </w:p>
    <w:p w14:paraId="23826994" w14:textId="77777777" w:rsidR="001D62D5" w:rsidRPr="00132644" w:rsidRDefault="001D62D5" w:rsidP="0002069B">
      <w:pPr>
        <w:jc w:val="both"/>
        <w:rPr>
          <w:rFonts w:cstheme="minorHAnsi"/>
        </w:rPr>
      </w:pPr>
    </w:p>
    <w:p w14:paraId="5D191959" w14:textId="77777777" w:rsidR="001D62D5" w:rsidRPr="00132644" w:rsidRDefault="001D62D5" w:rsidP="0002069B">
      <w:pPr>
        <w:jc w:val="both"/>
        <w:rPr>
          <w:rFonts w:cstheme="minorHAnsi"/>
        </w:rPr>
      </w:pPr>
    </w:p>
    <w:p w14:paraId="26EE4938" w14:textId="77777777" w:rsidR="001D62D5" w:rsidRPr="00132644" w:rsidRDefault="001D62D5" w:rsidP="0002069B">
      <w:pPr>
        <w:jc w:val="both"/>
        <w:rPr>
          <w:rFonts w:cstheme="minorHAnsi"/>
        </w:rPr>
      </w:pPr>
    </w:p>
    <w:p w14:paraId="1E7BB3AD" w14:textId="77777777" w:rsidR="001D62D5" w:rsidRPr="00132644" w:rsidRDefault="001D62D5" w:rsidP="0002069B">
      <w:pPr>
        <w:jc w:val="both"/>
        <w:rPr>
          <w:rFonts w:cstheme="minorHAnsi"/>
        </w:rPr>
      </w:pPr>
    </w:p>
    <w:p w14:paraId="0AA8AE85" w14:textId="77777777" w:rsidR="001D62D5" w:rsidRPr="00132644" w:rsidRDefault="001D62D5" w:rsidP="0002069B">
      <w:pPr>
        <w:jc w:val="both"/>
        <w:rPr>
          <w:rFonts w:cstheme="minorHAnsi"/>
        </w:rPr>
      </w:pPr>
    </w:p>
    <w:p w14:paraId="5946DC53" w14:textId="77777777" w:rsidR="002C70FE" w:rsidRPr="00132644" w:rsidRDefault="002C70FE" w:rsidP="0002069B">
      <w:pPr>
        <w:jc w:val="both"/>
        <w:rPr>
          <w:rFonts w:cstheme="minorHAnsi"/>
        </w:rPr>
      </w:pPr>
    </w:p>
    <w:sectPr w:rsidR="002C70FE" w:rsidRPr="00132644" w:rsidSect="0002069B">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32EEDB" w14:textId="77777777" w:rsidR="00F85123" w:rsidRDefault="00F85123" w:rsidP="001D62D5">
      <w:pPr>
        <w:spacing w:after="0" w:line="240" w:lineRule="auto"/>
      </w:pPr>
      <w:r>
        <w:separator/>
      </w:r>
    </w:p>
  </w:endnote>
  <w:endnote w:type="continuationSeparator" w:id="0">
    <w:p w14:paraId="21E5AFFC" w14:textId="77777777" w:rsidR="00F85123" w:rsidRDefault="00F85123" w:rsidP="001D62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2DFED4" w14:textId="77777777" w:rsidR="009E65E2" w:rsidRDefault="009E65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58686392"/>
      <w:docPartObj>
        <w:docPartGallery w:val="Page Numbers (Bottom of Page)"/>
        <w:docPartUnique/>
      </w:docPartObj>
    </w:sdtPr>
    <w:sdtContent>
      <w:sdt>
        <w:sdtPr>
          <w:id w:val="-1769616900"/>
          <w:docPartObj>
            <w:docPartGallery w:val="Page Numbers (Top of Page)"/>
            <w:docPartUnique/>
          </w:docPartObj>
        </w:sdtPr>
        <w:sdtContent>
          <w:p w14:paraId="265CEB59" w14:textId="5FC38F5A" w:rsidR="009E65E2" w:rsidRDefault="009E65E2">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4E58F62" w14:textId="77777777" w:rsidR="00C6673C" w:rsidRDefault="00C6673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FAF37D" w14:textId="77777777" w:rsidR="009E65E2" w:rsidRDefault="009E65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18C013" w14:textId="77777777" w:rsidR="00F85123" w:rsidRDefault="00F85123" w:rsidP="001D62D5">
      <w:pPr>
        <w:spacing w:after="0" w:line="240" w:lineRule="auto"/>
      </w:pPr>
      <w:r>
        <w:separator/>
      </w:r>
    </w:p>
  </w:footnote>
  <w:footnote w:type="continuationSeparator" w:id="0">
    <w:p w14:paraId="2D8AFA51" w14:textId="77777777" w:rsidR="00F85123" w:rsidRDefault="00F85123" w:rsidP="001D62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643C18" w14:textId="198B67A9" w:rsidR="009E65E2" w:rsidRDefault="009E65E2">
    <w:pPr>
      <w:pStyle w:val="Header"/>
    </w:pPr>
    <w:r>
      <w:rPr>
        <w:noProof/>
      </w:rPr>
      <w:pict w14:anchorId="77C69D3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0547172" o:spid="_x0000_s1026" type="#_x0000_t136" style="position:absolute;margin-left:0;margin-top:0;width:543.35pt;height:116.4pt;rotation:315;z-index:-251655168;mso-position-horizontal:center;mso-position-horizontal-relative:margin;mso-position-vertical:center;mso-position-vertical-relative:margin" o:allowincell="f" fillcolor="silver" stroked="f">
          <v:textpath style="font-family:&quot;Calibri&quot;;font-size:1pt" string="BIOMEDICAL LTD"/>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530" w:type="dxa"/>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30"/>
      <w:gridCol w:w="1098"/>
      <w:gridCol w:w="985"/>
      <w:gridCol w:w="2279"/>
      <w:gridCol w:w="1431"/>
      <w:gridCol w:w="2307"/>
    </w:tblGrid>
    <w:tr w:rsidR="001D62D5" w:rsidRPr="00EA40AC" w14:paraId="63725CAA" w14:textId="77777777" w:rsidTr="00F42C56">
      <w:trPr>
        <w:trHeight w:val="713"/>
      </w:trPr>
      <w:tc>
        <w:tcPr>
          <w:tcW w:w="2430" w:type="dxa"/>
          <w:vMerge w:val="restart"/>
          <w:shd w:val="clear" w:color="auto" w:fill="auto"/>
        </w:tcPr>
        <w:p w14:paraId="3C18F9E2" w14:textId="77777777" w:rsidR="001D62D5" w:rsidRPr="00EA40AC" w:rsidRDefault="001D62D5" w:rsidP="001D62D5">
          <w:pPr>
            <w:pStyle w:val="Header"/>
            <w:rPr>
              <w:rFonts w:ascii="Calibri" w:eastAsia="Calibri" w:hAnsi="Calibri"/>
            </w:rPr>
          </w:pPr>
          <w:bookmarkStart w:id="3" w:name="_Hlk176418841"/>
          <w:r w:rsidRPr="00EA40AC">
            <w:rPr>
              <w:rFonts w:eastAsia="Calibri"/>
              <w:i/>
              <w:noProof/>
            </w:rPr>
            <w:drawing>
              <wp:inline distT="0" distB="0" distL="0" distR="0" wp14:anchorId="4B100AB8" wp14:editId="41780039">
                <wp:extent cx="1019175" cy="904875"/>
                <wp:effectExtent l="0" t="0" r="9525" b="0"/>
                <wp:docPr id="5" name="Picture 5"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5793" w:type="dxa"/>
          <w:gridSpan w:val="4"/>
          <w:shd w:val="clear" w:color="auto" w:fill="auto"/>
        </w:tcPr>
        <w:p w14:paraId="253736D5" w14:textId="77777777" w:rsidR="001D62D5" w:rsidRPr="00EA40AC" w:rsidRDefault="001D62D5" w:rsidP="001D62D5">
          <w:pPr>
            <w:pStyle w:val="Header"/>
            <w:rPr>
              <w:rFonts w:ascii="Calibri" w:eastAsia="Calibri" w:hAnsi="Calibri"/>
            </w:rPr>
          </w:pPr>
          <w:r w:rsidRPr="00EA40AC">
            <w:rPr>
              <w:rFonts w:ascii="Calibri" w:eastAsia="Calibri" w:hAnsi="Calibri"/>
            </w:rPr>
            <w:t xml:space="preserve">Biomedical Limited, No 1 </w:t>
          </w:r>
          <w:proofErr w:type="spellStart"/>
          <w:r w:rsidRPr="00EA40AC">
            <w:rPr>
              <w:rFonts w:ascii="Calibri" w:eastAsia="Calibri" w:hAnsi="Calibri"/>
            </w:rPr>
            <w:t>Ohimege</w:t>
          </w:r>
          <w:proofErr w:type="spellEnd"/>
          <w:r w:rsidRPr="00EA40AC">
            <w:rPr>
              <w:rFonts w:ascii="Calibri" w:eastAsia="Calibri" w:hAnsi="Calibri"/>
            </w:rPr>
            <w:t xml:space="preserve"> Road, Industrial Estate, Ilorin </w:t>
          </w:r>
          <w:proofErr w:type="spellStart"/>
          <w:r w:rsidRPr="00EA40AC">
            <w:rPr>
              <w:rFonts w:ascii="Calibri" w:eastAsia="Calibri" w:hAnsi="Calibri"/>
            </w:rPr>
            <w:t>Kwara</w:t>
          </w:r>
          <w:proofErr w:type="spellEnd"/>
          <w:r w:rsidRPr="00EA40AC">
            <w:rPr>
              <w:rFonts w:ascii="Calibri" w:eastAsia="Calibri" w:hAnsi="Calibri"/>
            </w:rPr>
            <w:t xml:space="preserve"> State, PMB 1449</w:t>
          </w:r>
        </w:p>
      </w:tc>
      <w:tc>
        <w:tcPr>
          <w:tcW w:w="2307" w:type="dxa"/>
          <w:vMerge w:val="restart"/>
          <w:shd w:val="clear" w:color="auto" w:fill="auto"/>
        </w:tcPr>
        <w:p w14:paraId="523F5A27" w14:textId="77777777" w:rsidR="001D62D5" w:rsidRDefault="001D62D5" w:rsidP="001D62D5">
          <w:pPr>
            <w:pStyle w:val="Header"/>
            <w:jc w:val="center"/>
            <w:rPr>
              <w:rFonts w:ascii="Calibri" w:eastAsia="Calibri" w:hAnsi="Calibri"/>
              <w:b/>
              <w:bCs/>
              <w:color w:val="D9D9D9"/>
              <w:sz w:val="28"/>
              <w:szCs w:val="28"/>
            </w:rPr>
          </w:pPr>
          <w:r>
            <w:rPr>
              <w:rFonts w:ascii="Calibri" w:eastAsia="Calibri" w:hAnsi="Calibri"/>
              <w:b/>
              <w:bCs/>
              <w:color w:val="D9D9D9"/>
              <w:sz w:val="28"/>
              <w:szCs w:val="28"/>
            </w:rPr>
            <w:t>MASTER COPY STAMP HERE</w:t>
          </w:r>
        </w:p>
      </w:tc>
    </w:tr>
    <w:tr w:rsidR="001D62D5" w:rsidRPr="00EA40AC" w14:paraId="33EA6607" w14:textId="77777777" w:rsidTr="00F42C56">
      <w:trPr>
        <w:trHeight w:val="712"/>
      </w:trPr>
      <w:tc>
        <w:tcPr>
          <w:tcW w:w="2430" w:type="dxa"/>
          <w:vMerge/>
          <w:shd w:val="clear" w:color="auto" w:fill="auto"/>
        </w:tcPr>
        <w:p w14:paraId="3559BF13" w14:textId="77777777" w:rsidR="001D62D5" w:rsidRPr="00EA40AC" w:rsidRDefault="001D62D5" w:rsidP="001D62D5">
          <w:pPr>
            <w:pStyle w:val="Header"/>
            <w:rPr>
              <w:rFonts w:eastAsia="Calibri"/>
              <w:i/>
              <w:noProof/>
            </w:rPr>
          </w:pPr>
        </w:p>
      </w:tc>
      <w:tc>
        <w:tcPr>
          <w:tcW w:w="5793" w:type="dxa"/>
          <w:gridSpan w:val="4"/>
          <w:shd w:val="clear" w:color="auto" w:fill="auto"/>
        </w:tcPr>
        <w:p w14:paraId="4F040329" w14:textId="50C6FBB5" w:rsidR="001D62D5" w:rsidRDefault="001D62D5" w:rsidP="001D62D5">
          <w:pPr>
            <w:jc w:val="center"/>
            <w:rPr>
              <w:b/>
            </w:rPr>
          </w:pPr>
          <w:r w:rsidRPr="00EA40AC">
            <w:rPr>
              <w:rFonts w:ascii="Calibri" w:eastAsia="Calibri" w:hAnsi="Calibri"/>
            </w:rPr>
            <w:t xml:space="preserve">Title: </w:t>
          </w:r>
          <w:r w:rsidRPr="00091B7F">
            <w:rPr>
              <w:rFonts w:eastAsia="Calibri" w:cstheme="minorHAnsi"/>
              <w:b/>
              <w:sz w:val="28"/>
              <w:szCs w:val="28"/>
            </w:rPr>
            <w:t>S</w:t>
          </w:r>
          <w:r>
            <w:rPr>
              <w:rFonts w:eastAsia="Calibri" w:cstheme="minorHAnsi"/>
              <w:b/>
              <w:sz w:val="28"/>
              <w:szCs w:val="28"/>
            </w:rPr>
            <w:t xml:space="preserve">tandard Operating Procedure </w:t>
          </w:r>
          <w:proofErr w:type="gramStart"/>
          <w:r>
            <w:rPr>
              <w:rFonts w:eastAsia="Calibri" w:cstheme="minorHAnsi"/>
              <w:b/>
              <w:sz w:val="28"/>
              <w:szCs w:val="28"/>
            </w:rPr>
            <w:t>F</w:t>
          </w:r>
          <w:r w:rsidRPr="00091B7F">
            <w:rPr>
              <w:rFonts w:cstheme="minorHAnsi"/>
              <w:b/>
              <w:sz w:val="28"/>
              <w:szCs w:val="28"/>
            </w:rPr>
            <w:t>or</w:t>
          </w:r>
          <w:proofErr w:type="gramEnd"/>
          <w:r w:rsidRPr="00091B7F">
            <w:rPr>
              <w:rFonts w:cstheme="minorHAnsi"/>
              <w:b/>
              <w:sz w:val="28"/>
              <w:szCs w:val="28"/>
            </w:rPr>
            <w:t xml:space="preserve"> </w:t>
          </w:r>
          <w:r>
            <w:rPr>
              <w:rFonts w:cstheme="minorHAnsi"/>
              <w:b/>
              <w:sz w:val="28"/>
              <w:szCs w:val="28"/>
            </w:rPr>
            <w:t>Cleaning and Operation of Stability Chamber</w:t>
          </w:r>
        </w:p>
        <w:p w14:paraId="67FA0BC4" w14:textId="77777777" w:rsidR="001D62D5" w:rsidRPr="00EA40AC" w:rsidRDefault="001D62D5" w:rsidP="001D62D5">
          <w:pPr>
            <w:pStyle w:val="Header"/>
            <w:jc w:val="center"/>
            <w:rPr>
              <w:rFonts w:ascii="Calibri" w:eastAsia="Calibri" w:hAnsi="Calibri"/>
            </w:rPr>
          </w:pPr>
        </w:p>
      </w:tc>
      <w:tc>
        <w:tcPr>
          <w:tcW w:w="2307" w:type="dxa"/>
          <w:vMerge/>
          <w:shd w:val="clear" w:color="auto" w:fill="auto"/>
        </w:tcPr>
        <w:p w14:paraId="7EA2502A" w14:textId="77777777" w:rsidR="001D62D5" w:rsidRPr="00EA40AC" w:rsidRDefault="001D62D5" w:rsidP="001D62D5">
          <w:pPr>
            <w:pStyle w:val="Header"/>
            <w:rPr>
              <w:rFonts w:ascii="Calibri" w:eastAsia="Calibri" w:hAnsi="Calibri"/>
            </w:rPr>
          </w:pPr>
        </w:p>
      </w:tc>
    </w:tr>
    <w:tr w:rsidR="001D62D5" w:rsidRPr="00EA40AC" w14:paraId="6705563E" w14:textId="77777777" w:rsidTr="00F42C56">
      <w:trPr>
        <w:trHeight w:val="188"/>
      </w:trPr>
      <w:tc>
        <w:tcPr>
          <w:tcW w:w="2430" w:type="dxa"/>
          <w:vMerge w:val="restart"/>
          <w:shd w:val="clear" w:color="auto" w:fill="auto"/>
        </w:tcPr>
        <w:p w14:paraId="4258DD4E" w14:textId="77777777" w:rsidR="001D62D5" w:rsidRPr="00EA40AC" w:rsidRDefault="001D62D5" w:rsidP="001D62D5">
          <w:pPr>
            <w:pStyle w:val="Header"/>
            <w:rPr>
              <w:rFonts w:ascii="Calibri" w:eastAsia="Calibri" w:hAnsi="Calibri"/>
            </w:rPr>
          </w:pPr>
          <w:r w:rsidRPr="00EA40AC">
            <w:rPr>
              <w:rFonts w:ascii="Calibri" w:eastAsia="Calibri" w:hAnsi="Calibri"/>
              <w:b/>
            </w:rPr>
            <w:t>Department</w:t>
          </w:r>
        </w:p>
      </w:tc>
      <w:tc>
        <w:tcPr>
          <w:tcW w:w="2083" w:type="dxa"/>
          <w:gridSpan w:val="2"/>
          <w:vMerge w:val="restart"/>
          <w:shd w:val="clear" w:color="auto" w:fill="auto"/>
        </w:tcPr>
        <w:p w14:paraId="662ECD1B" w14:textId="77777777" w:rsidR="001D62D5" w:rsidRPr="00EA40AC" w:rsidRDefault="001D62D5" w:rsidP="001D62D5">
          <w:pPr>
            <w:pStyle w:val="Header"/>
            <w:rPr>
              <w:rFonts w:ascii="Calibri" w:eastAsia="Calibri" w:hAnsi="Calibri"/>
            </w:rPr>
          </w:pPr>
          <w:r w:rsidRPr="00EA40AC">
            <w:rPr>
              <w:rFonts w:ascii="Calibri" w:eastAsia="Calibri" w:hAnsi="Calibri"/>
            </w:rPr>
            <w:t>Unit:</w:t>
          </w:r>
        </w:p>
      </w:tc>
      <w:tc>
        <w:tcPr>
          <w:tcW w:w="2279" w:type="dxa"/>
          <w:vMerge w:val="restart"/>
          <w:shd w:val="clear" w:color="auto" w:fill="auto"/>
        </w:tcPr>
        <w:p w14:paraId="2C7F617F" w14:textId="77777777" w:rsidR="001D62D5" w:rsidRPr="00EA40AC" w:rsidRDefault="001D62D5" w:rsidP="001D62D5">
          <w:pPr>
            <w:pStyle w:val="Header"/>
            <w:jc w:val="center"/>
            <w:rPr>
              <w:rFonts w:ascii="Calibri" w:eastAsia="Calibri" w:hAnsi="Calibri"/>
              <w:b/>
              <w:bCs/>
              <w:sz w:val="28"/>
              <w:szCs w:val="28"/>
            </w:rPr>
          </w:pPr>
        </w:p>
        <w:p w14:paraId="2DCC1310" w14:textId="7F0C8DB1" w:rsidR="001D62D5" w:rsidRPr="00EA40AC" w:rsidRDefault="001D62D5" w:rsidP="001D62D5">
          <w:pPr>
            <w:pStyle w:val="Header"/>
            <w:jc w:val="center"/>
            <w:rPr>
              <w:rFonts w:ascii="Calibri" w:eastAsia="Calibri" w:hAnsi="Calibri"/>
              <w:b/>
              <w:bCs/>
              <w:sz w:val="28"/>
              <w:szCs w:val="28"/>
            </w:rPr>
          </w:pPr>
          <w:r w:rsidRPr="00EA40AC">
            <w:rPr>
              <w:rFonts w:ascii="Calibri" w:eastAsia="Calibri" w:hAnsi="Calibri"/>
              <w:b/>
              <w:bCs/>
              <w:sz w:val="28"/>
              <w:szCs w:val="28"/>
            </w:rPr>
            <w:t>BML-QD</w:t>
          </w:r>
          <w:r>
            <w:rPr>
              <w:rFonts w:ascii="Calibri" w:eastAsia="Calibri" w:hAnsi="Calibri"/>
              <w:b/>
              <w:bCs/>
              <w:sz w:val="28"/>
              <w:szCs w:val="28"/>
            </w:rPr>
            <w:t>F</w:t>
          </w:r>
          <w:r w:rsidRPr="00EA40AC">
            <w:rPr>
              <w:rFonts w:ascii="Calibri" w:eastAsia="Calibri" w:hAnsi="Calibri"/>
              <w:b/>
              <w:bCs/>
              <w:sz w:val="28"/>
              <w:szCs w:val="28"/>
            </w:rPr>
            <w:t>-</w:t>
          </w:r>
          <w:r>
            <w:rPr>
              <w:rFonts w:ascii="Calibri" w:eastAsia="Calibri" w:hAnsi="Calibri"/>
              <w:b/>
              <w:bCs/>
              <w:sz w:val="28"/>
              <w:szCs w:val="28"/>
            </w:rPr>
            <w:t>CL</w:t>
          </w:r>
          <w:r w:rsidRPr="00EA40AC">
            <w:rPr>
              <w:rFonts w:ascii="Calibri" w:eastAsia="Calibri" w:hAnsi="Calibri"/>
              <w:b/>
              <w:bCs/>
              <w:sz w:val="28"/>
              <w:szCs w:val="28"/>
            </w:rPr>
            <w:t>-0</w:t>
          </w:r>
          <w:r>
            <w:rPr>
              <w:rFonts w:ascii="Calibri" w:eastAsia="Calibri" w:hAnsi="Calibri"/>
              <w:b/>
              <w:bCs/>
              <w:sz w:val="28"/>
              <w:szCs w:val="28"/>
            </w:rPr>
            <w:t>22</w:t>
          </w:r>
        </w:p>
      </w:tc>
      <w:tc>
        <w:tcPr>
          <w:tcW w:w="1431" w:type="dxa"/>
          <w:shd w:val="clear" w:color="auto" w:fill="auto"/>
          <w:vAlign w:val="bottom"/>
        </w:tcPr>
        <w:p w14:paraId="0904230F" w14:textId="77777777" w:rsidR="001D62D5" w:rsidRPr="00EA40AC" w:rsidRDefault="001D62D5" w:rsidP="001D62D5">
          <w:pPr>
            <w:pStyle w:val="Header"/>
            <w:jc w:val="center"/>
            <w:rPr>
              <w:rFonts w:ascii="Calibri" w:eastAsia="Calibri" w:hAnsi="Calibri"/>
            </w:rPr>
          </w:pPr>
          <w:r w:rsidRPr="00EA40AC">
            <w:rPr>
              <w:rFonts w:ascii="Calibri" w:eastAsia="Calibri" w:hAnsi="Calibri"/>
              <w:b/>
            </w:rPr>
            <w:t>Revision No.:</w:t>
          </w:r>
        </w:p>
      </w:tc>
      <w:tc>
        <w:tcPr>
          <w:tcW w:w="2307" w:type="dxa"/>
          <w:shd w:val="clear" w:color="auto" w:fill="auto"/>
          <w:vAlign w:val="bottom"/>
        </w:tcPr>
        <w:p w14:paraId="7EC1AC8B" w14:textId="77777777" w:rsidR="001D62D5" w:rsidRPr="00EA40AC" w:rsidRDefault="001D62D5" w:rsidP="001D62D5">
          <w:pPr>
            <w:pStyle w:val="Header"/>
            <w:jc w:val="center"/>
            <w:rPr>
              <w:rFonts w:ascii="Calibri" w:eastAsia="Calibri" w:hAnsi="Calibri"/>
            </w:rPr>
          </w:pPr>
          <w:r w:rsidRPr="00EA40AC">
            <w:rPr>
              <w:rFonts w:ascii="Calibri" w:eastAsia="Calibri" w:hAnsi="Calibri"/>
            </w:rPr>
            <w:t>0</w:t>
          </w:r>
          <w:r>
            <w:rPr>
              <w:rFonts w:ascii="Calibri" w:eastAsia="Calibri" w:hAnsi="Calibri"/>
            </w:rPr>
            <w:t>6</w:t>
          </w:r>
        </w:p>
      </w:tc>
    </w:tr>
    <w:tr w:rsidR="001D62D5" w:rsidRPr="00EA40AC" w14:paraId="7A4E280F" w14:textId="77777777" w:rsidTr="00F42C56">
      <w:trPr>
        <w:trHeight w:val="187"/>
      </w:trPr>
      <w:tc>
        <w:tcPr>
          <w:tcW w:w="2430" w:type="dxa"/>
          <w:vMerge/>
          <w:shd w:val="clear" w:color="auto" w:fill="auto"/>
        </w:tcPr>
        <w:p w14:paraId="52CA6B34" w14:textId="77777777" w:rsidR="001D62D5" w:rsidRPr="00EA40AC" w:rsidRDefault="001D62D5" w:rsidP="001D62D5">
          <w:pPr>
            <w:pStyle w:val="Header"/>
            <w:rPr>
              <w:rFonts w:ascii="Calibri" w:eastAsia="Calibri" w:hAnsi="Calibri"/>
              <w:b/>
            </w:rPr>
          </w:pPr>
        </w:p>
      </w:tc>
      <w:tc>
        <w:tcPr>
          <w:tcW w:w="2083" w:type="dxa"/>
          <w:gridSpan w:val="2"/>
          <w:vMerge/>
          <w:shd w:val="clear" w:color="auto" w:fill="auto"/>
        </w:tcPr>
        <w:p w14:paraId="3A7F8C32" w14:textId="77777777" w:rsidR="001D62D5" w:rsidRPr="00EA40AC" w:rsidRDefault="001D62D5" w:rsidP="001D62D5">
          <w:pPr>
            <w:pStyle w:val="Header"/>
            <w:rPr>
              <w:rFonts w:ascii="Calibri" w:eastAsia="Calibri" w:hAnsi="Calibri"/>
            </w:rPr>
          </w:pPr>
        </w:p>
      </w:tc>
      <w:tc>
        <w:tcPr>
          <w:tcW w:w="2279" w:type="dxa"/>
          <w:vMerge/>
          <w:shd w:val="clear" w:color="auto" w:fill="auto"/>
        </w:tcPr>
        <w:p w14:paraId="4A323FFE" w14:textId="77777777" w:rsidR="001D62D5" w:rsidRPr="00EA40AC" w:rsidRDefault="001D62D5" w:rsidP="001D62D5">
          <w:pPr>
            <w:pStyle w:val="Header"/>
            <w:jc w:val="center"/>
            <w:rPr>
              <w:rFonts w:ascii="Calibri" w:eastAsia="Calibri" w:hAnsi="Calibri"/>
            </w:rPr>
          </w:pPr>
        </w:p>
      </w:tc>
      <w:tc>
        <w:tcPr>
          <w:tcW w:w="1431" w:type="dxa"/>
          <w:shd w:val="clear" w:color="auto" w:fill="auto"/>
          <w:vAlign w:val="bottom"/>
        </w:tcPr>
        <w:p w14:paraId="04CDC759" w14:textId="77777777" w:rsidR="001D62D5" w:rsidRPr="00EA40AC" w:rsidRDefault="001D62D5" w:rsidP="001D62D5">
          <w:pPr>
            <w:pStyle w:val="Header"/>
            <w:jc w:val="center"/>
            <w:rPr>
              <w:rFonts w:ascii="Calibri" w:eastAsia="Calibri" w:hAnsi="Calibri"/>
              <w:b/>
            </w:rPr>
          </w:pPr>
          <w:r w:rsidRPr="00EA40AC">
            <w:rPr>
              <w:rFonts w:ascii="Calibri" w:eastAsia="Calibri" w:hAnsi="Calibri"/>
              <w:b/>
            </w:rPr>
            <w:t>Effective Date:</w:t>
          </w:r>
        </w:p>
      </w:tc>
      <w:tc>
        <w:tcPr>
          <w:tcW w:w="2307" w:type="dxa"/>
          <w:shd w:val="clear" w:color="auto" w:fill="auto"/>
        </w:tcPr>
        <w:p w14:paraId="65654D2A" w14:textId="4E20F0D7" w:rsidR="001D62D5" w:rsidRPr="00EA40AC" w:rsidRDefault="00235670" w:rsidP="001D62D5">
          <w:pPr>
            <w:pStyle w:val="Header"/>
            <w:jc w:val="center"/>
            <w:rPr>
              <w:rFonts w:ascii="Calibri" w:eastAsia="Calibri" w:hAnsi="Calibri"/>
              <w:b/>
            </w:rPr>
          </w:pPr>
          <w:r>
            <w:rPr>
              <w:rFonts w:ascii="Calibri" w:eastAsia="Calibri" w:hAnsi="Calibri"/>
              <w:b/>
            </w:rPr>
            <w:t>April</w:t>
          </w:r>
          <w:r w:rsidR="001D62D5" w:rsidRPr="00EA40AC">
            <w:rPr>
              <w:rFonts w:ascii="Calibri" w:eastAsia="Calibri" w:hAnsi="Calibri"/>
              <w:b/>
            </w:rPr>
            <w:t>, 202</w:t>
          </w:r>
          <w:r>
            <w:rPr>
              <w:rFonts w:ascii="Calibri" w:eastAsia="Calibri" w:hAnsi="Calibri"/>
              <w:b/>
            </w:rPr>
            <w:t>5</w:t>
          </w:r>
        </w:p>
      </w:tc>
    </w:tr>
    <w:tr w:rsidR="001D62D5" w:rsidRPr="00EA40AC" w14:paraId="1D50D48C" w14:textId="77777777" w:rsidTr="00F42C56">
      <w:trPr>
        <w:trHeight w:val="367"/>
      </w:trPr>
      <w:tc>
        <w:tcPr>
          <w:tcW w:w="2430" w:type="dxa"/>
          <w:shd w:val="clear" w:color="auto" w:fill="auto"/>
        </w:tcPr>
        <w:p w14:paraId="2363C58E" w14:textId="77777777" w:rsidR="001D62D5" w:rsidRPr="00EA40AC" w:rsidRDefault="001D62D5" w:rsidP="001D62D5">
          <w:pPr>
            <w:pStyle w:val="Header"/>
            <w:rPr>
              <w:rFonts w:ascii="Calibri" w:eastAsia="Calibri" w:hAnsi="Calibri"/>
              <w:bCs/>
            </w:rPr>
          </w:pPr>
          <w:r w:rsidRPr="00EA40AC">
            <w:rPr>
              <w:rFonts w:ascii="Calibri" w:eastAsia="Calibri" w:hAnsi="Calibri"/>
              <w:bCs/>
            </w:rPr>
            <w:t>QUALITY</w:t>
          </w:r>
        </w:p>
      </w:tc>
      <w:tc>
        <w:tcPr>
          <w:tcW w:w="2083" w:type="dxa"/>
          <w:gridSpan w:val="2"/>
          <w:shd w:val="clear" w:color="auto" w:fill="auto"/>
        </w:tcPr>
        <w:p w14:paraId="459EA709" w14:textId="77777777" w:rsidR="001D62D5" w:rsidRPr="00EA40AC" w:rsidRDefault="001D62D5" w:rsidP="001D62D5">
          <w:pPr>
            <w:pStyle w:val="Header"/>
            <w:rPr>
              <w:rFonts w:ascii="Calibri" w:eastAsia="Calibri" w:hAnsi="Calibri"/>
            </w:rPr>
          </w:pPr>
          <w:r>
            <w:rPr>
              <w:rFonts w:ascii="Calibri" w:eastAsia="Calibri" w:hAnsi="Calibri"/>
            </w:rPr>
            <w:t>CHEMICAL</w:t>
          </w:r>
        </w:p>
      </w:tc>
      <w:tc>
        <w:tcPr>
          <w:tcW w:w="2279" w:type="dxa"/>
          <w:vMerge/>
          <w:shd w:val="clear" w:color="auto" w:fill="auto"/>
        </w:tcPr>
        <w:p w14:paraId="727AE4ED" w14:textId="77777777" w:rsidR="001D62D5" w:rsidRPr="00EA40AC" w:rsidRDefault="001D62D5" w:rsidP="001D62D5">
          <w:pPr>
            <w:pStyle w:val="Header"/>
            <w:rPr>
              <w:rFonts w:ascii="Calibri" w:eastAsia="Calibri" w:hAnsi="Calibri"/>
            </w:rPr>
          </w:pPr>
        </w:p>
      </w:tc>
      <w:tc>
        <w:tcPr>
          <w:tcW w:w="1431" w:type="dxa"/>
          <w:shd w:val="clear" w:color="auto" w:fill="auto"/>
          <w:vAlign w:val="bottom"/>
        </w:tcPr>
        <w:p w14:paraId="6FAD3E13" w14:textId="77777777" w:rsidR="001D62D5" w:rsidRPr="00EA40AC" w:rsidRDefault="001D62D5" w:rsidP="001D62D5">
          <w:pPr>
            <w:pStyle w:val="Header"/>
            <w:jc w:val="center"/>
            <w:rPr>
              <w:rFonts w:ascii="Calibri" w:eastAsia="Calibri" w:hAnsi="Calibri"/>
            </w:rPr>
          </w:pPr>
          <w:r>
            <w:rPr>
              <w:rFonts w:ascii="Calibri" w:eastAsia="Calibri" w:hAnsi="Calibri"/>
              <w:b/>
            </w:rPr>
            <w:t xml:space="preserve">Next </w:t>
          </w:r>
          <w:r w:rsidRPr="00EA40AC">
            <w:rPr>
              <w:rFonts w:ascii="Calibri" w:eastAsia="Calibri" w:hAnsi="Calibri"/>
              <w:b/>
            </w:rPr>
            <w:t>Review Date:</w:t>
          </w:r>
        </w:p>
      </w:tc>
      <w:tc>
        <w:tcPr>
          <w:tcW w:w="2307" w:type="dxa"/>
          <w:shd w:val="clear" w:color="auto" w:fill="auto"/>
          <w:vAlign w:val="bottom"/>
        </w:tcPr>
        <w:p w14:paraId="643340FB" w14:textId="5DF45CAE" w:rsidR="001D62D5" w:rsidRPr="00EA40AC" w:rsidRDefault="00235670" w:rsidP="001D62D5">
          <w:pPr>
            <w:pStyle w:val="Header"/>
            <w:jc w:val="center"/>
            <w:rPr>
              <w:rFonts w:ascii="Calibri" w:eastAsia="Calibri" w:hAnsi="Calibri"/>
              <w:b/>
            </w:rPr>
          </w:pPr>
          <w:r>
            <w:rPr>
              <w:rFonts w:ascii="Calibri" w:eastAsia="Calibri" w:hAnsi="Calibri"/>
              <w:b/>
            </w:rPr>
            <w:t>March</w:t>
          </w:r>
          <w:r w:rsidR="001D62D5" w:rsidRPr="00EA40AC">
            <w:rPr>
              <w:rFonts w:ascii="Calibri" w:eastAsia="Calibri" w:hAnsi="Calibri"/>
              <w:b/>
            </w:rPr>
            <w:t>, 202</w:t>
          </w:r>
          <w:r>
            <w:rPr>
              <w:rFonts w:ascii="Calibri" w:eastAsia="Calibri" w:hAnsi="Calibri"/>
              <w:b/>
            </w:rPr>
            <w:t>7</w:t>
          </w:r>
        </w:p>
      </w:tc>
    </w:tr>
    <w:tr w:rsidR="001D62D5" w:rsidRPr="00EA40AC" w14:paraId="30289BFB" w14:textId="77777777" w:rsidTr="00F42C56">
      <w:tc>
        <w:tcPr>
          <w:tcW w:w="3528" w:type="dxa"/>
          <w:gridSpan w:val="2"/>
          <w:shd w:val="clear" w:color="auto" w:fill="auto"/>
        </w:tcPr>
        <w:p w14:paraId="24152771" w14:textId="77777777" w:rsidR="00132644" w:rsidRDefault="001D62D5" w:rsidP="00C6673C">
          <w:pPr>
            <w:pStyle w:val="Header"/>
            <w:rPr>
              <w:rFonts w:ascii="Calibri" w:eastAsia="Calibri" w:hAnsi="Calibri"/>
              <w:b/>
              <w:bCs/>
            </w:rPr>
          </w:pPr>
          <w:r w:rsidRPr="00EA40AC">
            <w:rPr>
              <w:rFonts w:ascii="Calibri" w:eastAsia="Calibri" w:hAnsi="Calibri"/>
              <w:b/>
              <w:bCs/>
            </w:rPr>
            <w:t xml:space="preserve">Prepared By </w:t>
          </w:r>
        </w:p>
        <w:p w14:paraId="40F6BFE6" w14:textId="17153814" w:rsidR="00C6673C" w:rsidRPr="00EA40AC" w:rsidRDefault="00C6673C" w:rsidP="00C6673C">
          <w:pPr>
            <w:pStyle w:val="Header"/>
            <w:rPr>
              <w:rFonts w:ascii="Calibri" w:eastAsia="Calibri" w:hAnsi="Calibri"/>
              <w:b/>
              <w:bCs/>
            </w:rPr>
          </w:pPr>
        </w:p>
      </w:tc>
      <w:tc>
        <w:tcPr>
          <w:tcW w:w="3264" w:type="dxa"/>
          <w:gridSpan w:val="2"/>
          <w:shd w:val="clear" w:color="auto" w:fill="auto"/>
        </w:tcPr>
        <w:p w14:paraId="552CA781" w14:textId="5A96DB2A" w:rsidR="001D62D5" w:rsidRPr="00EA40AC" w:rsidRDefault="001D62D5" w:rsidP="0002069B">
          <w:pPr>
            <w:pStyle w:val="Header"/>
            <w:rPr>
              <w:rFonts w:ascii="Calibri" w:eastAsia="Calibri" w:hAnsi="Calibri"/>
              <w:b/>
              <w:bCs/>
            </w:rPr>
          </w:pPr>
          <w:r w:rsidRPr="00EA40AC">
            <w:rPr>
              <w:rFonts w:ascii="Calibri" w:eastAsia="Calibri" w:hAnsi="Calibri"/>
              <w:b/>
              <w:bCs/>
            </w:rPr>
            <w:t xml:space="preserve">Checked By </w:t>
          </w:r>
        </w:p>
      </w:tc>
      <w:tc>
        <w:tcPr>
          <w:tcW w:w="3738" w:type="dxa"/>
          <w:gridSpan w:val="2"/>
          <w:shd w:val="clear" w:color="auto" w:fill="auto"/>
        </w:tcPr>
        <w:p w14:paraId="2D22EE9C" w14:textId="6AB4008B" w:rsidR="001D62D5" w:rsidRPr="00EA40AC" w:rsidRDefault="001D62D5" w:rsidP="0002069B">
          <w:pPr>
            <w:pStyle w:val="Header"/>
            <w:rPr>
              <w:rFonts w:ascii="Calibri" w:eastAsia="Calibri" w:hAnsi="Calibri"/>
              <w:b/>
              <w:bCs/>
            </w:rPr>
          </w:pPr>
          <w:r w:rsidRPr="00EA40AC">
            <w:rPr>
              <w:rFonts w:ascii="Calibri" w:eastAsia="Calibri" w:hAnsi="Calibri"/>
              <w:b/>
              <w:bCs/>
            </w:rPr>
            <w:t xml:space="preserve">Approved By </w:t>
          </w:r>
        </w:p>
      </w:tc>
    </w:tr>
    <w:tr w:rsidR="001D62D5" w:rsidRPr="00EA40AC" w14:paraId="133DF5EC" w14:textId="77777777" w:rsidTr="00F42C56">
      <w:tc>
        <w:tcPr>
          <w:tcW w:w="3528" w:type="dxa"/>
          <w:gridSpan w:val="2"/>
          <w:shd w:val="clear" w:color="auto" w:fill="auto"/>
        </w:tcPr>
        <w:p w14:paraId="20F4C6B3" w14:textId="3EC93996" w:rsidR="001D62D5" w:rsidRPr="00EA40AC" w:rsidRDefault="00C6673C" w:rsidP="001D62D5">
          <w:pPr>
            <w:pStyle w:val="Header"/>
            <w:rPr>
              <w:rFonts w:ascii="Calibri" w:eastAsia="Calibri" w:hAnsi="Calibri"/>
            </w:rPr>
          </w:pPr>
          <w:r>
            <w:rPr>
              <w:rFonts w:ascii="Calibri" w:eastAsia="Calibri" w:hAnsi="Calibri"/>
              <w:b/>
              <w:bCs/>
            </w:rPr>
            <w:t>S</w:t>
          </w:r>
          <w:r w:rsidRPr="00EA40AC">
            <w:rPr>
              <w:rFonts w:ascii="Calibri" w:eastAsia="Calibri" w:hAnsi="Calibri"/>
              <w:b/>
              <w:bCs/>
            </w:rPr>
            <w:t>ign/date</w:t>
          </w:r>
        </w:p>
      </w:tc>
      <w:tc>
        <w:tcPr>
          <w:tcW w:w="3264" w:type="dxa"/>
          <w:gridSpan w:val="2"/>
          <w:shd w:val="clear" w:color="auto" w:fill="auto"/>
        </w:tcPr>
        <w:p w14:paraId="697784AF" w14:textId="6B5CF008" w:rsidR="001D62D5" w:rsidRPr="00EA40AC" w:rsidRDefault="00C6673C" w:rsidP="001D62D5">
          <w:pPr>
            <w:pStyle w:val="Header"/>
            <w:rPr>
              <w:rFonts w:ascii="Calibri" w:eastAsia="Calibri" w:hAnsi="Calibri"/>
            </w:rPr>
          </w:pPr>
          <w:r>
            <w:rPr>
              <w:rFonts w:ascii="Calibri" w:eastAsia="Calibri" w:hAnsi="Calibri"/>
              <w:b/>
              <w:bCs/>
            </w:rPr>
            <w:t>S</w:t>
          </w:r>
          <w:r w:rsidRPr="00EA40AC">
            <w:rPr>
              <w:rFonts w:ascii="Calibri" w:eastAsia="Calibri" w:hAnsi="Calibri"/>
              <w:b/>
              <w:bCs/>
            </w:rPr>
            <w:t>ign/date</w:t>
          </w:r>
        </w:p>
      </w:tc>
      <w:tc>
        <w:tcPr>
          <w:tcW w:w="3738" w:type="dxa"/>
          <w:gridSpan w:val="2"/>
          <w:shd w:val="clear" w:color="auto" w:fill="auto"/>
        </w:tcPr>
        <w:p w14:paraId="01BA0DA4" w14:textId="59AA05F9" w:rsidR="001D62D5" w:rsidRDefault="00C6673C" w:rsidP="001D62D5">
          <w:pPr>
            <w:pStyle w:val="Header"/>
            <w:rPr>
              <w:rFonts w:ascii="Calibri" w:eastAsia="Calibri" w:hAnsi="Calibri"/>
              <w:b/>
            </w:rPr>
          </w:pPr>
          <w:r>
            <w:rPr>
              <w:rFonts w:ascii="Calibri" w:eastAsia="Calibri" w:hAnsi="Calibri"/>
              <w:b/>
              <w:bCs/>
            </w:rPr>
            <w:t>S</w:t>
          </w:r>
          <w:r w:rsidRPr="00EA40AC">
            <w:rPr>
              <w:rFonts w:ascii="Calibri" w:eastAsia="Calibri" w:hAnsi="Calibri"/>
              <w:b/>
              <w:bCs/>
            </w:rPr>
            <w:t>ign/date</w:t>
          </w:r>
        </w:p>
        <w:p w14:paraId="524A9B8B" w14:textId="46929DBC" w:rsidR="00C6673C" w:rsidRPr="00EA40AC" w:rsidRDefault="00C6673C" w:rsidP="001D62D5">
          <w:pPr>
            <w:pStyle w:val="Header"/>
            <w:rPr>
              <w:rFonts w:ascii="Calibri" w:eastAsia="Calibri" w:hAnsi="Calibri"/>
              <w:b/>
            </w:rPr>
          </w:pPr>
        </w:p>
      </w:tc>
    </w:tr>
  </w:tbl>
  <w:bookmarkEnd w:id="3"/>
  <w:p w14:paraId="79F627E0" w14:textId="5130A6EA" w:rsidR="001D62D5" w:rsidRDefault="009E65E2">
    <w:pPr>
      <w:pStyle w:val="Header"/>
    </w:pPr>
    <w:r>
      <w:rPr>
        <w:noProof/>
      </w:rPr>
      <w:pict w14:anchorId="14DF2F9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0547173" o:spid="_x0000_s1027" type="#_x0000_t136" style="position:absolute;margin-left:0;margin-top:0;width:543.35pt;height:116.4pt;rotation:315;z-index:-251653120;mso-position-horizontal:center;mso-position-horizontal-relative:margin;mso-position-vertical:center;mso-position-vertical-relative:margin" o:allowincell="f" fillcolor="silver" stroked="f">
          <v:textpath style="font-family:&quot;Calibri&quot;;font-size:1pt" string="BIOMEDICAL LTD"/>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774566" w14:textId="188414A6" w:rsidR="009E65E2" w:rsidRDefault="009E65E2">
    <w:pPr>
      <w:pStyle w:val="Header"/>
    </w:pPr>
    <w:r>
      <w:rPr>
        <w:noProof/>
      </w:rPr>
      <w:pict w14:anchorId="2567C1D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0547171" o:spid="_x0000_s1025" type="#_x0000_t136" style="position:absolute;margin-left:0;margin-top:0;width:543.35pt;height:116.4pt;rotation:315;z-index:-251657216;mso-position-horizontal:center;mso-position-horizontal-relative:margin;mso-position-vertical:center;mso-position-vertical-relative:margin" o:allowincell="f" fillcolor="silver" stroked="f">
          <v:textpath style="font-family:&quot;Calibri&quot;;font-size:1pt" string="BIOMEDICAL LTD"/>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C76DD"/>
    <w:multiLevelType w:val="hybridMultilevel"/>
    <w:tmpl w:val="3A0EB16E"/>
    <w:lvl w:ilvl="0" w:tplc="B8204C38">
      <w:start w:val="9"/>
      <w:numFmt w:val="bullet"/>
      <w:lvlText w:val="-"/>
      <w:lvlJc w:val="left"/>
      <w:pPr>
        <w:ind w:left="5580" w:hanging="360"/>
      </w:pPr>
      <w:rPr>
        <w:rFonts w:ascii="Calibri" w:eastAsia="Calibri" w:hAnsi="Calibri" w:cs="Calibri" w:hint="default"/>
      </w:rPr>
    </w:lvl>
    <w:lvl w:ilvl="1" w:tplc="20000003" w:tentative="1">
      <w:start w:val="1"/>
      <w:numFmt w:val="bullet"/>
      <w:lvlText w:val="o"/>
      <w:lvlJc w:val="left"/>
      <w:pPr>
        <w:ind w:left="6300" w:hanging="360"/>
      </w:pPr>
      <w:rPr>
        <w:rFonts w:ascii="Courier New" w:hAnsi="Courier New" w:cs="Courier New" w:hint="default"/>
      </w:rPr>
    </w:lvl>
    <w:lvl w:ilvl="2" w:tplc="20000005" w:tentative="1">
      <w:start w:val="1"/>
      <w:numFmt w:val="bullet"/>
      <w:lvlText w:val=""/>
      <w:lvlJc w:val="left"/>
      <w:pPr>
        <w:ind w:left="7020" w:hanging="360"/>
      </w:pPr>
      <w:rPr>
        <w:rFonts w:ascii="Wingdings" w:hAnsi="Wingdings" w:hint="default"/>
      </w:rPr>
    </w:lvl>
    <w:lvl w:ilvl="3" w:tplc="20000001" w:tentative="1">
      <w:start w:val="1"/>
      <w:numFmt w:val="bullet"/>
      <w:lvlText w:val=""/>
      <w:lvlJc w:val="left"/>
      <w:pPr>
        <w:ind w:left="7740" w:hanging="360"/>
      </w:pPr>
      <w:rPr>
        <w:rFonts w:ascii="Symbol" w:hAnsi="Symbol" w:hint="default"/>
      </w:rPr>
    </w:lvl>
    <w:lvl w:ilvl="4" w:tplc="20000003" w:tentative="1">
      <w:start w:val="1"/>
      <w:numFmt w:val="bullet"/>
      <w:lvlText w:val="o"/>
      <w:lvlJc w:val="left"/>
      <w:pPr>
        <w:ind w:left="8460" w:hanging="360"/>
      </w:pPr>
      <w:rPr>
        <w:rFonts w:ascii="Courier New" w:hAnsi="Courier New" w:cs="Courier New" w:hint="default"/>
      </w:rPr>
    </w:lvl>
    <w:lvl w:ilvl="5" w:tplc="20000005" w:tentative="1">
      <w:start w:val="1"/>
      <w:numFmt w:val="bullet"/>
      <w:lvlText w:val=""/>
      <w:lvlJc w:val="left"/>
      <w:pPr>
        <w:ind w:left="9180" w:hanging="360"/>
      </w:pPr>
      <w:rPr>
        <w:rFonts w:ascii="Wingdings" w:hAnsi="Wingdings" w:hint="default"/>
      </w:rPr>
    </w:lvl>
    <w:lvl w:ilvl="6" w:tplc="20000001" w:tentative="1">
      <w:start w:val="1"/>
      <w:numFmt w:val="bullet"/>
      <w:lvlText w:val=""/>
      <w:lvlJc w:val="left"/>
      <w:pPr>
        <w:ind w:left="9900" w:hanging="360"/>
      </w:pPr>
      <w:rPr>
        <w:rFonts w:ascii="Symbol" w:hAnsi="Symbol" w:hint="default"/>
      </w:rPr>
    </w:lvl>
    <w:lvl w:ilvl="7" w:tplc="20000003" w:tentative="1">
      <w:start w:val="1"/>
      <w:numFmt w:val="bullet"/>
      <w:lvlText w:val="o"/>
      <w:lvlJc w:val="left"/>
      <w:pPr>
        <w:ind w:left="10620" w:hanging="360"/>
      </w:pPr>
      <w:rPr>
        <w:rFonts w:ascii="Courier New" w:hAnsi="Courier New" w:cs="Courier New" w:hint="default"/>
      </w:rPr>
    </w:lvl>
    <w:lvl w:ilvl="8" w:tplc="20000005" w:tentative="1">
      <w:start w:val="1"/>
      <w:numFmt w:val="bullet"/>
      <w:lvlText w:val=""/>
      <w:lvlJc w:val="left"/>
      <w:pPr>
        <w:ind w:left="11340" w:hanging="360"/>
      </w:pPr>
      <w:rPr>
        <w:rFonts w:ascii="Wingdings" w:hAnsi="Wingdings" w:hint="default"/>
      </w:rPr>
    </w:lvl>
  </w:abstractNum>
  <w:abstractNum w:abstractNumId="1" w15:restartNumberingAfterBreak="0">
    <w:nsid w:val="10803F7C"/>
    <w:multiLevelType w:val="multilevel"/>
    <w:tmpl w:val="06FEB14C"/>
    <w:lvl w:ilvl="0">
      <w:start w:val="5"/>
      <w:numFmt w:val="decimal"/>
      <w:lvlText w:val="%1.0"/>
      <w:lvlJc w:val="left"/>
      <w:pPr>
        <w:ind w:left="360" w:hanging="360"/>
      </w:pPr>
      <w:rPr>
        <w:rFonts w:hint="default"/>
        <w:b/>
        <w:bCs/>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175957ED"/>
    <w:multiLevelType w:val="multilevel"/>
    <w:tmpl w:val="81A05B86"/>
    <w:lvl w:ilvl="0">
      <w:start w:val="1"/>
      <w:numFmt w:val="decimal"/>
      <w:lvlText w:val="%1.0"/>
      <w:lvlJc w:val="left"/>
      <w:pPr>
        <w:ind w:left="420" w:hanging="420"/>
      </w:pPr>
      <w:rPr>
        <w:rFonts w:hint="default"/>
        <w:b/>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 w15:restartNumberingAfterBreak="0">
    <w:nsid w:val="1E2B0B85"/>
    <w:multiLevelType w:val="multilevel"/>
    <w:tmpl w:val="5CE08598"/>
    <w:lvl w:ilvl="0">
      <w:start w:val="5"/>
      <w:numFmt w:val="decimal"/>
      <w:lvlText w:val="%1"/>
      <w:lvlJc w:val="left"/>
      <w:pPr>
        <w:ind w:left="540" w:hanging="540"/>
      </w:pPr>
      <w:rPr>
        <w:rFonts w:hint="default"/>
        <w:b w:val="0"/>
      </w:rPr>
    </w:lvl>
    <w:lvl w:ilvl="1">
      <w:start w:val="15"/>
      <w:numFmt w:val="decimal"/>
      <w:lvlText w:val="%1.%2"/>
      <w:lvlJc w:val="left"/>
      <w:pPr>
        <w:ind w:left="540" w:hanging="540"/>
      </w:pPr>
      <w:rPr>
        <w:rFonts w:hint="default"/>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4" w15:restartNumberingAfterBreak="0">
    <w:nsid w:val="31001114"/>
    <w:multiLevelType w:val="multilevel"/>
    <w:tmpl w:val="D1D8CC24"/>
    <w:lvl w:ilvl="0">
      <w:start w:val="3"/>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5" w15:restartNumberingAfterBreak="0">
    <w:nsid w:val="36BA4392"/>
    <w:multiLevelType w:val="hybridMultilevel"/>
    <w:tmpl w:val="9AD2FF8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38E85052"/>
    <w:multiLevelType w:val="hybridMultilevel"/>
    <w:tmpl w:val="37AC344A"/>
    <w:lvl w:ilvl="0" w:tplc="B8204C38">
      <w:start w:val="9"/>
      <w:numFmt w:val="bullet"/>
      <w:lvlText w:val="-"/>
      <w:lvlJc w:val="left"/>
      <w:pPr>
        <w:ind w:left="720" w:hanging="360"/>
      </w:pPr>
      <w:rPr>
        <w:rFonts w:ascii="Calibri" w:eastAsia="Calibri"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39CF0443"/>
    <w:multiLevelType w:val="hybridMultilevel"/>
    <w:tmpl w:val="5A62FB06"/>
    <w:lvl w:ilvl="0" w:tplc="B8204C38">
      <w:start w:val="9"/>
      <w:numFmt w:val="bullet"/>
      <w:lvlText w:val="-"/>
      <w:lvlJc w:val="left"/>
      <w:pPr>
        <w:ind w:left="720" w:hanging="360"/>
      </w:pPr>
      <w:rPr>
        <w:rFonts w:ascii="Calibri" w:eastAsia="Calibri" w:hAnsi="Calibri" w:cs="Calibr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9DF616B"/>
    <w:multiLevelType w:val="hybridMultilevel"/>
    <w:tmpl w:val="BF826958"/>
    <w:lvl w:ilvl="0" w:tplc="83E6B17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E555CF"/>
    <w:multiLevelType w:val="hybridMultilevel"/>
    <w:tmpl w:val="9DA40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EB26EF"/>
    <w:multiLevelType w:val="multilevel"/>
    <w:tmpl w:val="83A00F06"/>
    <w:lvl w:ilvl="0">
      <w:start w:val="5"/>
      <w:numFmt w:val="decimal"/>
      <w:lvlText w:val="%1.0"/>
      <w:lvlJc w:val="left"/>
      <w:pPr>
        <w:ind w:left="360" w:hanging="360"/>
      </w:pPr>
      <w:rPr>
        <w:rFonts w:hint="default"/>
        <w:b/>
        <w:bCs/>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4FCD36EB"/>
    <w:multiLevelType w:val="hybridMultilevel"/>
    <w:tmpl w:val="8BA4BC10"/>
    <w:lvl w:ilvl="0" w:tplc="97C01A90">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3"/>
  </w:num>
  <w:num w:numId="4">
    <w:abstractNumId w:val="4"/>
  </w:num>
  <w:num w:numId="5">
    <w:abstractNumId w:val="5"/>
  </w:num>
  <w:num w:numId="6">
    <w:abstractNumId w:val="11"/>
  </w:num>
  <w:num w:numId="7">
    <w:abstractNumId w:val="8"/>
  </w:num>
  <w:num w:numId="8">
    <w:abstractNumId w:val="0"/>
  </w:num>
  <w:num w:numId="9">
    <w:abstractNumId w:val="7"/>
  </w:num>
  <w:num w:numId="10">
    <w:abstractNumId w:val="6"/>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2D5"/>
    <w:rsid w:val="0002069B"/>
    <w:rsid w:val="00076C5E"/>
    <w:rsid w:val="00132644"/>
    <w:rsid w:val="00175882"/>
    <w:rsid w:val="001D62D5"/>
    <w:rsid w:val="0022448B"/>
    <w:rsid w:val="00235670"/>
    <w:rsid w:val="002B1E94"/>
    <w:rsid w:val="002C70FE"/>
    <w:rsid w:val="00306ADE"/>
    <w:rsid w:val="00375045"/>
    <w:rsid w:val="00530349"/>
    <w:rsid w:val="005B366A"/>
    <w:rsid w:val="0068291F"/>
    <w:rsid w:val="006D7934"/>
    <w:rsid w:val="006F28DA"/>
    <w:rsid w:val="0075775F"/>
    <w:rsid w:val="00821465"/>
    <w:rsid w:val="00867E63"/>
    <w:rsid w:val="008D66C2"/>
    <w:rsid w:val="009118E7"/>
    <w:rsid w:val="00921803"/>
    <w:rsid w:val="009807CC"/>
    <w:rsid w:val="009A19E1"/>
    <w:rsid w:val="009E65E2"/>
    <w:rsid w:val="00B220B5"/>
    <w:rsid w:val="00C03810"/>
    <w:rsid w:val="00C6673C"/>
    <w:rsid w:val="00D73E98"/>
    <w:rsid w:val="00E56856"/>
    <w:rsid w:val="00E87E44"/>
    <w:rsid w:val="00F851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DA0FC0"/>
  <w15:chartTrackingRefBased/>
  <w15:docId w15:val="{A7DE9194-42BA-4B57-BE78-5B4BCCC6F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62D5"/>
  </w:style>
  <w:style w:type="paragraph" w:styleId="Heading1">
    <w:name w:val="heading 1"/>
    <w:basedOn w:val="Normal"/>
    <w:next w:val="Normal"/>
    <w:link w:val="Heading1Char"/>
    <w:uiPriority w:val="9"/>
    <w:qFormat/>
    <w:rsid w:val="001D62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62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1D62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62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62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62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2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2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2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2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62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semiHidden/>
    <w:rsid w:val="001D62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62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62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62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2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2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2D5"/>
    <w:rPr>
      <w:rFonts w:eastAsiaTheme="majorEastAsia" w:cstheme="majorBidi"/>
      <w:color w:val="272727" w:themeColor="text1" w:themeTint="D8"/>
    </w:rPr>
  </w:style>
  <w:style w:type="paragraph" w:styleId="Title">
    <w:name w:val="Title"/>
    <w:basedOn w:val="Normal"/>
    <w:next w:val="Normal"/>
    <w:link w:val="TitleChar"/>
    <w:uiPriority w:val="10"/>
    <w:qFormat/>
    <w:rsid w:val="001D62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2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2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2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2D5"/>
    <w:pPr>
      <w:spacing w:before="160"/>
      <w:jc w:val="center"/>
    </w:pPr>
    <w:rPr>
      <w:i/>
      <w:iCs/>
      <w:color w:val="404040" w:themeColor="text1" w:themeTint="BF"/>
    </w:rPr>
  </w:style>
  <w:style w:type="character" w:customStyle="1" w:styleId="QuoteChar">
    <w:name w:val="Quote Char"/>
    <w:basedOn w:val="DefaultParagraphFont"/>
    <w:link w:val="Quote"/>
    <w:uiPriority w:val="29"/>
    <w:rsid w:val="001D62D5"/>
    <w:rPr>
      <w:i/>
      <w:iCs/>
      <w:color w:val="404040" w:themeColor="text1" w:themeTint="BF"/>
    </w:rPr>
  </w:style>
  <w:style w:type="paragraph" w:styleId="ListParagraph">
    <w:name w:val="List Paragraph"/>
    <w:basedOn w:val="Normal"/>
    <w:uiPriority w:val="34"/>
    <w:qFormat/>
    <w:rsid w:val="001D62D5"/>
    <w:pPr>
      <w:ind w:left="720"/>
      <w:contextualSpacing/>
    </w:pPr>
  </w:style>
  <w:style w:type="character" w:styleId="IntenseEmphasis">
    <w:name w:val="Intense Emphasis"/>
    <w:basedOn w:val="DefaultParagraphFont"/>
    <w:uiPriority w:val="21"/>
    <w:qFormat/>
    <w:rsid w:val="001D62D5"/>
    <w:rPr>
      <w:i/>
      <w:iCs/>
      <w:color w:val="2F5496" w:themeColor="accent1" w:themeShade="BF"/>
    </w:rPr>
  </w:style>
  <w:style w:type="paragraph" w:styleId="IntenseQuote">
    <w:name w:val="Intense Quote"/>
    <w:basedOn w:val="Normal"/>
    <w:next w:val="Normal"/>
    <w:link w:val="IntenseQuoteChar"/>
    <w:uiPriority w:val="30"/>
    <w:qFormat/>
    <w:rsid w:val="001D62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62D5"/>
    <w:rPr>
      <w:i/>
      <w:iCs/>
      <w:color w:val="2F5496" w:themeColor="accent1" w:themeShade="BF"/>
    </w:rPr>
  </w:style>
  <w:style w:type="character" w:styleId="IntenseReference">
    <w:name w:val="Intense Reference"/>
    <w:basedOn w:val="DefaultParagraphFont"/>
    <w:uiPriority w:val="32"/>
    <w:qFormat/>
    <w:rsid w:val="001D62D5"/>
    <w:rPr>
      <w:b/>
      <w:bCs/>
      <w:smallCaps/>
      <w:color w:val="2F5496" w:themeColor="accent1" w:themeShade="BF"/>
      <w:spacing w:val="5"/>
    </w:rPr>
  </w:style>
  <w:style w:type="paragraph" w:styleId="Header">
    <w:name w:val="header"/>
    <w:basedOn w:val="Normal"/>
    <w:link w:val="HeaderChar"/>
    <w:unhideWhenUsed/>
    <w:rsid w:val="001D62D5"/>
    <w:pPr>
      <w:tabs>
        <w:tab w:val="center" w:pos="4680"/>
        <w:tab w:val="right" w:pos="9360"/>
      </w:tabs>
      <w:spacing w:after="0" w:line="240" w:lineRule="auto"/>
    </w:pPr>
  </w:style>
  <w:style w:type="character" w:customStyle="1" w:styleId="HeaderChar">
    <w:name w:val="Header Char"/>
    <w:basedOn w:val="DefaultParagraphFont"/>
    <w:link w:val="Header"/>
    <w:rsid w:val="001D62D5"/>
  </w:style>
  <w:style w:type="paragraph" w:styleId="BodyTextIndent2">
    <w:name w:val="Body Text Indent 2"/>
    <w:basedOn w:val="Normal"/>
    <w:link w:val="BodyTextIndent2Char"/>
    <w:rsid w:val="001D62D5"/>
    <w:pPr>
      <w:spacing w:after="120" w:line="480" w:lineRule="auto"/>
      <w:ind w:left="283"/>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1D62D5"/>
    <w:rPr>
      <w:rFonts w:ascii="Times New Roman" w:eastAsia="Times New Roman" w:hAnsi="Times New Roman" w:cs="Times New Roman"/>
      <w:sz w:val="24"/>
      <w:szCs w:val="24"/>
    </w:rPr>
  </w:style>
  <w:style w:type="paragraph" w:customStyle="1" w:styleId="Standard">
    <w:name w:val="Standard"/>
    <w:rsid w:val="001D62D5"/>
    <w:pPr>
      <w:suppressAutoHyphens/>
      <w:autoSpaceDN w:val="0"/>
      <w:spacing w:after="200" w:line="276" w:lineRule="auto"/>
      <w:textAlignment w:val="baseline"/>
    </w:pPr>
    <w:rPr>
      <w:rFonts w:ascii="Calibri" w:eastAsia="Calibri" w:hAnsi="Calibri" w:cs="Calibri"/>
    </w:rPr>
  </w:style>
  <w:style w:type="paragraph" w:styleId="NormalWeb">
    <w:name w:val="Normal (Web)"/>
    <w:basedOn w:val="Normal"/>
    <w:uiPriority w:val="99"/>
    <w:unhideWhenUsed/>
    <w:rsid w:val="001D62D5"/>
    <w:pPr>
      <w:spacing w:before="100" w:beforeAutospacing="1" w:after="100" w:afterAutospacing="1" w:line="240" w:lineRule="auto"/>
    </w:pPr>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1D62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62D5"/>
  </w:style>
  <w:style w:type="table" w:styleId="TableGrid">
    <w:name w:val="Table Grid"/>
    <w:basedOn w:val="TableNormal"/>
    <w:uiPriority w:val="39"/>
    <w:rsid w:val="005B36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4</Pages>
  <Words>532</Words>
  <Characters>3033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Olawale Ogunleye</dc:creator>
  <cp:keywords/>
  <dc:description/>
  <cp:lastModifiedBy>Olawale Ogunleye</cp:lastModifiedBy>
  <cp:revision>12</cp:revision>
  <dcterms:created xsi:type="dcterms:W3CDTF">2024-09-05T11:31:00Z</dcterms:created>
  <dcterms:modified xsi:type="dcterms:W3CDTF">2025-05-20T12:54:00Z</dcterms:modified>
</cp:coreProperties>
</file>