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4E50B" w14:textId="77777777" w:rsidR="005575A8" w:rsidRPr="005575A8" w:rsidRDefault="005575A8" w:rsidP="005575A8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6C4D070D" w14:textId="77777777" w:rsidR="005575A8" w:rsidRPr="005575A8" w:rsidRDefault="005575A8" w:rsidP="005575A8">
      <w:pPr>
        <w:pStyle w:val="ListParagraph"/>
        <w:spacing w:after="0" w:line="360" w:lineRule="auto"/>
        <w:ind w:left="420"/>
        <w:jc w:val="both"/>
        <w:rPr>
          <w:rFonts w:cstheme="minorHAnsi"/>
        </w:rPr>
      </w:pPr>
      <w:r w:rsidRPr="005575A8">
        <w:rPr>
          <w:rFonts w:cstheme="minorHAnsi"/>
        </w:rPr>
        <w:t>To provide written guidelines for Area Qualification.</w:t>
      </w:r>
    </w:p>
    <w:p w14:paraId="27758F05" w14:textId="77777777" w:rsidR="005575A8" w:rsidRPr="005575A8" w:rsidRDefault="005575A8" w:rsidP="005575A8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63FC732E" w14:textId="77777777" w:rsidR="005575A8" w:rsidRPr="005575A8" w:rsidRDefault="005575A8" w:rsidP="005575A8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0ECA61F5" w14:textId="47B1FBEA" w:rsidR="005575A8" w:rsidRPr="005575A8" w:rsidRDefault="005575A8" w:rsidP="005575A8">
      <w:pPr>
        <w:pStyle w:val="ListParagraph"/>
        <w:ind w:left="360"/>
        <w:rPr>
          <w:rFonts w:cstheme="minorHAnsi"/>
        </w:rPr>
      </w:pPr>
      <w:r w:rsidRPr="005575A8">
        <w:rPr>
          <w:rFonts w:cstheme="minorHAnsi"/>
        </w:rPr>
        <w:t>This SOP covers the procedure for Area Qualification</w:t>
      </w:r>
    </w:p>
    <w:p w14:paraId="361A3C3D" w14:textId="77777777" w:rsidR="005575A8" w:rsidRPr="005575A8" w:rsidRDefault="005575A8" w:rsidP="005575A8">
      <w:pPr>
        <w:pStyle w:val="ListParagraph"/>
        <w:ind w:left="360"/>
        <w:rPr>
          <w:rFonts w:cstheme="minorHAnsi"/>
          <w:b/>
        </w:rPr>
      </w:pPr>
    </w:p>
    <w:p w14:paraId="051CB5F2" w14:textId="77777777" w:rsidR="005575A8" w:rsidRPr="005575A8" w:rsidRDefault="005575A8" w:rsidP="005575A8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6B006304" w14:textId="77777777" w:rsidR="005575A8" w:rsidRPr="005575A8" w:rsidRDefault="005575A8" w:rsidP="005575A8">
      <w:pPr>
        <w:pStyle w:val="ListParagraph"/>
        <w:spacing w:after="0" w:line="360" w:lineRule="auto"/>
        <w:ind w:left="360"/>
        <w:jc w:val="both"/>
        <w:rPr>
          <w:rFonts w:cstheme="minorHAnsi"/>
        </w:rPr>
      </w:pPr>
      <w:r w:rsidRPr="005575A8">
        <w:rPr>
          <w:rFonts w:cstheme="minorHAnsi"/>
        </w:rPr>
        <w:t>Production Pharmacist, Q.</w:t>
      </w:r>
      <w:proofErr w:type="gramStart"/>
      <w:r w:rsidRPr="005575A8">
        <w:rPr>
          <w:rFonts w:cstheme="minorHAnsi"/>
        </w:rPr>
        <w:t>A</w:t>
      </w:r>
      <w:proofErr w:type="gramEnd"/>
      <w:r w:rsidRPr="005575A8">
        <w:rPr>
          <w:rFonts w:cstheme="minorHAnsi"/>
        </w:rPr>
        <w:t xml:space="preserve"> Officer, Q.A Manager, Superintendent Pharmacist</w:t>
      </w:r>
    </w:p>
    <w:p w14:paraId="7FD4B058" w14:textId="77777777" w:rsidR="005575A8" w:rsidRPr="005575A8" w:rsidRDefault="005575A8" w:rsidP="005575A8"/>
    <w:p w14:paraId="1D7E1024" w14:textId="77777777" w:rsidR="005575A8" w:rsidRPr="005575A8" w:rsidRDefault="005575A8" w:rsidP="005575A8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083DE569" w14:textId="77777777" w:rsidR="005575A8" w:rsidRPr="005575A8" w:rsidRDefault="005575A8" w:rsidP="005575A8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4996A6B0" w14:textId="77777777" w:rsidR="005575A8" w:rsidRPr="005575A8" w:rsidRDefault="005575A8" w:rsidP="005575A8">
      <w:pPr>
        <w:pStyle w:val="ListParagraph"/>
        <w:ind w:left="0" w:firstLine="360"/>
        <w:rPr>
          <w:rFonts w:cstheme="minorHAnsi"/>
          <w:b/>
        </w:rPr>
      </w:pPr>
    </w:p>
    <w:p w14:paraId="33859AF6" w14:textId="77777777" w:rsidR="005575A8" w:rsidRPr="005575A8" w:rsidRDefault="005575A8" w:rsidP="005575A8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1672F3C0" w14:textId="6DF8CAA1" w:rsidR="005575A8" w:rsidRPr="005575A8" w:rsidRDefault="005575A8" w:rsidP="005575A8">
      <w:pPr>
        <w:pStyle w:val="Heading1"/>
        <w:spacing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5575A8">
        <w:rPr>
          <w:rFonts w:asciiTheme="minorHAnsi" w:hAnsiTheme="minorHAnsi" w:cstheme="minorHAnsi"/>
          <w:color w:val="auto"/>
          <w:sz w:val="22"/>
          <w:szCs w:val="22"/>
        </w:rPr>
        <w:t xml:space="preserve">5.1 </w:t>
      </w:r>
      <w:r w:rsidRPr="005575A8">
        <w:rPr>
          <w:rFonts w:asciiTheme="minorHAnsi" w:hAnsiTheme="minorHAnsi" w:cstheme="minorHAnsi"/>
          <w:color w:val="auto"/>
          <w:sz w:val="22"/>
          <w:szCs w:val="22"/>
        </w:rPr>
        <w:t>General</w:t>
      </w:r>
    </w:p>
    <w:p w14:paraId="52FDCFF6" w14:textId="77777777" w:rsidR="005575A8" w:rsidRPr="005575A8" w:rsidRDefault="005575A8" w:rsidP="005575A8">
      <w:pPr>
        <w:spacing w:line="360" w:lineRule="auto"/>
        <w:jc w:val="both"/>
        <w:rPr>
          <w:rFonts w:cstheme="minorHAnsi"/>
        </w:rPr>
      </w:pPr>
      <w:r w:rsidRPr="005575A8">
        <w:rPr>
          <w:rFonts w:cstheme="minorHAnsi"/>
        </w:rPr>
        <w:t>Area qualification is designed to assess the area suitability for the intended purpose. Area qualification is to be done by the Validation team comprising of Production Pharmacist, Engineer In-charge, Quality Control Manager and Superintendent Pharmacist.</w:t>
      </w:r>
    </w:p>
    <w:p w14:paraId="6E1FE795" w14:textId="77777777" w:rsidR="005575A8" w:rsidRPr="005575A8" w:rsidRDefault="005575A8" w:rsidP="005575A8">
      <w:pPr>
        <w:jc w:val="both"/>
        <w:rPr>
          <w:rFonts w:cstheme="minorHAnsi"/>
        </w:rPr>
      </w:pPr>
    </w:p>
    <w:p w14:paraId="59042973" w14:textId="77777777" w:rsidR="005575A8" w:rsidRPr="005575A8" w:rsidRDefault="005575A8" w:rsidP="005575A8">
      <w:pPr>
        <w:jc w:val="both"/>
        <w:rPr>
          <w:rFonts w:cstheme="minorHAnsi"/>
        </w:rPr>
      </w:pPr>
      <w:r w:rsidRPr="005575A8">
        <w:rPr>
          <w:rFonts w:cstheme="minorHAnsi"/>
        </w:rPr>
        <w:t>The Area Qualification protocol should consider the following aspects.</w:t>
      </w:r>
    </w:p>
    <w:p w14:paraId="0FB71764" w14:textId="77777777" w:rsidR="005575A8" w:rsidRPr="005575A8" w:rsidRDefault="005575A8" w:rsidP="005575A8">
      <w:pPr>
        <w:jc w:val="both"/>
        <w:rPr>
          <w:rFonts w:cstheme="minorHAnsi"/>
        </w:rPr>
      </w:pPr>
    </w:p>
    <w:p w14:paraId="7E091F68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Dimensions and space availability for the intended purpose of operation.</w:t>
      </w:r>
    </w:p>
    <w:p w14:paraId="3F06CEF2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033DDEA1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List of Machineries and proper positioning.</w:t>
      </w:r>
    </w:p>
    <w:p w14:paraId="77926940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46DCC73F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Lighting.</w:t>
      </w:r>
    </w:p>
    <w:p w14:paraId="1ED48432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59E03081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Air conditioning / ventilation</w:t>
      </w:r>
    </w:p>
    <w:p w14:paraId="08B1A380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21DA28CA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Inner surfaces – walls, floor, ceiling.</w:t>
      </w:r>
    </w:p>
    <w:p w14:paraId="495B8534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  <w:r w:rsidRPr="005575A8">
        <w:rPr>
          <w:rFonts w:cstheme="minorHAnsi"/>
        </w:rPr>
        <w:tab/>
      </w:r>
    </w:p>
    <w:p w14:paraId="57120217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 xml:space="preserve">Ease of cleaning, coving </w:t>
      </w:r>
    </w:p>
    <w:p w14:paraId="68E72344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0640CBA9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Service lines – Raw water, DM water, compressed air etc.</w:t>
      </w:r>
    </w:p>
    <w:p w14:paraId="7ED1D1B5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5266F940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>Floor drains, electrical sockets etc.</w:t>
      </w:r>
    </w:p>
    <w:p w14:paraId="5374E6B0" w14:textId="77777777" w:rsidR="005575A8" w:rsidRPr="005575A8" w:rsidRDefault="005575A8" w:rsidP="005575A8">
      <w:pPr>
        <w:ind w:left="900" w:hanging="720"/>
        <w:jc w:val="both"/>
        <w:rPr>
          <w:rFonts w:cstheme="minorHAnsi"/>
        </w:rPr>
      </w:pPr>
    </w:p>
    <w:p w14:paraId="46C2D0FE" w14:textId="77777777" w:rsidR="005575A8" w:rsidRPr="005575A8" w:rsidRDefault="005575A8" w:rsidP="005575A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5575A8">
        <w:rPr>
          <w:rFonts w:cstheme="minorHAnsi"/>
        </w:rPr>
        <w:t xml:space="preserve">Bio burden monitoring studies. </w:t>
      </w:r>
    </w:p>
    <w:p w14:paraId="3AD87F0F" w14:textId="77777777" w:rsidR="005575A8" w:rsidRPr="005575A8" w:rsidRDefault="005575A8" w:rsidP="005575A8">
      <w:pPr>
        <w:jc w:val="both"/>
        <w:rPr>
          <w:rFonts w:cstheme="minorHAnsi"/>
        </w:rPr>
      </w:pPr>
    </w:p>
    <w:p w14:paraId="1E8F33AD" w14:textId="77777777" w:rsidR="005575A8" w:rsidRPr="005575A8" w:rsidRDefault="005575A8" w:rsidP="005575A8">
      <w:pPr>
        <w:jc w:val="both"/>
        <w:rPr>
          <w:rFonts w:cstheme="minorHAnsi"/>
        </w:rPr>
      </w:pPr>
    </w:p>
    <w:p w14:paraId="76BE236D" w14:textId="77777777" w:rsidR="005575A8" w:rsidRPr="005575A8" w:rsidRDefault="005575A8" w:rsidP="005575A8">
      <w:pPr>
        <w:jc w:val="both"/>
        <w:rPr>
          <w:rFonts w:cstheme="minorHAnsi"/>
        </w:rPr>
      </w:pPr>
    </w:p>
    <w:p w14:paraId="7761F38C" w14:textId="77777777" w:rsidR="005575A8" w:rsidRPr="005575A8" w:rsidRDefault="005575A8" w:rsidP="005575A8">
      <w:pPr>
        <w:jc w:val="both"/>
        <w:rPr>
          <w:rFonts w:cstheme="minorHAnsi"/>
        </w:rPr>
      </w:pPr>
    </w:p>
    <w:p w14:paraId="03C931E2" w14:textId="77777777" w:rsidR="005575A8" w:rsidRPr="005575A8" w:rsidRDefault="005575A8" w:rsidP="005575A8">
      <w:pPr>
        <w:jc w:val="both"/>
        <w:rPr>
          <w:rFonts w:cstheme="minorHAnsi"/>
        </w:rPr>
      </w:pPr>
    </w:p>
    <w:p w14:paraId="588B4D7E" w14:textId="77777777" w:rsidR="005575A8" w:rsidRPr="005575A8" w:rsidRDefault="005575A8" w:rsidP="005575A8">
      <w:pPr>
        <w:jc w:val="both"/>
        <w:rPr>
          <w:rFonts w:cstheme="minorHAnsi"/>
        </w:rPr>
      </w:pPr>
    </w:p>
    <w:p w14:paraId="7328C2EC" w14:textId="77777777" w:rsidR="005575A8" w:rsidRPr="005575A8" w:rsidRDefault="005575A8" w:rsidP="005575A8">
      <w:pPr>
        <w:jc w:val="both"/>
        <w:rPr>
          <w:rFonts w:cstheme="minorHAnsi"/>
        </w:rPr>
      </w:pPr>
    </w:p>
    <w:p w14:paraId="7DCAC401" w14:textId="77777777" w:rsidR="005575A8" w:rsidRPr="005575A8" w:rsidRDefault="005575A8" w:rsidP="005575A8">
      <w:pPr>
        <w:jc w:val="both"/>
        <w:rPr>
          <w:rFonts w:cstheme="minorHAnsi"/>
        </w:rPr>
      </w:pPr>
    </w:p>
    <w:p w14:paraId="66CE4655" w14:textId="77777777" w:rsidR="005575A8" w:rsidRPr="005575A8" w:rsidRDefault="005575A8" w:rsidP="005575A8">
      <w:pPr>
        <w:jc w:val="both"/>
        <w:rPr>
          <w:rFonts w:cstheme="minorHAnsi"/>
        </w:rPr>
      </w:pPr>
    </w:p>
    <w:p w14:paraId="7FA4E71C" w14:textId="77777777" w:rsidR="005575A8" w:rsidRDefault="005575A8" w:rsidP="005575A8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</w:p>
    <w:p w14:paraId="6FA89543" w14:textId="77777777" w:rsidR="005575A8" w:rsidRPr="005575A8" w:rsidRDefault="005575A8" w:rsidP="005575A8"/>
    <w:p w14:paraId="74431B93" w14:textId="5FD03D7F" w:rsidR="005575A8" w:rsidRPr="005575A8" w:rsidRDefault="005575A8" w:rsidP="005575A8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5575A8">
        <w:rPr>
          <w:rFonts w:asciiTheme="minorHAnsi" w:hAnsiTheme="minorHAnsi" w:cstheme="minorHAnsi"/>
          <w:color w:val="auto"/>
          <w:sz w:val="22"/>
          <w:szCs w:val="22"/>
        </w:rPr>
        <w:lastRenderedPageBreak/>
        <w:t>5.</w:t>
      </w:r>
      <w:r w:rsidRPr="005575A8">
        <w:rPr>
          <w:rFonts w:asciiTheme="minorHAnsi" w:hAnsiTheme="minorHAnsi" w:cstheme="minorHAnsi"/>
          <w:color w:val="auto"/>
          <w:sz w:val="22"/>
          <w:szCs w:val="22"/>
        </w:rPr>
        <w:t>2</w:t>
      </w:r>
      <w:r w:rsidRPr="005575A8">
        <w:rPr>
          <w:rFonts w:asciiTheme="minorHAnsi" w:hAnsiTheme="minorHAnsi" w:cstheme="minorHAnsi"/>
          <w:color w:val="auto"/>
          <w:sz w:val="22"/>
          <w:szCs w:val="22"/>
        </w:rPr>
        <w:t xml:space="preserve"> PROTOCOL FOR AREA QUALIFICATION</w:t>
      </w:r>
    </w:p>
    <w:p w14:paraId="4D85C0BA" w14:textId="77777777" w:rsidR="005575A8" w:rsidRPr="005575A8" w:rsidRDefault="005575A8" w:rsidP="005575A8">
      <w:pPr>
        <w:rPr>
          <w:rFonts w:cstheme="minorHAnsi"/>
          <w:b/>
          <w:bCs/>
        </w:rPr>
      </w:pPr>
    </w:p>
    <w:p w14:paraId="1F3F6FD2" w14:textId="77777777" w:rsidR="005575A8" w:rsidRPr="005575A8" w:rsidRDefault="005575A8" w:rsidP="005575A8">
      <w:pPr>
        <w:rPr>
          <w:rFonts w:cstheme="minorHAnsi"/>
        </w:rPr>
      </w:pPr>
      <w:r w:rsidRPr="005575A8">
        <w:rPr>
          <w:rFonts w:cstheme="minorHAnsi"/>
          <w:b/>
          <w:bCs/>
        </w:rPr>
        <w:t xml:space="preserve">Objective: </w:t>
      </w:r>
      <w:r w:rsidRPr="005575A8">
        <w:rPr>
          <w:rFonts w:cstheme="minorHAnsi"/>
        </w:rPr>
        <w:t>To assess the suitability of the area for intended purposes of operation</w:t>
      </w:r>
    </w:p>
    <w:p w14:paraId="5FB1935E" w14:textId="77777777" w:rsidR="005575A8" w:rsidRPr="005575A8" w:rsidRDefault="005575A8" w:rsidP="005575A8">
      <w:pPr>
        <w:rPr>
          <w:rFonts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8"/>
        <w:gridCol w:w="3738"/>
        <w:gridCol w:w="2620"/>
        <w:gridCol w:w="2026"/>
      </w:tblGrid>
      <w:tr w:rsidR="005575A8" w:rsidRPr="005575A8" w14:paraId="7E4613DC" w14:textId="77777777" w:rsidTr="007E5FCA">
        <w:tc>
          <w:tcPr>
            <w:tcW w:w="900" w:type="dxa"/>
          </w:tcPr>
          <w:p w14:paraId="3A6F7350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S. No.</w:t>
            </w:r>
          </w:p>
          <w:p w14:paraId="60A788B2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1633FD31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Parameter</w:t>
            </w:r>
          </w:p>
        </w:tc>
        <w:tc>
          <w:tcPr>
            <w:tcW w:w="2790" w:type="dxa"/>
          </w:tcPr>
          <w:p w14:paraId="6385032F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Observation</w:t>
            </w:r>
          </w:p>
        </w:tc>
        <w:tc>
          <w:tcPr>
            <w:tcW w:w="2160" w:type="dxa"/>
          </w:tcPr>
          <w:p w14:paraId="00D81FBC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Remarks</w:t>
            </w:r>
          </w:p>
        </w:tc>
      </w:tr>
      <w:tr w:rsidR="005575A8" w:rsidRPr="005575A8" w14:paraId="2C0F34E9" w14:textId="77777777" w:rsidTr="007E5FCA">
        <w:tc>
          <w:tcPr>
            <w:tcW w:w="900" w:type="dxa"/>
          </w:tcPr>
          <w:p w14:paraId="6174D156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1.</w:t>
            </w:r>
          </w:p>
        </w:tc>
        <w:tc>
          <w:tcPr>
            <w:tcW w:w="4050" w:type="dxa"/>
          </w:tcPr>
          <w:p w14:paraId="598FC3B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Area name</w:t>
            </w:r>
          </w:p>
          <w:p w14:paraId="7B53CD11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58EF0EF8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661E1B6E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2022918D" w14:textId="77777777" w:rsidTr="007E5FCA">
        <w:tc>
          <w:tcPr>
            <w:tcW w:w="900" w:type="dxa"/>
          </w:tcPr>
          <w:p w14:paraId="5E6DA257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2.</w:t>
            </w:r>
          </w:p>
        </w:tc>
        <w:tc>
          <w:tcPr>
            <w:tcW w:w="4050" w:type="dxa"/>
          </w:tcPr>
          <w:p w14:paraId="2EF9B953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Intended purpose of operation</w:t>
            </w:r>
          </w:p>
          <w:p w14:paraId="3D477733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79B4B564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49FC3AD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7EAF3556" w14:textId="77777777" w:rsidTr="007E5FCA">
        <w:tc>
          <w:tcPr>
            <w:tcW w:w="900" w:type="dxa"/>
          </w:tcPr>
          <w:p w14:paraId="69368F8F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6D2E49C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3.</w:t>
            </w:r>
          </w:p>
        </w:tc>
        <w:tc>
          <w:tcPr>
            <w:tcW w:w="4050" w:type="dxa"/>
          </w:tcPr>
          <w:p w14:paraId="23D10F31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64091C3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Dimensions (Length, Width, Height &amp; Area)</w:t>
            </w:r>
          </w:p>
        </w:tc>
        <w:tc>
          <w:tcPr>
            <w:tcW w:w="2790" w:type="dxa"/>
          </w:tcPr>
          <w:p w14:paraId="162499D8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Length:</w:t>
            </w:r>
          </w:p>
          <w:p w14:paraId="152EA932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Width:</w:t>
            </w:r>
          </w:p>
          <w:p w14:paraId="3A1D9FB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Height:</w:t>
            </w:r>
          </w:p>
          <w:p w14:paraId="1D84B39B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Area;</w:t>
            </w:r>
          </w:p>
        </w:tc>
        <w:tc>
          <w:tcPr>
            <w:tcW w:w="2160" w:type="dxa"/>
          </w:tcPr>
          <w:p w14:paraId="06EAF46A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77B830E0" w14:textId="77777777" w:rsidTr="007E5FCA">
        <w:tc>
          <w:tcPr>
            <w:tcW w:w="900" w:type="dxa"/>
          </w:tcPr>
          <w:p w14:paraId="229E123D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52E7A84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4.</w:t>
            </w:r>
          </w:p>
        </w:tc>
        <w:tc>
          <w:tcPr>
            <w:tcW w:w="4050" w:type="dxa"/>
          </w:tcPr>
          <w:p w14:paraId="031ED0F4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5042E08E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List of Machineries installed in the area</w:t>
            </w:r>
          </w:p>
          <w:p w14:paraId="30AD7F1B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0AF1FF49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00DB4A25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0E928E01" w14:textId="77777777" w:rsidTr="007E5FCA">
        <w:tc>
          <w:tcPr>
            <w:tcW w:w="900" w:type="dxa"/>
          </w:tcPr>
          <w:p w14:paraId="7037ED7F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C9F0AB6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5.</w:t>
            </w:r>
          </w:p>
        </w:tc>
        <w:tc>
          <w:tcPr>
            <w:tcW w:w="4050" w:type="dxa"/>
          </w:tcPr>
          <w:p w14:paraId="6C6ABF68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563DEA12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Space occupied by Machineries </w:t>
            </w:r>
          </w:p>
          <w:p w14:paraId="2049A6F5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4496C67E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6749A02B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2EBC91F4" w14:textId="77777777" w:rsidTr="007E5FCA">
        <w:tc>
          <w:tcPr>
            <w:tcW w:w="900" w:type="dxa"/>
          </w:tcPr>
          <w:p w14:paraId="275E83EC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6FF7BA1E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lastRenderedPageBreak/>
              <w:t>6.</w:t>
            </w:r>
          </w:p>
        </w:tc>
        <w:tc>
          <w:tcPr>
            <w:tcW w:w="4050" w:type="dxa"/>
          </w:tcPr>
          <w:p w14:paraId="0DABF262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187E5938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lastRenderedPageBreak/>
              <w:t>Space available for Personnel movement</w:t>
            </w:r>
          </w:p>
          <w:p w14:paraId="423174FD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7E61D7DC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0AA31DD8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35FD8EC0" w14:textId="77777777" w:rsidTr="007E5FCA">
        <w:tc>
          <w:tcPr>
            <w:tcW w:w="900" w:type="dxa"/>
          </w:tcPr>
          <w:p w14:paraId="1338171C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69DB3C00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7. </w:t>
            </w:r>
          </w:p>
        </w:tc>
        <w:tc>
          <w:tcPr>
            <w:tcW w:w="4050" w:type="dxa"/>
          </w:tcPr>
          <w:p w14:paraId="1A99B9FF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168137FE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Lighting (No. of tube lights and Lux level)</w:t>
            </w:r>
          </w:p>
          <w:p w14:paraId="764DC245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790" w:type="dxa"/>
          </w:tcPr>
          <w:p w14:paraId="2022B759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6EE0828F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45B4457D" w14:textId="77777777" w:rsidTr="007E5FCA">
        <w:tc>
          <w:tcPr>
            <w:tcW w:w="900" w:type="dxa"/>
          </w:tcPr>
          <w:p w14:paraId="5B5A3DAE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FFD2590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8.</w:t>
            </w:r>
          </w:p>
          <w:p w14:paraId="1D96C7A0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3C751573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72C4ABD3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Air conditioning / ventilation</w:t>
            </w:r>
          </w:p>
        </w:tc>
        <w:tc>
          <w:tcPr>
            <w:tcW w:w="2790" w:type="dxa"/>
          </w:tcPr>
          <w:p w14:paraId="7E00AFB1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7B6104D2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No. of supply diffusers:</w:t>
            </w:r>
          </w:p>
          <w:p w14:paraId="5402DF4E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No. of return diffusers:</w:t>
            </w:r>
          </w:p>
          <w:p w14:paraId="0D3D8649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No. of air </w:t>
            </w:r>
            <w:proofErr w:type="gramStart"/>
            <w:r w:rsidRPr="005575A8">
              <w:rPr>
                <w:rFonts w:cstheme="minorHAnsi"/>
              </w:rPr>
              <w:t>changes;</w:t>
            </w:r>
            <w:proofErr w:type="gramEnd"/>
          </w:p>
          <w:p w14:paraId="0C5554EC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Differential pressure across </w:t>
            </w:r>
            <w:proofErr w:type="spellStart"/>
            <w:r w:rsidRPr="005575A8">
              <w:rPr>
                <w:rFonts w:cstheme="minorHAnsi"/>
              </w:rPr>
              <w:t>near by</w:t>
            </w:r>
            <w:proofErr w:type="spellEnd"/>
            <w:r w:rsidRPr="005575A8">
              <w:rPr>
                <w:rFonts w:cstheme="minorHAnsi"/>
              </w:rPr>
              <w:t xml:space="preserve"> area</w:t>
            </w:r>
          </w:p>
          <w:p w14:paraId="40A79044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775652D2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</w:tbl>
    <w:p w14:paraId="7A6D4099" w14:textId="77777777" w:rsidR="005575A8" w:rsidRPr="005575A8" w:rsidRDefault="005575A8" w:rsidP="005575A8">
      <w:pPr>
        <w:rPr>
          <w:rFonts w:cstheme="minorHAnsi"/>
        </w:rPr>
      </w:pPr>
    </w:p>
    <w:p w14:paraId="4C543726" w14:textId="77777777" w:rsidR="005575A8" w:rsidRPr="005575A8" w:rsidRDefault="005575A8" w:rsidP="005575A8">
      <w:pPr>
        <w:rPr>
          <w:rFonts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8"/>
        <w:gridCol w:w="3727"/>
        <w:gridCol w:w="2630"/>
        <w:gridCol w:w="2027"/>
      </w:tblGrid>
      <w:tr w:rsidR="005575A8" w:rsidRPr="005575A8" w14:paraId="0DA64213" w14:textId="77777777" w:rsidTr="007E5FCA">
        <w:tc>
          <w:tcPr>
            <w:tcW w:w="900" w:type="dxa"/>
          </w:tcPr>
          <w:p w14:paraId="55D49986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58129906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S. No.</w:t>
            </w:r>
          </w:p>
          <w:p w14:paraId="5C8551DF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01A2B7ED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5A769F64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Parameter</w:t>
            </w:r>
          </w:p>
        </w:tc>
        <w:tc>
          <w:tcPr>
            <w:tcW w:w="2790" w:type="dxa"/>
          </w:tcPr>
          <w:p w14:paraId="13CDA430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532070BF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Observation</w:t>
            </w:r>
          </w:p>
        </w:tc>
        <w:tc>
          <w:tcPr>
            <w:tcW w:w="2160" w:type="dxa"/>
          </w:tcPr>
          <w:p w14:paraId="1E9228C7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68332884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Remarks</w:t>
            </w:r>
          </w:p>
        </w:tc>
      </w:tr>
      <w:tr w:rsidR="005575A8" w:rsidRPr="005575A8" w14:paraId="206EEA84" w14:textId="77777777" w:rsidTr="007E5FCA">
        <w:tc>
          <w:tcPr>
            <w:tcW w:w="900" w:type="dxa"/>
          </w:tcPr>
          <w:p w14:paraId="3E417884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70B940D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9.</w:t>
            </w:r>
          </w:p>
          <w:p w14:paraId="0DF92644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2A3DADFC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1B4867A1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Inner surfaces</w:t>
            </w:r>
          </w:p>
        </w:tc>
        <w:tc>
          <w:tcPr>
            <w:tcW w:w="2790" w:type="dxa"/>
          </w:tcPr>
          <w:p w14:paraId="43BC3F1D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7CE1B2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Floor:</w:t>
            </w:r>
          </w:p>
          <w:p w14:paraId="28F42B97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Ceiling:</w:t>
            </w:r>
          </w:p>
          <w:p w14:paraId="3A390ED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lastRenderedPageBreak/>
              <w:t>Coving:</w:t>
            </w:r>
          </w:p>
          <w:p w14:paraId="39FAC617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Painting:</w:t>
            </w:r>
          </w:p>
          <w:p w14:paraId="648E297C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3CDA5EAD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643061FD" w14:textId="77777777" w:rsidTr="007E5FCA">
        <w:tc>
          <w:tcPr>
            <w:tcW w:w="900" w:type="dxa"/>
          </w:tcPr>
          <w:p w14:paraId="5A27915C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3B00543C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10. </w:t>
            </w:r>
          </w:p>
          <w:p w14:paraId="16AC4529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69E5F4AF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35E8BFA8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Utility service lines</w:t>
            </w:r>
          </w:p>
        </w:tc>
        <w:tc>
          <w:tcPr>
            <w:tcW w:w="2790" w:type="dxa"/>
          </w:tcPr>
          <w:p w14:paraId="3D0D60F4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454D5113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Raw water line</w:t>
            </w:r>
          </w:p>
          <w:p w14:paraId="422C16FA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DM water line</w:t>
            </w:r>
          </w:p>
          <w:p w14:paraId="307A3CD4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Hot water line</w:t>
            </w:r>
          </w:p>
          <w:p w14:paraId="5C7C59D8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Compression air line</w:t>
            </w:r>
          </w:p>
          <w:p w14:paraId="298FA297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Floor drain</w:t>
            </w:r>
          </w:p>
          <w:p w14:paraId="065D3CA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Electrical sockets </w:t>
            </w:r>
          </w:p>
          <w:p w14:paraId="41EC4BDA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2126AFBB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  <w:tr w:rsidR="005575A8" w:rsidRPr="005575A8" w14:paraId="54194E8B" w14:textId="77777777" w:rsidTr="007E5FCA">
        <w:tc>
          <w:tcPr>
            <w:tcW w:w="900" w:type="dxa"/>
          </w:tcPr>
          <w:p w14:paraId="2F2C0492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46B830D3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11. </w:t>
            </w:r>
          </w:p>
          <w:p w14:paraId="2335FC0D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  <w:tc>
          <w:tcPr>
            <w:tcW w:w="4050" w:type="dxa"/>
          </w:tcPr>
          <w:p w14:paraId="691339B0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21991345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>Bio burden monitoring studies</w:t>
            </w:r>
          </w:p>
        </w:tc>
        <w:tc>
          <w:tcPr>
            <w:tcW w:w="2790" w:type="dxa"/>
          </w:tcPr>
          <w:p w14:paraId="0884FAFD" w14:textId="77777777" w:rsidR="005575A8" w:rsidRPr="005575A8" w:rsidRDefault="005575A8" w:rsidP="007E5FCA">
            <w:pPr>
              <w:rPr>
                <w:rFonts w:cstheme="minorHAnsi"/>
              </w:rPr>
            </w:pPr>
          </w:p>
          <w:p w14:paraId="709D62DF" w14:textId="77777777" w:rsidR="005575A8" w:rsidRPr="005575A8" w:rsidRDefault="005575A8" w:rsidP="007E5FCA">
            <w:pPr>
              <w:rPr>
                <w:rFonts w:cstheme="minorHAnsi"/>
              </w:rPr>
            </w:pPr>
            <w:r w:rsidRPr="005575A8">
              <w:rPr>
                <w:rFonts w:cstheme="minorHAnsi"/>
              </w:rPr>
              <w:t xml:space="preserve">Plate exposure studies results </w:t>
            </w:r>
          </w:p>
          <w:p w14:paraId="60E6F03C" w14:textId="77777777" w:rsidR="005575A8" w:rsidRPr="005575A8" w:rsidRDefault="005575A8" w:rsidP="007E5FCA">
            <w:pPr>
              <w:pStyle w:val="Header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169B04F1" w14:textId="77777777" w:rsidR="005575A8" w:rsidRPr="005575A8" w:rsidRDefault="005575A8" w:rsidP="007E5FCA">
            <w:pPr>
              <w:rPr>
                <w:rFonts w:cstheme="minorHAnsi"/>
              </w:rPr>
            </w:pPr>
          </w:p>
        </w:tc>
      </w:tr>
    </w:tbl>
    <w:p w14:paraId="3DE80FC3" w14:textId="77777777" w:rsidR="005575A8" w:rsidRPr="005575A8" w:rsidRDefault="005575A8" w:rsidP="005575A8">
      <w:pPr>
        <w:suppressAutoHyphens/>
        <w:spacing w:after="0" w:line="240" w:lineRule="auto"/>
      </w:pPr>
    </w:p>
    <w:p w14:paraId="0AB18289" w14:textId="77777777" w:rsidR="005575A8" w:rsidRPr="005575A8" w:rsidRDefault="005575A8" w:rsidP="005575A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56E97B50" w14:textId="5B2A7F54" w:rsidR="005575A8" w:rsidRPr="005575A8" w:rsidRDefault="005575A8" w:rsidP="005575A8">
      <w:pPr>
        <w:pStyle w:val="ListParagraph"/>
        <w:ind w:left="360"/>
        <w:rPr>
          <w:rFonts w:ascii="Calibri" w:hAnsi="Calibri"/>
        </w:rPr>
      </w:pPr>
      <w:r>
        <w:rPr>
          <w:rFonts w:ascii="Calibri" w:hAnsi="Calibri" w:cs="Calibri"/>
        </w:rPr>
        <w:t>N/A</w:t>
      </w:r>
    </w:p>
    <w:p w14:paraId="562C9915" w14:textId="77777777" w:rsidR="005575A8" w:rsidRPr="005575A8" w:rsidRDefault="005575A8" w:rsidP="005575A8">
      <w:pPr>
        <w:pStyle w:val="ListParagraph"/>
        <w:spacing w:after="0" w:line="240" w:lineRule="auto"/>
        <w:ind w:left="360"/>
      </w:pPr>
    </w:p>
    <w:p w14:paraId="07F99F7C" w14:textId="77777777" w:rsidR="005575A8" w:rsidRPr="005575A8" w:rsidRDefault="005575A8" w:rsidP="005575A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575A8" w:rsidRPr="005575A8" w14:paraId="5DC4EFC0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0E681E42" w14:textId="77777777" w:rsidR="005575A8" w:rsidRPr="005575A8" w:rsidRDefault="005575A8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B5D8505" w14:textId="77777777" w:rsidR="005575A8" w:rsidRPr="005575A8" w:rsidRDefault="005575A8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5575A8" w:rsidRPr="005575A8" w14:paraId="2B165EAC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672E77E8" w14:textId="77777777" w:rsidR="005575A8" w:rsidRPr="005575A8" w:rsidRDefault="005575A8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CBAF357" w14:textId="77777777" w:rsidR="005575A8" w:rsidRPr="005575A8" w:rsidRDefault="005575A8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43AAEF3" w14:textId="77777777" w:rsidR="005575A8" w:rsidRPr="005575A8" w:rsidRDefault="005575A8" w:rsidP="005575A8">
      <w:pPr>
        <w:spacing w:line="360" w:lineRule="auto"/>
        <w:ind w:left="360"/>
        <w:rPr>
          <w:rFonts w:cstheme="minorHAnsi"/>
          <w:b/>
        </w:rPr>
      </w:pPr>
    </w:p>
    <w:p w14:paraId="2826DE98" w14:textId="77777777" w:rsidR="005575A8" w:rsidRDefault="005575A8" w:rsidP="005575A8">
      <w:pPr>
        <w:spacing w:line="360" w:lineRule="auto"/>
        <w:rPr>
          <w:rFonts w:cstheme="minorHAnsi"/>
          <w:b/>
        </w:rPr>
      </w:pPr>
    </w:p>
    <w:p w14:paraId="2A56582D" w14:textId="31731CDC" w:rsidR="005575A8" w:rsidRPr="005575A8" w:rsidRDefault="005575A8" w:rsidP="005575A8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575A8" w:rsidRPr="005575A8" w14:paraId="71F52255" w14:textId="77777777" w:rsidTr="007E5FCA">
        <w:tc>
          <w:tcPr>
            <w:tcW w:w="2610" w:type="dxa"/>
            <w:shd w:val="clear" w:color="auto" w:fill="auto"/>
          </w:tcPr>
          <w:p w14:paraId="4D817D28" w14:textId="77777777" w:rsidR="005575A8" w:rsidRPr="005575A8" w:rsidRDefault="005575A8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BAB33F4" w14:textId="77777777" w:rsidR="005575A8" w:rsidRPr="005575A8" w:rsidRDefault="005575A8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5575A8" w:rsidRPr="005575A8" w14:paraId="0DA498F9" w14:textId="77777777" w:rsidTr="007E5FCA">
        <w:tc>
          <w:tcPr>
            <w:tcW w:w="2610" w:type="dxa"/>
            <w:shd w:val="clear" w:color="auto" w:fill="auto"/>
          </w:tcPr>
          <w:p w14:paraId="6432F91C" w14:textId="77777777" w:rsidR="005575A8" w:rsidRPr="005575A8" w:rsidRDefault="005575A8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28B861C" w14:textId="77777777" w:rsidR="005575A8" w:rsidRPr="005575A8" w:rsidRDefault="005575A8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7E8D2FCA" w14:textId="77777777" w:rsidR="005575A8" w:rsidRPr="005575A8" w:rsidRDefault="005575A8" w:rsidP="005575A8">
      <w:pPr>
        <w:spacing w:line="360" w:lineRule="auto"/>
        <w:rPr>
          <w:rFonts w:cstheme="minorHAnsi"/>
          <w:b/>
        </w:rPr>
      </w:pPr>
    </w:p>
    <w:p w14:paraId="096F6673" w14:textId="77777777" w:rsidR="005575A8" w:rsidRPr="005575A8" w:rsidRDefault="005575A8" w:rsidP="005575A8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5575A8" w:rsidRPr="005575A8" w14:paraId="0F996B79" w14:textId="77777777" w:rsidTr="007E5FCA">
        <w:tc>
          <w:tcPr>
            <w:tcW w:w="1276" w:type="dxa"/>
            <w:shd w:val="clear" w:color="auto" w:fill="auto"/>
          </w:tcPr>
          <w:p w14:paraId="11BA0C3E" w14:textId="77777777" w:rsidR="005575A8" w:rsidRPr="005575A8" w:rsidRDefault="005575A8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9745E6C" w14:textId="77777777" w:rsidR="005575A8" w:rsidRPr="005575A8" w:rsidRDefault="005575A8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70571C0A" w14:textId="77777777" w:rsidR="005575A8" w:rsidRPr="005575A8" w:rsidRDefault="005575A8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8DB9E6C" w14:textId="77777777" w:rsidR="005575A8" w:rsidRPr="005575A8" w:rsidRDefault="005575A8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C59798F" w14:textId="77777777" w:rsidR="005575A8" w:rsidRPr="005575A8" w:rsidRDefault="005575A8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575A8" w:rsidRPr="005575A8" w14:paraId="30481577" w14:textId="77777777" w:rsidTr="007E5FCA">
        <w:tc>
          <w:tcPr>
            <w:tcW w:w="1276" w:type="dxa"/>
            <w:shd w:val="clear" w:color="auto" w:fill="auto"/>
          </w:tcPr>
          <w:p w14:paraId="0BBCB2A3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611DDB19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16B3DA6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1A28F4E8" w14:textId="77777777" w:rsidR="005575A8" w:rsidRPr="005575A8" w:rsidRDefault="005575A8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5575A8" w:rsidRPr="005575A8" w14:paraId="1A665CC2" w14:textId="77777777" w:rsidTr="007E5FCA">
        <w:tc>
          <w:tcPr>
            <w:tcW w:w="1276" w:type="dxa"/>
            <w:shd w:val="clear" w:color="auto" w:fill="auto"/>
          </w:tcPr>
          <w:p w14:paraId="586C3E03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4B93D361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121055C" w14:textId="77777777" w:rsidR="005575A8" w:rsidRPr="005575A8" w:rsidRDefault="005575A8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AD75B15" w14:textId="77777777" w:rsidR="005575A8" w:rsidRPr="005575A8" w:rsidRDefault="005575A8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62CE2B77" w14:textId="77777777" w:rsidR="005575A8" w:rsidRPr="005575A8" w:rsidRDefault="005575A8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40140DC" w14:textId="77777777" w:rsidR="005575A8" w:rsidRPr="005575A8" w:rsidRDefault="005575A8" w:rsidP="005575A8"/>
    <w:p w14:paraId="1F223594" w14:textId="77777777" w:rsidR="005575A8" w:rsidRPr="005575A8" w:rsidRDefault="005575A8" w:rsidP="005575A8"/>
    <w:p w14:paraId="7E6E39B1" w14:textId="77777777" w:rsidR="005575A8" w:rsidRPr="005575A8" w:rsidRDefault="005575A8" w:rsidP="005575A8"/>
    <w:p w14:paraId="65A82DB7" w14:textId="77777777" w:rsidR="005575A8" w:rsidRPr="005575A8" w:rsidRDefault="005575A8" w:rsidP="005575A8"/>
    <w:p w14:paraId="52303DBA" w14:textId="77777777" w:rsidR="002C70FE" w:rsidRPr="005575A8" w:rsidRDefault="002C70FE"/>
    <w:sectPr w:rsidR="002C70FE" w:rsidRPr="005575A8" w:rsidSect="005575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40A4C" w14:textId="77777777" w:rsidR="00D849F0" w:rsidRDefault="00D849F0" w:rsidP="005575A8">
      <w:pPr>
        <w:spacing w:after="0" w:line="240" w:lineRule="auto"/>
      </w:pPr>
      <w:r>
        <w:separator/>
      </w:r>
    </w:p>
  </w:endnote>
  <w:endnote w:type="continuationSeparator" w:id="0">
    <w:p w14:paraId="4DF00A12" w14:textId="77777777" w:rsidR="00D849F0" w:rsidRDefault="00D849F0" w:rsidP="00557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806BA" w14:textId="77777777" w:rsidR="00D849F0" w:rsidRDefault="00D849F0" w:rsidP="005575A8">
      <w:pPr>
        <w:spacing w:after="0" w:line="240" w:lineRule="auto"/>
      </w:pPr>
      <w:r>
        <w:separator/>
      </w:r>
    </w:p>
  </w:footnote>
  <w:footnote w:type="continuationSeparator" w:id="0">
    <w:p w14:paraId="26028D91" w14:textId="77777777" w:rsidR="00D849F0" w:rsidRDefault="00D849F0" w:rsidP="00557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972CD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850AF93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B25E70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F5AD7A1" wp14:editId="7B0F0C4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81CFF7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B813EB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F86B9CF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2A6C8F3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1BF11A4" w14:textId="44156161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5575A8">
            <w:rPr>
              <w:rFonts w:ascii="Calibri" w:eastAsia="Calibri" w:hAnsi="Calibri"/>
              <w:b/>
              <w:sz w:val="28"/>
              <w:szCs w:val="28"/>
            </w:rPr>
            <w:t>Area Qualification</w:t>
          </w:r>
        </w:p>
      </w:tc>
      <w:tc>
        <w:tcPr>
          <w:tcW w:w="1858" w:type="dxa"/>
          <w:vMerge/>
          <w:shd w:val="clear" w:color="auto" w:fill="auto"/>
        </w:tcPr>
        <w:p w14:paraId="3A14803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2C7AFC7B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E93042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91330B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040F9E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7C004CF" w14:textId="7901E21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06</w:t>
          </w:r>
          <w:r w:rsidR="005575A8">
            <w:rPr>
              <w:rFonts w:ascii="Calibri" w:eastAsia="Calibri" w:hAnsi="Calibri"/>
            </w:rPr>
            <w:t>9</w:t>
          </w:r>
        </w:p>
      </w:tc>
      <w:tc>
        <w:tcPr>
          <w:tcW w:w="1680" w:type="dxa"/>
          <w:shd w:val="clear" w:color="auto" w:fill="auto"/>
          <w:vAlign w:val="bottom"/>
        </w:tcPr>
        <w:p w14:paraId="4C8556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259721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1D98403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0534B48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1FE819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BBDB8C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8664BA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7707F8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9D47B5F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00AA27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1AB8681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F7E9AE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709F6D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44E45B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BCD6461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378DA20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F8EFC4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B71200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DE6D6D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C14E8DC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3190A86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598E54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5A0FD0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C17074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A7DEDB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9360AEC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56F50E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47DE"/>
    <w:multiLevelType w:val="hybridMultilevel"/>
    <w:tmpl w:val="873C9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5DB4098B"/>
    <w:multiLevelType w:val="hybridMultilevel"/>
    <w:tmpl w:val="659EF4C4"/>
    <w:lvl w:ilvl="0" w:tplc="99828C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7060FD6"/>
    <w:multiLevelType w:val="hybridMultilevel"/>
    <w:tmpl w:val="4BC8C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00DD9"/>
    <w:multiLevelType w:val="multilevel"/>
    <w:tmpl w:val="C0F407D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1932926609">
    <w:abstractNumId w:val="6"/>
  </w:num>
  <w:num w:numId="5" w16cid:durableId="1304894531">
    <w:abstractNumId w:val="0"/>
  </w:num>
  <w:num w:numId="6" w16cid:durableId="2067802961">
    <w:abstractNumId w:val="1"/>
  </w:num>
  <w:num w:numId="7" w16cid:durableId="1733190361">
    <w:abstractNumId w:val="7"/>
  </w:num>
  <w:num w:numId="8" w16cid:durableId="859466585">
    <w:abstractNumId w:val="8"/>
  </w:num>
  <w:num w:numId="9" w16cid:durableId="1373968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A8"/>
    <w:rsid w:val="002C70FE"/>
    <w:rsid w:val="005575A8"/>
    <w:rsid w:val="00867E63"/>
    <w:rsid w:val="00921803"/>
    <w:rsid w:val="009A19E1"/>
    <w:rsid w:val="00C03810"/>
    <w:rsid w:val="00D849F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0A1F5"/>
  <w15:chartTrackingRefBased/>
  <w15:docId w15:val="{CB0E6095-D2DC-4037-AFF1-E84FA3EE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A8"/>
  </w:style>
  <w:style w:type="paragraph" w:styleId="Heading1">
    <w:name w:val="heading 1"/>
    <w:basedOn w:val="Normal"/>
    <w:next w:val="Normal"/>
    <w:link w:val="Heading1Char"/>
    <w:uiPriority w:val="9"/>
    <w:qFormat/>
    <w:rsid w:val="0055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57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57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57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5A8"/>
  </w:style>
  <w:style w:type="paragraph" w:styleId="BodyTextIndent2">
    <w:name w:val="Body Text Indent 2"/>
    <w:basedOn w:val="Normal"/>
    <w:link w:val="BodyTextIndent2Char"/>
    <w:rsid w:val="005575A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575A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7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2024-07-24T11:46:00Z</dcterms:created>
  <dcterms:modified xsi:type="dcterms:W3CDTF">2024-07-24T11:54:00Z</dcterms:modified>
</cp:coreProperties>
</file>