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7C4F54" w14:textId="77777777" w:rsidR="008E61C5" w:rsidRPr="00EF4A12" w:rsidRDefault="008E61C5" w:rsidP="008E61C5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sz w:val="24"/>
          <w:szCs w:val="24"/>
        </w:rPr>
      </w:pPr>
      <w:bookmarkStart w:id="0" w:name="_Hlk172282498"/>
      <w:r w:rsidRPr="00EF4A12">
        <w:rPr>
          <w:rFonts w:cstheme="minorHAnsi"/>
          <w:b/>
          <w:sz w:val="24"/>
          <w:szCs w:val="24"/>
        </w:rPr>
        <w:t>Objective:</w:t>
      </w:r>
    </w:p>
    <w:p w14:paraId="605EF1DF" w14:textId="2F92A131" w:rsidR="008E61C5" w:rsidRDefault="008E61C5" w:rsidP="008E61C5">
      <w:pPr>
        <w:pStyle w:val="ListParagraph"/>
        <w:tabs>
          <w:tab w:val="left" w:pos="2880"/>
        </w:tabs>
        <w:spacing w:after="120" w:line="276" w:lineRule="auto"/>
        <w:ind w:left="420"/>
        <w:jc w:val="both"/>
      </w:pPr>
      <w:r>
        <w:t>To provide written guidelines for retention, storage and destruction of control sample.</w:t>
      </w:r>
    </w:p>
    <w:p w14:paraId="36249465" w14:textId="77777777" w:rsidR="008E61C5" w:rsidRPr="00EF4A12" w:rsidRDefault="008E61C5" w:rsidP="008E61C5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Scope:</w:t>
      </w:r>
    </w:p>
    <w:p w14:paraId="5518BADB" w14:textId="77777777" w:rsidR="008E61C5" w:rsidRDefault="008E61C5" w:rsidP="008E61C5">
      <w:pPr>
        <w:pStyle w:val="ListParagraph"/>
        <w:tabs>
          <w:tab w:val="left" w:pos="2880"/>
        </w:tabs>
        <w:spacing w:after="120" w:line="276" w:lineRule="auto"/>
        <w:ind w:left="420"/>
        <w:jc w:val="both"/>
      </w:pPr>
      <w:r>
        <w:t>This SOP covers the method to follow for retention, storage and destruction of control sample.</w:t>
      </w:r>
    </w:p>
    <w:p w14:paraId="0CC3E6AB" w14:textId="77777777" w:rsidR="008E61C5" w:rsidRPr="00B34FE3" w:rsidRDefault="008E61C5" w:rsidP="008E61C5">
      <w:pPr>
        <w:spacing w:after="0" w:line="360" w:lineRule="auto"/>
        <w:rPr>
          <w:rFonts w:cs="Times New Roman"/>
        </w:rPr>
      </w:pPr>
    </w:p>
    <w:p w14:paraId="5274D528" w14:textId="77777777" w:rsidR="008E61C5" w:rsidRDefault="008E61C5" w:rsidP="008E61C5">
      <w:pPr>
        <w:spacing w:after="0"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3.0 Responsibility/accountability:</w:t>
      </w:r>
    </w:p>
    <w:p w14:paraId="01FD148B" w14:textId="77777777" w:rsidR="008E61C5" w:rsidRDefault="008E61C5" w:rsidP="008E61C5">
      <w:pPr>
        <w:pStyle w:val="ListParagraph"/>
        <w:tabs>
          <w:tab w:val="left" w:pos="2880"/>
        </w:tabs>
        <w:spacing w:after="120" w:line="276" w:lineRule="auto"/>
        <w:ind w:left="360"/>
        <w:jc w:val="both"/>
      </w:pPr>
      <w:r w:rsidRPr="0088108F">
        <w:t>Production</w:t>
      </w:r>
      <w:r>
        <w:t xml:space="preserve"> Pharmacists, Departmental Head, Quality Control / Quality Assurance Manager, Quality Assurance Head and Superintendent Pharmacist.</w:t>
      </w:r>
    </w:p>
    <w:p w14:paraId="2AA5F927" w14:textId="77777777" w:rsidR="008E61C5" w:rsidRDefault="008E61C5" w:rsidP="008E61C5">
      <w:pPr>
        <w:spacing w:after="0" w:line="360" w:lineRule="auto"/>
        <w:rPr>
          <w:rFonts w:cstheme="minorHAnsi"/>
          <w:b/>
          <w:bCs/>
        </w:rPr>
      </w:pPr>
    </w:p>
    <w:p w14:paraId="3C5429EE" w14:textId="77777777" w:rsidR="008E61C5" w:rsidRDefault="008E61C5" w:rsidP="008E61C5">
      <w:pPr>
        <w:pStyle w:val="ListParagraph"/>
        <w:numPr>
          <w:ilvl w:val="0"/>
          <w:numId w:val="4"/>
        </w:numPr>
        <w:spacing w:after="0" w:line="360" w:lineRule="auto"/>
        <w:rPr>
          <w:rFonts w:cstheme="minorHAnsi"/>
          <w:b/>
          <w:sz w:val="24"/>
          <w:szCs w:val="24"/>
        </w:rPr>
      </w:pPr>
      <w:r w:rsidRPr="005B15DD">
        <w:rPr>
          <w:rFonts w:cstheme="minorHAnsi"/>
          <w:b/>
          <w:sz w:val="24"/>
          <w:szCs w:val="24"/>
        </w:rPr>
        <w:t>Abbreviations and Definitions</w:t>
      </w:r>
    </w:p>
    <w:p w14:paraId="03D9645C" w14:textId="77777777" w:rsidR="008E61C5" w:rsidRPr="005F4BAF" w:rsidRDefault="008E61C5" w:rsidP="008E61C5">
      <w:pPr>
        <w:pStyle w:val="ListParagraph"/>
        <w:tabs>
          <w:tab w:val="left" w:pos="180"/>
        </w:tabs>
        <w:spacing w:after="200" w:line="360" w:lineRule="auto"/>
        <w:ind w:left="360"/>
      </w:pPr>
      <w:r>
        <w:t>N/A</w:t>
      </w:r>
    </w:p>
    <w:p w14:paraId="45EBC92E" w14:textId="77777777" w:rsidR="008E61C5" w:rsidRPr="005B15DD" w:rsidRDefault="008E61C5" w:rsidP="008E61C5">
      <w:pPr>
        <w:pStyle w:val="ListParagraph"/>
        <w:spacing w:after="0" w:line="360" w:lineRule="auto"/>
        <w:ind w:left="360"/>
        <w:rPr>
          <w:rFonts w:cstheme="minorHAnsi"/>
          <w:b/>
          <w:sz w:val="24"/>
          <w:szCs w:val="24"/>
        </w:rPr>
      </w:pPr>
    </w:p>
    <w:p w14:paraId="0191C68D" w14:textId="77777777" w:rsidR="008E61C5" w:rsidRPr="00EF4A12" w:rsidRDefault="008E61C5" w:rsidP="008E61C5">
      <w:pPr>
        <w:pStyle w:val="ListParagraph"/>
        <w:spacing w:line="360" w:lineRule="auto"/>
        <w:ind w:left="0"/>
        <w:rPr>
          <w:rFonts w:cstheme="minorHAnsi"/>
          <w:b/>
          <w:sz w:val="24"/>
          <w:szCs w:val="24"/>
        </w:rPr>
      </w:pPr>
    </w:p>
    <w:p w14:paraId="507AC4B9" w14:textId="77777777" w:rsidR="008E61C5" w:rsidRDefault="008E61C5" w:rsidP="008E61C5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Procedure</w:t>
      </w:r>
      <w:bookmarkStart w:id="1" w:name="_Hlk170902440"/>
    </w:p>
    <w:p w14:paraId="2B6D8E88" w14:textId="77777777" w:rsidR="008E61C5" w:rsidRDefault="008E61C5" w:rsidP="008E61C5">
      <w:pPr>
        <w:spacing w:after="120"/>
        <w:jc w:val="both"/>
        <w:rPr>
          <w:b/>
        </w:rPr>
      </w:pPr>
      <w:r>
        <w:rPr>
          <w:b/>
        </w:rPr>
        <w:t>Control Samples of Finished goods</w:t>
      </w:r>
    </w:p>
    <w:p w14:paraId="2501C21D" w14:textId="77777777" w:rsidR="008E61C5" w:rsidRDefault="008E61C5" w:rsidP="008E61C5">
      <w:pPr>
        <w:pStyle w:val="ListParagraph"/>
        <w:numPr>
          <w:ilvl w:val="0"/>
          <w:numId w:val="8"/>
        </w:numPr>
        <w:spacing w:after="120" w:line="276" w:lineRule="auto"/>
        <w:jc w:val="both"/>
      </w:pPr>
      <w:r>
        <w:t xml:space="preserve">Control samples are to be drawn from each batch and to be kept under lock and key for a period up to one year after expiry of the finished goods. </w:t>
      </w:r>
    </w:p>
    <w:p w14:paraId="4F8089AF" w14:textId="77777777" w:rsidR="008E61C5" w:rsidRDefault="008E61C5" w:rsidP="008E61C5">
      <w:pPr>
        <w:pStyle w:val="ListParagraph"/>
        <w:numPr>
          <w:ilvl w:val="0"/>
          <w:numId w:val="8"/>
        </w:numPr>
        <w:spacing w:after="120" w:line="276" w:lineRule="auto"/>
        <w:jc w:val="both"/>
      </w:pPr>
      <w:r>
        <w:t xml:space="preserve">All control samples after the due storage period (one year after expiry) are to be destroyed and the destruction activity is to be documented properly. </w:t>
      </w:r>
    </w:p>
    <w:p w14:paraId="112ECC6E" w14:textId="77777777" w:rsidR="008E61C5" w:rsidRDefault="008E61C5" w:rsidP="008E61C5">
      <w:pPr>
        <w:pStyle w:val="ListParagraph"/>
        <w:numPr>
          <w:ilvl w:val="0"/>
          <w:numId w:val="8"/>
        </w:numPr>
        <w:spacing w:after="120" w:line="276" w:lineRule="auto"/>
        <w:jc w:val="both"/>
      </w:pPr>
      <w:r>
        <w:t xml:space="preserve">Any withdrawal of control samples for any investigational purposes should be authorized by Superintendent Pharmacist. </w:t>
      </w:r>
    </w:p>
    <w:p w14:paraId="4B6540DF" w14:textId="77777777" w:rsidR="008E61C5" w:rsidRPr="0088108F" w:rsidRDefault="008E61C5" w:rsidP="008E61C5">
      <w:pPr>
        <w:ind w:left="720" w:hanging="720"/>
        <w:jc w:val="both"/>
      </w:pPr>
      <w:r>
        <w:rPr>
          <w:b/>
        </w:rPr>
        <w:t xml:space="preserve">Control Samples of Raw materials </w:t>
      </w:r>
    </w:p>
    <w:p w14:paraId="06768B99" w14:textId="77777777" w:rsidR="008E61C5" w:rsidRDefault="008E61C5" w:rsidP="008E61C5">
      <w:pPr>
        <w:pStyle w:val="ListParagraph"/>
        <w:numPr>
          <w:ilvl w:val="0"/>
          <w:numId w:val="9"/>
        </w:numPr>
        <w:spacing w:after="0" w:line="276" w:lineRule="auto"/>
        <w:jc w:val="both"/>
      </w:pPr>
      <w:r>
        <w:t xml:space="preserve">Control sample of active raw materials are to be collected batch wise (raw material batch) and are to be kept in appropriate container. </w:t>
      </w:r>
    </w:p>
    <w:p w14:paraId="0CD6253B" w14:textId="77777777" w:rsidR="008E61C5" w:rsidRDefault="008E61C5" w:rsidP="008E61C5">
      <w:pPr>
        <w:pStyle w:val="ListParagraph"/>
        <w:numPr>
          <w:ilvl w:val="0"/>
          <w:numId w:val="9"/>
        </w:numPr>
        <w:spacing w:after="120" w:line="276" w:lineRule="auto"/>
        <w:jc w:val="both"/>
      </w:pPr>
      <w:r>
        <w:t xml:space="preserve">Stable materials can be kept in double polythene </w:t>
      </w:r>
      <w:proofErr w:type="spellStart"/>
      <w:r>
        <w:t>self sealable</w:t>
      </w:r>
      <w:proofErr w:type="spellEnd"/>
      <w:r>
        <w:t xml:space="preserve"> bags. </w:t>
      </w:r>
    </w:p>
    <w:p w14:paraId="0E5F0833" w14:textId="77777777" w:rsidR="008E61C5" w:rsidRDefault="008E61C5" w:rsidP="008E61C5">
      <w:pPr>
        <w:pStyle w:val="ListParagraph"/>
        <w:numPr>
          <w:ilvl w:val="0"/>
          <w:numId w:val="9"/>
        </w:numPr>
        <w:spacing w:after="120" w:line="276" w:lineRule="auto"/>
        <w:jc w:val="both"/>
      </w:pPr>
      <w:r>
        <w:lastRenderedPageBreak/>
        <w:t>Hygroscopic, deliquescent and sensitive materials are to be kept in amber glass bottles sealed with ROPP cap.</w:t>
      </w:r>
    </w:p>
    <w:p w14:paraId="794BE2CE" w14:textId="6ECA561B" w:rsidR="008E61C5" w:rsidRPr="00EF4A12" w:rsidRDefault="008E61C5" w:rsidP="008E61C5">
      <w:pPr>
        <w:spacing w:after="0" w:line="360" w:lineRule="auto"/>
        <w:rPr>
          <w:rFonts w:cstheme="minorHAnsi"/>
          <w:sz w:val="24"/>
        </w:rPr>
      </w:pPr>
      <w:r>
        <w:t>Raw materials control samples are to be destroyed after the expiry period. (Expiry period of the raw materials) destruction activity is to be documented properly.</w:t>
      </w:r>
    </w:p>
    <w:p w14:paraId="6F48E195" w14:textId="77777777" w:rsidR="008E61C5" w:rsidRPr="00EF4A12" w:rsidRDefault="008E61C5" w:rsidP="008E61C5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9" w:after="0" w:line="360" w:lineRule="auto"/>
        <w:ind w:right="738"/>
        <w:jc w:val="both"/>
        <w:rPr>
          <w:rFonts w:eastAsia="Times New Roman" w:cstheme="minorHAnsi"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REFERENCE/ENCLOSURE</w:t>
      </w:r>
      <w:bookmarkEnd w:id="1"/>
    </w:p>
    <w:p w14:paraId="5A030EEF" w14:textId="77777777" w:rsidR="008E61C5" w:rsidRPr="00EF4A12" w:rsidRDefault="008E61C5" w:rsidP="008E61C5">
      <w:pPr>
        <w:pStyle w:val="ListParagraph"/>
        <w:spacing w:after="0" w:line="360" w:lineRule="auto"/>
        <w:rPr>
          <w:rFonts w:cstheme="minorHAnsi"/>
          <w:sz w:val="24"/>
        </w:rPr>
      </w:pPr>
      <w:r w:rsidRPr="00EF4A12">
        <w:rPr>
          <w:rFonts w:cstheme="minorHAnsi"/>
          <w:sz w:val="24"/>
        </w:rPr>
        <w:t>N/A</w:t>
      </w:r>
    </w:p>
    <w:p w14:paraId="4260BFC4" w14:textId="77777777" w:rsidR="008E61C5" w:rsidRPr="00EF4A12" w:rsidRDefault="008E61C5" w:rsidP="008E61C5">
      <w:pPr>
        <w:pStyle w:val="ListParagraph"/>
        <w:spacing w:after="0" w:line="360" w:lineRule="auto"/>
        <w:rPr>
          <w:rFonts w:cstheme="minorHAnsi"/>
          <w:sz w:val="24"/>
        </w:rPr>
      </w:pPr>
    </w:p>
    <w:p w14:paraId="14A98CFC" w14:textId="77777777" w:rsidR="008E61C5" w:rsidRPr="00EF4A12" w:rsidRDefault="008E61C5" w:rsidP="008E61C5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8E61C5" w:rsidRPr="00EF4A12" w14:paraId="498BE70F" w14:textId="77777777" w:rsidTr="003D5137">
        <w:trPr>
          <w:trHeight w:val="261"/>
        </w:trPr>
        <w:tc>
          <w:tcPr>
            <w:tcW w:w="4644" w:type="dxa"/>
            <w:shd w:val="clear" w:color="auto" w:fill="FFFFFF"/>
          </w:tcPr>
          <w:p w14:paraId="47925DAA" w14:textId="77777777" w:rsidR="008E61C5" w:rsidRPr="00EF4A12" w:rsidRDefault="008E61C5" w:rsidP="003D5137">
            <w:pPr>
              <w:pStyle w:val="Header"/>
              <w:spacing w:line="360" w:lineRule="auto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EF4A12">
              <w:rPr>
                <w:rFonts w:cstheme="minorHAnsi"/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55200C7C" w14:textId="77777777" w:rsidR="008E61C5" w:rsidRPr="00EF4A12" w:rsidRDefault="008E61C5" w:rsidP="003D5137">
            <w:pPr>
              <w:pStyle w:val="Header"/>
              <w:spacing w:line="360" w:lineRule="auto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EF4A12">
              <w:rPr>
                <w:rFonts w:cstheme="minorHAnsi"/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8E61C5" w:rsidRPr="00EF4A12" w14:paraId="31985646" w14:textId="77777777" w:rsidTr="003D5137">
        <w:trPr>
          <w:trHeight w:val="276"/>
        </w:trPr>
        <w:tc>
          <w:tcPr>
            <w:tcW w:w="4644" w:type="dxa"/>
            <w:shd w:val="clear" w:color="auto" w:fill="FFFFFF"/>
          </w:tcPr>
          <w:p w14:paraId="172C0783" w14:textId="77777777" w:rsidR="008E61C5" w:rsidRPr="00EF4A12" w:rsidRDefault="008E61C5" w:rsidP="003D5137">
            <w:pPr>
              <w:pStyle w:val="Header"/>
              <w:spacing w:line="360" w:lineRule="auto"/>
              <w:rPr>
                <w:rFonts w:cstheme="minorHAnsi"/>
                <w:iCs/>
                <w:snapToGrid w:val="0"/>
                <w:sz w:val="24"/>
                <w:szCs w:val="24"/>
              </w:rPr>
            </w:pPr>
            <w:r w:rsidRPr="00EF4A12">
              <w:rPr>
                <w:rFonts w:cstheme="minorHAnsi"/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0F28F6FF" w14:textId="77777777" w:rsidR="008E61C5" w:rsidRPr="00EF4A12" w:rsidRDefault="008E61C5" w:rsidP="003D5137">
            <w:pPr>
              <w:pStyle w:val="Header"/>
              <w:spacing w:line="360" w:lineRule="auto"/>
              <w:rPr>
                <w:rFonts w:cstheme="minorHAnsi"/>
                <w:iCs/>
                <w:snapToGrid w:val="0"/>
                <w:sz w:val="24"/>
                <w:szCs w:val="24"/>
              </w:rPr>
            </w:pPr>
          </w:p>
        </w:tc>
      </w:tr>
    </w:tbl>
    <w:p w14:paraId="3C3299C4" w14:textId="77777777" w:rsidR="008E61C5" w:rsidRPr="00EF4A12" w:rsidRDefault="008E61C5" w:rsidP="008E61C5">
      <w:pPr>
        <w:spacing w:line="360" w:lineRule="auto"/>
        <w:rPr>
          <w:rFonts w:cstheme="minorHAnsi"/>
          <w:b/>
          <w:sz w:val="24"/>
          <w:szCs w:val="24"/>
        </w:rPr>
      </w:pPr>
    </w:p>
    <w:p w14:paraId="7C41C1FA" w14:textId="77777777" w:rsidR="008E61C5" w:rsidRPr="00EF4A12" w:rsidRDefault="008E61C5" w:rsidP="008E61C5">
      <w:pPr>
        <w:spacing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8E61C5" w:rsidRPr="00EF4A12" w14:paraId="7084490A" w14:textId="77777777" w:rsidTr="003D5137">
        <w:tc>
          <w:tcPr>
            <w:tcW w:w="2610" w:type="dxa"/>
            <w:shd w:val="clear" w:color="auto" w:fill="auto"/>
          </w:tcPr>
          <w:p w14:paraId="01BB827E" w14:textId="77777777" w:rsidR="008E61C5" w:rsidRPr="00EF4A12" w:rsidRDefault="008E61C5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189DA31" w14:textId="77777777" w:rsidR="008E61C5" w:rsidRPr="00EF4A12" w:rsidRDefault="008E61C5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QUALITY ASSURANCE</w:t>
            </w:r>
          </w:p>
        </w:tc>
      </w:tr>
      <w:tr w:rsidR="008E61C5" w:rsidRPr="00EF4A12" w14:paraId="726AD1FE" w14:textId="77777777" w:rsidTr="003D5137">
        <w:tc>
          <w:tcPr>
            <w:tcW w:w="2610" w:type="dxa"/>
            <w:shd w:val="clear" w:color="auto" w:fill="auto"/>
          </w:tcPr>
          <w:p w14:paraId="1DF3012B" w14:textId="77777777" w:rsidR="008E61C5" w:rsidRPr="00EF4A12" w:rsidRDefault="008E61C5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E807DE7" w14:textId="77777777" w:rsidR="008E61C5" w:rsidRPr="00EF4A12" w:rsidRDefault="008E61C5" w:rsidP="003D5137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ALL DEPARTMENT</w:t>
            </w:r>
          </w:p>
        </w:tc>
      </w:tr>
    </w:tbl>
    <w:p w14:paraId="0706FDA1" w14:textId="77777777" w:rsidR="008E61C5" w:rsidRPr="00EF4A12" w:rsidRDefault="008E61C5" w:rsidP="008E61C5">
      <w:pPr>
        <w:spacing w:line="360" w:lineRule="auto"/>
        <w:rPr>
          <w:rFonts w:cstheme="minorHAnsi"/>
          <w:b/>
          <w:sz w:val="24"/>
          <w:szCs w:val="24"/>
        </w:rPr>
      </w:pPr>
    </w:p>
    <w:p w14:paraId="323CC2CF" w14:textId="77777777" w:rsidR="008E61C5" w:rsidRPr="00EF4A12" w:rsidRDefault="008E61C5" w:rsidP="008E61C5">
      <w:pPr>
        <w:spacing w:line="360" w:lineRule="auto"/>
        <w:rPr>
          <w:rFonts w:cstheme="minorHAnsi"/>
          <w:b/>
          <w:sz w:val="24"/>
          <w:szCs w:val="24"/>
        </w:rPr>
      </w:pPr>
    </w:p>
    <w:p w14:paraId="600A5750" w14:textId="77777777" w:rsidR="008E61C5" w:rsidRPr="00EF4A12" w:rsidRDefault="008E61C5" w:rsidP="008E61C5">
      <w:pPr>
        <w:spacing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8E61C5" w:rsidRPr="00EF4A12" w14:paraId="208296AC" w14:textId="77777777" w:rsidTr="003D5137">
        <w:tc>
          <w:tcPr>
            <w:tcW w:w="1276" w:type="dxa"/>
            <w:shd w:val="clear" w:color="auto" w:fill="auto"/>
          </w:tcPr>
          <w:p w14:paraId="07C48948" w14:textId="77777777" w:rsidR="008E61C5" w:rsidRPr="00EF4A12" w:rsidRDefault="008E61C5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19D3543E" w14:textId="77777777" w:rsidR="008E61C5" w:rsidRPr="00EF4A12" w:rsidRDefault="008E61C5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5B539421" w14:textId="77777777" w:rsidR="008E61C5" w:rsidRPr="00EF4A12" w:rsidRDefault="008E61C5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REVIEW</w:t>
            </w:r>
          </w:p>
          <w:p w14:paraId="3066AC60" w14:textId="77777777" w:rsidR="008E61C5" w:rsidRPr="00EF4A12" w:rsidRDefault="008E61C5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6DEFB869" w14:textId="77777777" w:rsidR="008E61C5" w:rsidRPr="00EF4A12" w:rsidRDefault="008E61C5" w:rsidP="003D5137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REASON FOR REVIEW</w:t>
            </w:r>
          </w:p>
        </w:tc>
      </w:tr>
      <w:tr w:rsidR="008E61C5" w:rsidRPr="00EF4A12" w14:paraId="1A52703D" w14:textId="77777777" w:rsidTr="003D5137">
        <w:tc>
          <w:tcPr>
            <w:tcW w:w="1276" w:type="dxa"/>
            <w:shd w:val="clear" w:color="auto" w:fill="auto"/>
          </w:tcPr>
          <w:p w14:paraId="4CDB0825" w14:textId="77777777" w:rsidR="008E61C5" w:rsidRPr="00EF4A12" w:rsidRDefault="008E61C5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lastRenderedPageBreak/>
              <w:t>02</w:t>
            </w:r>
          </w:p>
        </w:tc>
        <w:tc>
          <w:tcPr>
            <w:tcW w:w="1509" w:type="dxa"/>
            <w:shd w:val="clear" w:color="auto" w:fill="auto"/>
          </w:tcPr>
          <w:p w14:paraId="09D44E1C" w14:textId="77777777" w:rsidR="008E61C5" w:rsidRPr="00EF4A12" w:rsidRDefault="008E61C5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30C53368" w14:textId="77777777" w:rsidR="008E61C5" w:rsidRPr="00EF4A12" w:rsidRDefault="008E61C5" w:rsidP="003D5137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1851EF35" w14:textId="77777777" w:rsidR="008E61C5" w:rsidRPr="00EF4A12" w:rsidRDefault="008E61C5" w:rsidP="003D5137">
            <w:pPr>
              <w:spacing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  <w:tr w:rsidR="008E61C5" w:rsidRPr="00EF4A12" w14:paraId="624D9253" w14:textId="77777777" w:rsidTr="003D5137">
        <w:tc>
          <w:tcPr>
            <w:tcW w:w="1276" w:type="dxa"/>
            <w:shd w:val="clear" w:color="auto" w:fill="auto"/>
          </w:tcPr>
          <w:p w14:paraId="67A89F89" w14:textId="77777777" w:rsidR="008E61C5" w:rsidRPr="00EF4A12" w:rsidRDefault="008E61C5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03</w:t>
            </w:r>
          </w:p>
        </w:tc>
        <w:tc>
          <w:tcPr>
            <w:tcW w:w="1509" w:type="dxa"/>
            <w:shd w:val="clear" w:color="auto" w:fill="auto"/>
          </w:tcPr>
          <w:p w14:paraId="4AFD40A2" w14:textId="77777777" w:rsidR="008E61C5" w:rsidRPr="00EF4A12" w:rsidRDefault="008E61C5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02</w:t>
            </w:r>
          </w:p>
        </w:tc>
        <w:tc>
          <w:tcPr>
            <w:tcW w:w="2143" w:type="dxa"/>
            <w:shd w:val="clear" w:color="auto" w:fill="auto"/>
          </w:tcPr>
          <w:p w14:paraId="70A555F9" w14:textId="77777777" w:rsidR="008E61C5" w:rsidRPr="00EF4A12" w:rsidRDefault="008E61C5" w:rsidP="003D5137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July 2024</w:t>
            </w:r>
          </w:p>
        </w:tc>
        <w:tc>
          <w:tcPr>
            <w:tcW w:w="5278" w:type="dxa"/>
            <w:shd w:val="clear" w:color="auto" w:fill="auto"/>
          </w:tcPr>
          <w:p w14:paraId="11E02A78" w14:textId="77777777" w:rsidR="008E61C5" w:rsidRPr="00EF4A12" w:rsidRDefault="008E61C5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Inclusion of enclosures format</w:t>
            </w:r>
          </w:p>
          <w:p w14:paraId="5FC9FE8E" w14:textId="77777777" w:rsidR="008E61C5" w:rsidRPr="00EF4A12" w:rsidRDefault="008E61C5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 xml:space="preserve">Change in sop format generally </w:t>
            </w:r>
          </w:p>
          <w:p w14:paraId="633779EE" w14:textId="77777777" w:rsidR="008E61C5" w:rsidRPr="00EF4A12" w:rsidRDefault="008E61C5" w:rsidP="003D5137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  <w:bookmarkEnd w:id="0"/>
    </w:tbl>
    <w:p w14:paraId="54F36573" w14:textId="77777777" w:rsidR="008E61C5" w:rsidRPr="00EF4A12" w:rsidRDefault="008E61C5" w:rsidP="008E61C5">
      <w:pPr>
        <w:spacing w:line="360" w:lineRule="auto"/>
        <w:rPr>
          <w:rFonts w:cstheme="minorHAnsi"/>
        </w:rPr>
      </w:pPr>
    </w:p>
    <w:p w14:paraId="1BC425B5" w14:textId="77777777" w:rsidR="002C70FE" w:rsidRDefault="002C70FE"/>
    <w:sectPr w:rsidR="002C70FE" w:rsidSect="008E61C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11203B" w14:textId="77777777" w:rsidR="00C51134" w:rsidRDefault="00C51134" w:rsidP="008E61C5">
      <w:pPr>
        <w:spacing w:after="0" w:line="240" w:lineRule="auto"/>
      </w:pPr>
      <w:r>
        <w:separator/>
      </w:r>
    </w:p>
  </w:endnote>
  <w:endnote w:type="continuationSeparator" w:id="0">
    <w:p w14:paraId="770E7390" w14:textId="77777777" w:rsidR="00C51134" w:rsidRDefault="00C51134" w:rsidP="008E6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074355" w14:textId="77777777" w:rsidR="00C51134" w:rsidRDefault="00C51134" w:rsidP="008E61C5">
      <w:pPr>
        <w:spacing w:after="0" w:line="240" w:lineRule="auto"/>
      </w:pPr>
      <w:r>
        <w:separator/>
      </w:r>
    </w:p>
  </w:footnote>
  <w:footnote w:type="continuationSeparator" w:id="0">
    <w:p w14:paraId="2AA8A915" w14:textId="77777777" w:rsidR="00C51134" w:rsidRDefault="00C51134" w:rsidP="008E61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EB180B" w14:textId="77777777" w:rsidR="00000000" w:rsidRPr="00565BDB" w:rsidRDefault="00000000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4BCC0E0F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2E06245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78C6DF65" wp14:editId="00750FF2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3CAD800A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6715D65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00C7EBB3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6E444278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4BB6DA72" w14:textId="0A304681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>f</w:t>
          </w:r>
          <w:r>
            <w:rPr>
              <w:rFonts w:ascii="Calibri" w:eastAsia="Calibri" w:hAnsi="Calibri"/>
              <w:b/>
              <w:sz w:val="28"/>
              <w:szCs w:val="28"/>
            </w:rPr>
            <w:t>o</w:t>
          </w:r>
          <w:r>
            <w:rPr>
              <w:rFonts w:ascii="Calibri" w:eastAsia="Calibri" w:hAnsi="Calibri"/>
              <w:b/>
              <w:sz w:val="28"/>
              <w:szCs w:val="28"/>
            </w:rPr>
            <w:t>r</w:t>
          </w:r>
          <w:r w:rsidR="008E61C5">
            <w:rPr>
              <w:rFonts w:ascii="Calibri" w:eastAsia="Calibri" w:hAnsi="Calibri"/>
              <w:b/>
              <w:sz w:val="28"/>
              <w:szCs w:val="28"/>
            </w:rPr>
            <w:t xml:space="preserve"> Retention of Control Samples</w:t>
          </w:r>
        </w:p>
      </w:tc>
      <w:tc>
        <w:tcPr>
          <w:tcW w:w="1858" w:type="dxa"/>
          <w:vMerge/>
          <w:shd w:val="clear" w:color="auto" w:fill="auto"/>
        </w:tcPr>
        <w:p w14:paraId="40E7342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6C0A7EE5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10A9E25C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605D9CF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025BA84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115292CB" w14:textId="037D728E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03</w:t>
          </w:r>
          <w:r w:rsidR="008E61C5">
            <w:rPr>
              <w:rFonts w:ascii="Calibri" w:eastAsia="Calibri" w:hAnsi="Calibri"/>
            </w:rPr>
            <w:t>7</w:t>
          </w:r>
        </w:p>
      </w:tc>
      <w:tc>
        <w:tcPr>
          <w:tcW w:w="1679" w:type="dxa"/>
          <w:shd w:val="clear" w:color="auto" w:fill="auto"/>
          <w:vAlign w:val="bottom"/>
        </w:tcPr>
        <w:p w14:paraId="27D62CA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5E7C926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55752A9A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69B2F77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11CCC68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77E9269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467B8C1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0CB9F83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4B6C98B9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0AF04C1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3FA492C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27A0D15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5F8C9F2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30C3324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46AC1B99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202BBD4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490874D4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6476B96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39B3ED87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1690DD80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53ABA85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7B657FF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7FEC3F8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254E6C2C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4C98A22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4E8E4799" w14:textId="77777777" w:rsidR="00000000" w:rsidRPr="00565BDB" w:rsidRDefault="00000000">
    <w:pPr>
      <w:pStyle w:val="Header"/>
    </w:pPr>
    <w:r>
      <w:rPr>
        <w:noProof/>
      </w:rPr>
      <w:pict w14:anchorId="3B5B4EC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D75D6E"/>
    <w:multiLevelType w:val="hybridMultilevel"/>
    <w:tmpl w:val="1A58F392"/>
    <w:lvl w:ilvl="0" w:tplc="5F18BA3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18F3BA3"/>
    <w:multiLevelType w:val="hybridMultilevel"/>
    <w:tmpl w:val="75223650"/>
    <w:lvl w:ilvl="0" w:tplc="5F18BA3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DF028BF"/>
    <w:multiLevelType w:val="hybridMultilevel"/>
    <w:tmpl w:val="E7A098A4"/>
    <w:lvl w:ilvl="0" w:tplc="5F18BA3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 w15:restartNumberingAfterBreak="0">
    <w:nsid w:val="290304B4"/>
    <w:multiLevelType w:val="multilevel"/>
    <w:tmpl w:val="28607800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7" w15:restartNumberingAfterBreak="0">
    <w:nsid w:val="48C145BC"/>
    <w:multiLevelType w:val="multilevel"/>
    <w:tmpl w:val="EA8800B8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8" w15:restartNumberingAfterBreak="0">
    <w:nsid w:val="7E717D0C"/>
    <w:multiLevelType w:val="hybridMultilevel"/>
    <w:tmpl w:val="09844948"/>
    <w:lvl w:ilvl="0" w:tplc="5F18BA3A">
      <w:start w:val="3"/>
      <w:numFmt w:val="bullet"/>
      <w:lvlText w:val="-"/>
      <w:lvlJc w:val="left"/>
      <w:pPr>
        <w:ind w:left="8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614362996">
    <w:abstractNumId w:val="3"/>
  </w:num>
  <w:num w:numId="2" w16cid:durableId="246815921">
    <w:abstractNumId w:val="1"/>
  </w:num>
  <w:num w:numId="3" w16cid:durableId="1865288893">
    <w:abstractNumId w:val="5"/>
  </w:num>
  <w:num w:numId="4" w16cid:durableId="120266397">
    <w:abstractNumId w:val="6"/>
  </w:num>
  <w:num w:numId="5" w16cid:durableId="903754841">
    <w:abstractNumId w:val="0"/>
  </w:num>
  <w:num w:numId="6" w16cid:durableId="763839370">
    <w:abstractNumId w:val="8"/>
  </w:num>
  <w:num w:numId="7" w16cid:durableId="627707214">
    <w:abstractNumId w:val="7"/>
  </w:num>
  <w:num w:numId="8" w16cid:durableId="1854029238">
    <w:abstractNumId w:val="4"/>
  </w:num>
  <w:num w:numId="9" w16cid:durableId="145629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1C5"/>
    <w:rsid w:val="002C70FE"/>
    <w:rsid w:val="00683FD3"/>
    <w:rsid w:val="00867E63"/>
    <w:rsid w:val="008E61C5"/>
    <w:rsid w:val="00921803"/>
    <w:rsid w:val="009A19E1"/>
    <w:rsid w:val="00C03810"/>
    <w:rsid w:val="00C51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2131AE"/>
  <w15:chartTrackingRefBased/>
  <w15:docId w15:val="{AD08B95E-EE0D-41C2-B8D5-2F267435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1C5"/>
  </w:style>
  <w:style w:type="paragraph" w:styleId="Heading1">
    <w:name w:val="heading 1"/>
    <w:basedOn w:val="Normal"/>
    <w:next w:val="Normal"/>
    <w:link w:val="Heading1Char"/>
    <w:uiPriority w:val="9"/>
    <w:qFormat/>
    <w:rsid w:val="008E6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E61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1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1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1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8E61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1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1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6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6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1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1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1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1C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8E61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8E61C5"/>
  </w:style>
  <w:style w:type="paragraph" w:styleId="BodyTextIndent2">
    <w:name w:val="Body Text Indent 2"/>
    <w:basedOn w:val="Normal"/>
    <w:link w:val="BodyTextIndent2Char"/>
    <w:rsid w:val="008E61C5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8E61C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E61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1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2024-07-20T10:58:00Z</dcterms:created>
  <dcterms:modified xsi:type="dcterms:W3CDTF">2024-07-20T11:07:00Z</dcterms:modified>
</cp:coreProperties>
</file>