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1E5" w:rsidRPr="00F40258" w:rsidRDefault="00F311E5" w:rsidP="00FA0DD9">
      <w:pPr>
        <w:pStyle w:val="ListParagraph"/>
        <w:numPr>
          <w:ilvl w:val="0"/>
          <w:numId w:val="1"/>
        </w:numPr>
        <w:spacing w:line="360" w:lineRule="auto"/>
        <w:jc w:val="both"/>
        <w:rPr>
          <w:rFonts w:asciiTheme="minorHAnsi" w:hAnsiTheme="minorHAnsi" w:cstheme="minorHAnsi"/>
          <w:b/>
          <w:sz w:val="22"/>
          <w:szCs w:val="22"/>
        </w:rPr>
      </w:pPr>
      <w:r w:rsidRPr="00F40258">
        <w:rPr>
          <w:rFonts w:asciiTheme="minorHAnsi" w:hAnsiTheme="minorHAnsi" w:cstheme="minorHAnsi"/>
          <w:b/>
          <w:sz w:val="22"/>
          <w:szCs w:val="22"/>
        </w:rPr>
        <w:t xml:space="preserve">OBJECTIVE: </w:t>
      </w:r>
    </w:p>
    <w:p w:rsidR="00AE16F9" w:rsidRPr="00F40258" w:rsidRDefault="00AE16F9" w:rsidP="00FA0DD9">
      <w:pPr>
        <w:spacing w:after="120" w:line="360" w:lineRule="auto"/>
        <w:ind w:left="420"/>
        <w:jc w:val="both"/>
        <w:rPr>
          <w:rFonts w:asciiTheme="minorHAnsi" w:hAnsiTheme="minorHAnsi" w:cstheme="minorHAnsi"/>
          <w:sz w:val="22"/>
          <w:szCs w:val="22"/>
        </w:rPr>
      </w:pPr>
      <w:r w:rsidRPr="00F40258">
        <w:rPr>
          <w:rFonts w:asciiTheme="minorHAnsi" w:hAnsiTheme="minorHAnsi" w:cstheme="minorHAnsi"/>
          <w:sz w:val="22"/>
          <w:szCs w:val="22"/>
        </w:rPr>
        <w:t>To provide highlights of policy requirements for consistent investigation, interpretation and to outline the actions to be taken for out of specification chemical, packaging and microbiological analytical results. It will also define the criteria for any subsequent retesting, re-sampling and/or invalidation of data, documentation re</w:t>
      </w:r>
      <w:r w:rsidR="00FA0DD9">
        <w:rPr>
          <w:rFonts w:asciiTheme="minorHAnsi" w:hAnsiTheme="minorHAnsi" w:cstheme="minorHAnsi"/>
          <w:sz w:val="22"/>
          <w:szCs w:val="22"/>
        </w:rPr>
        <w:t>quirement and approval process.</w:t>
      </w:r>
    </w:p>
    <w:p w:rsidR="00AE16F9" w:rsidRPr="00F40258" w:rsidRDefault="00AE16F9" w:rsidP="00FA0DD9">
      <w:pPr>
        <w:spacing w:after="120" w:line="360" w:lineRule="auto"/>
        <w:ind w:left="420"/>
        <w:jc w:val="both"/>
        <w:rPr>
          <w:rFonts w:asciiTheme="minorHAnsi" w:hAnsiTheme="minorHAnsi" w:cstheme="minorHAnsi"/>
          <w:sz w:val="22"/>
          <w:szCs w:val="22"/>
        </w:rPr>
      </w:pPr>
      <w:r w:rsidRPr="00F40258">
        <w:rPr>
          <w:rFonts w:asciiTheme="minorHAnsi" w:hAnsiTheme="minorHAnsi" w:cstheme="minorHAnsi"/>
          <w:sz w:val="22"/>
          <w:szCs w:val="22"/>
        </w:rPr>
        <w:t xml:space="preserve">To establish a process for reviewing the correctness of test results, as out of specification laboratory results imply product </w:t>
      </w:r>
      <w:r w:rsidR="00FA0DD9">
        <w:rPr>
          <w:rFonts w:asciiTheme="minorHAnsi" w:hAnsiTheme="minorHAnsi" w:cstheme="minorHAnsi"/>
          <w:sz w:val="22"/>
          <w:szCs w:val="22"/>
        </w:rPr>
        <w:t>or material or process failure.</w:t>
      </w:r>
    </w:p>
    <w:p w:rsidR="00F311E5" w:rsidRPr="00F40258" w:rsidRDefault="00AE16F9" w:rsidP="00FA0DD9">
      <w:pPr>
        <w:spacing w:after="120" w:line="360" w:lineRule="auto"/>
        <w:ind w:left="420"/>
        <w:jc w:val="both"/>
        <w:rPr>
          <w:rFonts w:asciiTheme="minorHAnsi" w:hAnsiTheme="minorHAnsi" w:cstheme="minorHAnsi"/>
          <w:b/>
          <w:sz w:val="22"/>
          <w:szCs w:val="22"/>
        </w:rPr>
      </w:pPr>
      <w:r w:rsidRPr="00F40258">
        <w:rPr>
          <w:rFonts w:asciiTheme="minorHAnsi" w:hAnsiTheme="minorHAnsi" w:cstheme="minorHAnsi"/>
          <w:sz w:val="22"/>
          <w:szCs w:val="22"/>
        </w:rPr>
        <w:t>Clearly define the consistent steps to be taken in the investigation and evaluation for the validity of analytical data and ensure that appropriate documentation of out of specification results.</w:t>
      </w:r>
    </w:p>
    <w:p w:rsidR="00F311E5" w:rsidRPr="00F40258" w:rsidRDefault="00F311E5" w:rsidP="00FA0DD9">
      <w:pPr>
        <w:numPr>
          <w:ilvl w:val="0"/>
          <w:numId w:val="1"/>
        </w:numPr>
        <w:spacing w:line="360" w:lineRule="auto"/>
        <w:jc w:val="both"/>
        <w:rPr>
          <w:rFonts w:asciiTheme="minorHAnsi" w:hAnsiTheme="minorHAnsi" w:cstheme="minorHAnsi"/>
          <w:b/>
          <w:sz w:val="22"/>
          <w:szCs w:val="22"/>
        </w:rPr>
      </w:pPr>
      <w:r w:rsidRPr="00F40258">
        <w:rPr>
          <w:rFonts w:asciiTheme="minorHAnsi" w:hAnsiTheme="minorHAnsi" w:cstheme="minorHAnsi"/>
          <w:b/>
          <w:sz w:val="22"/>
          <w:szCs w:val="22"/>
        </w:rPr>
        <w:t>SCOPE:</w:t>
      </w:r>
    </w:p>
    <w:p w:rsidR="00AE16F9" w:rsidRPr="00F40258" w:rsidRDefault="00AE16F9" w:rsidP="00FA0DD9">
      <w:pPr>
        <w:pStyle w:val="ListParagraph"/>
        <w:numPr>
          <w:ilvl w:val="0"/>
          <w:numId w:val="10"/>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This procedure is applicable to all out of specification results reported during routine monitoring and testing of raw materials, packaging materials, In-process and bulk product and finished products at BIOMEDICAL LTD, ILORIN. KWARA STATE.</w:t>
      </w:r>
    </w:p>
    <w:p w:rsidR="00AE16F9" w:rsidRPr="00F40258" w:rsidRDefault="00AE16F9" w:rsidP="00FA0DD9">
      <w:pPr>
        <w:pStyle w:val="ListParagraph"/>
        <w:numPr>
          <w:ilvl w:val="0"/>
          <w:numId w:val="10"/>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This procedure is also applicable to Samples of Returned / Recalled Finished Products at the Quality Control Laboratory.</w:t>
      </w:r>
    </w:p>
    <w:p w:rsidR="00AE16F9" w:rsidRPr="00F40258" w:rsidRDefault="00AE16F9" w:rsidP="00FA0DD9">
      <w:pPr>
        <w:pStyle w:val="ListParagraph"/>
        <w:numPr>
          <w:ilvl w:val="0"/>
          <w:numId w:val="10"/>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Out of specification or atypical results can arise from a number of causes that can be divided into three categories:</w:t>
      </w:r>
    </w:p>
    <w:p w:rsidR="00AE16F9" w:rsidRPr="00F40258" w:rsidRDefault="00AE16F9" w:rsidP="00FA0DD9">
      <w:pPr>
        <w:pStyle w:val="ListParagraph"/>
        <w:numPr>
          <w:ilvl w:val="0"/>
          <w:numId w:val="12"/>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Laboratory Error e.g. Analyst error, Instrument failure, Reagent problems, Non-robust method</w:t>
      </w:r>
    </w:p>
    <w:p w:rsidR="00AE16F9" w:rsidRPr="00F40258" w:rsidRDefault="00AE16F9" w:rsidP="00FA0DD9">
      <w:pPr>
        <w:pStyle w:val="ListParagraph"/>
        <w:numPr>
          <w:ilvl w:val="0"/>
          <w:numId w:val="12"/>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Non-process related or operator error e.g. Operator error, Equipment failure, Supplier error, Sampling problem.</w:t>
      </w:r>
    </w:p>
    <w:p w:rsidR="00AE16F9" w:rsidRPr="00FA0DD9" w:rsidRDefault="00AE16F9" w:rsidP="00FA0DD9">
      <w:pPr>
        <w:pStyle w:val="ListParagraph"/>
        <w:numPr>
          <w:ilvl w:val="0"/>
          <w:numId w:val="12"/>
        </w:numPr>
        <w:spacing w:after="240" w:line="360" w:lineRule="auto"/>
        <w:jc w:val="both"/>
        <w:rPr>
          <w:rFonts w:asciiTheme="minorHAnsi" w:hAnsiTheme="minorHAnsi" w:cstheme="minorHAnsi"/>
          <w:sz w:val="22"/>
          <w:szCs w:val="22"/>
        </w:rPr>
      </w:pPr>
      <w:r w:rsidRPr="00F40258">
        <w:rPr>
          <w:rFonts w:asciiTheme="minorHAnsi" w:hAnsiTheme="minorHAnsi" w:cstheme="minorHAnsi"/>
          <w:sz w:val="22"/>
          <w:szCs w:val="22"/>
        </w:rPr>
        <w:t>Process related or manufacturing process error e.g. non-robust process</w:t>
      </w:r>
    </w:p>
    <w:p w:rsidR="00F311E5" w:rsidRPr="00F40258" w:rsidRDefault="00F311E5" w:rsidP="00FA0DD9">
      <w:pPr>
        <w:pStyle w:val="ListParagraph"/>
        <w:numPr>
          <w:ilvl w:val="0"/>
          <w:numId w:val="1"/>
        </w:numPr>
        <w:spacing w:after="160" w:line="360" w:lineRule="auto"/>
        <w:jc w:val="both"/>
        <w:rPr>
          <w:rFonts w:asciiTheme="minorHAnsi" w:hAnsiTheme="minorHAnsi" w:cstheme="minorHAnsi"/>
          <w:b/>
          <w:sz w:val="22"/>
          <w:szCs w:val="22"/>
        </w:rPr>
      </w:pPr>
      <w:r w:rsidRPr="00F40258">
        <w:rPr>
          <w:rFonts w:asciiTheme="minorHAnsi" w:hAnsiTheme="minorHAnsi" w:cstheme="minorHAnsi"/>
          <w:b/>
          <w:sz w:val="22"/>
          <w:szCs w:val="22"/>
        </w:rPr>
        <w:t>RESPONSIBILITIES/ACCOUNTABILITIES:</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It is the responsibility of Quality Control Analysts or In-Process Control Officer to report immediately any out of specification (OOS) result during their routine work in Laboratory and Production.</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lastRenderedPageBreak/>
        <w:t>It is the responsibility of the Senior Quality Control Officer to confirm If OOS exists, starts analytical investigation, communicate the outcome of investigation and perform the required investigation based on the procedure and to report the result of investigation to QA department for further quality follow up and actions.</w:t>
      </w:r>
    </w:p>
    <w:p w:rsidR="00BE480B" w:rsidRPr="00FA0DD9"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Each Chemical Analyst/Microbiologist is responsible for the immediate analytical review of</w:t>
      </w:r>
      <w:r w:rsidR="00FA0DD9">
        <w:rPr>
          <w:rFonts w:asciiTheme="minorHAnsi" w:hAnsiTheme="minorHAnsi" w:cstheme="minorHAnsi"/>
          <w:sz w:val="22"/>
          <w:szCs w:val="22"/>
        </w:rPr>
        <w:t xml:space="preserve"> </w:t>
      </w:r>
      <w:r w:rsidRPr="00FA0DD9">
        <w:rPr>
          <w:rFonts w:asciiTheme="minorHAnsi" w:hAnsiTheme="minorHAnsi" w:cstheme="minorHAnsi"/>
          <w:sz w:val="22"/>
          <w:szCs w:val="22"/>
        </w:rPr>
        <w:t xml:space="preserve">OOS results in cooperation with the laboratory head or delegate. </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Senior Chemical Analyst/Senior microbiologist is responsible for the immediate analytical review/check of the of the OOS results.</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 xml:space="preserve">The Microbiologist and the Senior Microbiologist are responsible for carrying out all investigation on failing microbial analytical results in strict compliance with the procedure set out in this document. </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The Chemical Analyst and the Chemical Laboratory Supervisor are responsible for carrying out all investigation on failing chemical/physical analytical results in strict compliance with the procedure set out in this document.</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 xml:space="preserve"> It is the responsibility of Quality Assurance department to follow up any reported OOS result and to approve the investigations outcomes and Correction/ Corrective Actions.</w:t>
      </w:r>
    </w:p>
    <w:p w:rsidR="00BE480B" w:rsidRPr="00F40258" w:rsidRDefault="00BE480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sz w:val="22"/>
          <w:szCs w:val="22"/>
        </w:rPr>
        <w:t xml:space="preserve"> The Quality Control Manager should ensure that the provisions of this SOP are complied with and should authorize the OOS investigation report.</w:t>
      </w:r>
    </w:p>
    <w:p w:rsidR="00BE480B" w:rsidRDefault="00BE480B" w:rsidP="00FA0DD9">
      <w:pPr>
        <w:pStyle w:val="ListParagraph"/>
        <w:numPr>
          <w:ilvl w:val="0"/>
          <w:numId w:val="14"/>
        </w:numPr>
        <w:spacing w:after="120" w:line="360" w:lineRule="auto"/>
        <w:jc w:val="both"/>
        <w:rPr>
          <w:rFonts w:asciiTheme="minorHAnsi" w:hAnsiTheme="minorHAnsi" w:cstheme="minorHAnsi"/>
          <w:sz w:val="22"/>
          <w:szCs w:val="22"/>
        </w:rPr>
      </w:pPr>
      <w:r w:rsidRPr="00F40258">
        <w:rPr>
          <w:rFonts w:asciiTheme="minorHAnsi" w:hAnsiTheme="minorHAnsi" w:cstheme="minorHAnsi"/>
          <w:sz w:val="22"/>
          <w:szCs w:val="22"/>
        </w:rPr>
        <w:t>Quality Operations Manager is responsible for the compliance or non-compliance of this procedure.</w:t>
      </w:r>
    </w:p>
    <w:p w:rsidR="00FA0DD9" w:rsidRPr="00FA0DD9" w:rsidRDefault="00FA0DD9" w:rsidP="00FA0DD9">
      <w:pPr>
        <w:pStyle w:val="ListParagraph"/>
        <w:spacing w:after="120" w:line="360" w:lineRule="auto"/>
        <w:ind w:left="540"/>
        <w:jc w:val="both"/>
        <w:rPr>
          <w:rFonts w:asciiTheme="minorHAnsi" w:hAnsiTheme="minorHAnsi" w:cstheme="minorHAnsi"/>
          <w:sz w:val="22"/>
          <w:szCs w:val="22"/>
        </w:rPr>
      </w:pPr>
    </w:p>
    <w:p w:rsidR="00F311E5" w:rsidRPr="00F40258" w:rsidRDefault="00F311E5" w:rsidP="00FA0DD9">
      <w:pPr>
        <w:pStyle w:val="ListParagraph"/>
        <w:numPr>
          <w:ilvl w:val="0"/>
          <w:numId w:val="5"/>
        </w:numPr>
        <w:spacing w:after="160" w:line="360" w:lineRule="auto"/>
        <w:jc w:val="both"/>
        <w:rPr>
          <w:rFonts w:asciiTheme="minorHAnsi" w:hAnsiTheme="minorHAnsi" w:cstheme="minorHAnsi"/>
          <w:b/>
          <w:sz w:val="22"/>
          <w:szCs w:val="22"/>
        </w:rPr>
      </w:pPr>
      <w:r w:rsidRPr="00F40258">
        <w:rPr>
          <w:rFonts w:asciiTheme="minorHAnsi" w:hAnsiTheme="minorHAnsi" w:cstheme="minorHAnsi"/>
          <w:b/>
          <w:sz w:val="22"/>
          <w:szCs w:val="22"/>
        </w:rPr>
        <w:t>ABBREVIATION AND DEFINITIONS</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proofErr w:type="spellStart"/>
      <w:r w:rsidRPr="00F40258">
        <w:rPr>
          <w:rFonts w:asciiTheme="minorHAnsi" w:hAnsiTheme="minorHAnsi" w:cstheme="minorHAnsi"/>
          <w:b/>
          <w:sz w:val="22"/>
          <w:szCs w:val="22"/>
        </w:rPr>
        <w:t>cGMP</w:t>
      </w:r>
      <w:proofErr w:type="spellEnd"/>
      <w:r w:rsidRPr="00F40258">
        <w:rPr>
          <w:rFonts w:asciiTheme="minorHAnsi" w:hAnsiTheme="minorHAnsi" w:cstheme="minorHAnsi"/>
          <w:b/>
          <w:sz w:val="22"/>
          <w:szCs w:val="22"/>
        </w:rPr>
        <w:t>:</w:t>
      </w:r>
      <w:r w:rsidRPr="00F40258">
        <w:rPr>
          <w:rFonts w:asciiTheme="minorHAnsi" w:hAnsiTheme="minorHAnsi" w:cstheme="minorHAnsi"/>
          <w:sz w:val="22"/>
          <w:szCs w:val="22"/>
        </w:rPr>
        <w:t xml:space="preserve"> Current Good Manufacturing Practices</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Out Of Specification (OOS):</w:t>
      </w:r>
      <w:r w:rsidRPr="00F40258">
        <w:rPr>
          <w:rFonts w:asciiTheme="minorHAnsi" w:hAnsiTheme="minorHAnsi" w:cstheme="minorHAnsi"/>
          <w:sz w:val="22"/>
          <w:szCs w:val="22"/>
        </w:rPr>
        <w:t xml:space="preserve"> Any result of one test or more that falls outside/ fails to comply with the descriptive clause or numerical limits for the defined specified limit or pre-established specifications or acceptance criteria established in official compendia and/or by company documentation (i.e., Raw </w:t>
      </w:r>
      <w:r w:rsidRPr="00F40258">
        <w:rPr>
          <w:rFonts w:asciiTheme="minorHAnsi" w:hAnsiTheme="minorHAnsi" w:cstheme="minorHAnsi"/>
          <w:sz w:val="22"/>
          <w:szCs w:val="22"/>
        </w:rPr>
        <w:lastRenderedPageBreak/>
        <w:t>Material Specifications, In-Process/Final Product Testing, filed applications, drug master files, approved marketing submissions etc.)</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Out of Trend (OOT) Result</w:t>
      </w:r>
      <w:r w:rsidRPr="00F40258">
        <w:rPr>
          <w:rFonts w:asciiTheme="minorHAnsi" w:hAnsiTheme="minorHAnsi" w:cstheme="minorHAnsi"/>
          <w:sz w:val="22"/>
          <w:szCs w:val="22"/>
        </w:rPr>
        <w:t>: Is generally a stability result that does not follow the expected trend, either in comparison with other stability batches or with respect to previous results collected during a stability study. However the trends of starting materials and in-process samples may also yield out of trend data. The result is not necessarily OOS but does not look like a typical data point.</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Specification:</w:t>
      </w:r>
      <w:r w:rsidRPr="00F40258">
        <w:rPr>
          <w:rFonts w:asciiTheme="minorHAnsi" w:hAnsiTheme="minorHAnsi" w:cstheme="minorHAnsi"/>
          <w:sz w:val="22"/>
          <w:szCs w:val="22"/>
        </w:rPr>
        <w:t xml:space="preserve"> A list of tests, references to analytical procedures, and appropriate acceptance criteria which are numerical limits, ranges, or other criteria for the tests described. It establishes the set of criteria to which a drug substance, drug product or materials at other stages of its manufacture should conform to be considered acceptable for its intended use. “Conformance to specification” means that the drug substance and drug product, when tested according to the listed analytical procedures, will meet the acceptance criteria. Specifications are critical quality standards that are proposed and justified by the manufacturer and approved by regulatory authorities as conditions of approval.</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Result</w:t>
      </w:r>
      <w:r w:rsidRPr="00F40258">
        <w:rPr>
          <w:rFonts w:asciiTheme="minorHAnsi" w:hAnsiTheme="minorHAnsi" w:cstheme="minorHAnsi"/>
          <w:sz w:val="22"/>
          <w:szCs w:val="22"/>
        </w:rPr>
        <w:t>: A result is the value obtained when a defined test procedure is performed on a sample.  In defined circumstances the result may be the mean of the values obtained from replicate measurements on the same prepared sample or the mean of the values; obtained for replicate sample prep</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Atypical Result:</w:t>
      </w:r>
      <w:r w:rsidRPr="00F40258">
        <w:rPr>
          <w:rFonts w:asciiTheme="minorHAnsi" w:hAnsiTheme="minorHAnsi" w:cstheme="minorHAnsi"/>
          <w:sz w:val="22"/>
          <w:szCs w:val="22"/>
        </w:rPr>
        <w:t xml:space="preserve"> An atypical result is a result which f</w:t>
      </w:r>
      <w:r w:rsidR="00292A4F">
        <w:rPr>
          <w:rFonts w:asciiTheme="minorHAnsi" w:hAnsiTheme="minorHAnsi" w:cstheme="minorHAnsi"/>
          <w:sz w:val="22"/>
          <w:szCs w:val="22"/>
        </w:rPr>
        <w:t xml:space="preserve">alls into one of the following categories: </w:t>
      </w:r>
      <w:r w:rsidRPr="00F40258">
        <w:rPr>
          <w:rFonts w:asciiTheme="minorHAnsi" w:hAnsiTheme="minorHAnsi" w:cstheme="minorHAnsi"/>
          <w:sz w:val="22"/>
          <w:szCs w:val="22"/>
        </w:rPr>
        <w:t xml:space="preserve"> Replicate results for the same prepared sample of results for replic</w:t>
      </w:r>
      <w:r w:rsidR="00292A4F">
        <w:rPr>
          <w:rFonts w:asciiTheme="minorHAnsi" w:hAnsiTheme="minorHAnsi" w:cstheme="minorHAnsi"/>
          <w:sz w:val="22"/>
          <w:szCs w:val="22"/>
        </w:rPr>
        <w:t xml:space="preserve">ate prepared samples which </w:t>
      </w:r>
      <w:r w:rsidRPr="00F40258">
        <w:rPr>
          <w:rFonts w:asciiTheme="minorHAnsi" w:hAnsiTheme="minorHAnsi" w:cstheme="minorHAnsi"/>
          <w:sz w:val="22"/>
          <w:szCs w:val="22"/>
        </w:rPr>
        <w:t xml:space="preserve">show poor precision i.e. precision not meeting defined acceptance criteria or precision considered unsatisfactory based on the knowledge available about the material </w:t>
      </w:r>
      <w:r w:rsidRPr="00F40258">
        <w:rPr>
          <w:rFonts w:asciiTheme="minorHAnsi" w:hAnsiTheme="minorHAnsi" w:cstheme="minorHAnsi"/>
          <w:sz w:val="22"/>
          <w:szCs w:val="22"/>
        </w:rPr>
        <w:tab/>
        <w:t>under test, the laboratory sample and the test procedure</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Sample:</w:t>
      </w:r>
      <w:r w:rsidRPr="00F40258">
        <w:rPr>
          <w:rFonts w:asciiTheme="minorHAnsi" w:hAnsiTheme="minorHAnsi" w:cstheme="minorHAnsi"/>
          <w:sz w:val="22"/>
          <w:szCs w:val="22"/>
        </w:rPr>
        <w:t xml:space="preserve"> One or more portions of material derived from a larger amount in one item, or one or more items taken from a larger number of items.  (An item is defined as a quantity of material having a boundary which may be either physical, e.g. A container or hypothetical, e.g. at a particular time and interval in a stream).</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b/>
          <w:sz w:val="22"/>
          <w:szCs w:val="22"/>
        </w:rPr>
      </w:pPr>
      <w:r w:rsidRPr="00F40258">
        <w:rPr>
          <w:rFonts w:asciiTheme="minorHAnsi" w:hAnsiTheme="minorHAnsi" w:cstheme="minorHAnsi"/>
          <w:b/>
          <w:sz w:val="22"/>
          <w:szCs w:val="22"/>
        </w:rPr>
        <w:lastRenderedPageBreak/>
        <w:t>Control Sample:</w:t>
      </w:r>
      <w:r w:rsidRPr="00F40258">
        <w:rPr>
          <w:rFonts w:asciiTheme="minorHAnsi" w:hAnsiTheme="minorHAnsi" w:cstheme="minorHAnsi"/>
          <w:sz w:val="22"/>
          <w:szCs w:val="22"/>
        </w:rPr>
        <w:t xml:space="preserve"> A prepared sample is the laboratory  sample  or  a portion  of  the laboratory sample that has been prepared for the test according to the directions given in the test procedure, e.g. a solution prepared  from the laboratory sample</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Invalidated test:</w:t>
      </w:r>
      <w:r w:rsidRPr="00F40258">
        <w:rPr>
          <w:rFonts w:asciiTheme="minorHAnsi" w:hAnsiTheme="minorHAnsi" w:cstheme="minorHAnsi"/>
          <w:sz w:val="22"/>
          <w:szCs w:val="22"/>
        </w:rPr>
        <w:t xml:space="preserve"> A test is considered invalid when the investigation has determined the assignable cause.</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No Assignable Cause:</w:t>
      </w:r>
      <w:r w:rsidRPr="00F40258">
        <w:rPr>
          <w:rFonts w:asciiTheme="minorHAnsi" w:hAnsiTheme="minorHAnsi" w:cstheme="minorHAnsi"/>
          <w:sz w:val="22"/>
          <w:szCs w:val="22"/>
        </w:rPr>
        <w:t xml:space="preserve"> When no reason could be identified.</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Assignable Cause</w:t>
      </w:r>
      <w:r w:rsidRPr="00F40258">
        <w:rPr>
          <w:rFonts w:asciiTheme="minorHAnsi" w:hAnsiTheme="minorHAnsi" w:cstheme="minorHAnsi"/>
          <w:sz w:val="22"/>
          <w:szCs w:val="22"/>
        </w:rPr>
        <w:t>: An identified reason for obtaining an OOS or aberrant/anomalous result.</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Internal Specification:</w:t>
      </w:r>
      <w:r w:rsidRPr="00F40258">
        <w:rPr>
          <w:rFonts w:asciiTheme="minorHAnsi" w:hAnsiTheme="minorHAnsi" w:cstheme="minorHAnsi"/>
          <w:sz w:val="22"/>
          <w:szCs w:val="22"/>
        </w:rPr>
        <w:t xml:space="preserve"> Are also action limits within regulatory specifications.</w:t>
      </w:r>
    </w:p>
    <w:p w:rsidR="00F311E5"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Acceptance Criteria:</w:t>
      </w:r>
      <w:r w:rsidRPr="00F40258">
        <w:rPr>
          <w:rFonts w:asciiTheme="minorHAnsi" w:hAnsiTheme="minorHAnsi" w:cstheme="minorHAnsi"/>
          <w:sz w:val="22"/>
          <w:szCs w:val="22"/>
        </w:rPr>
        <w:t xml:space="preserve"> Numerical limits, ranges, or other suitable measures for acceptance of the results of analytical procedures which the drug substance or drug product or materials at other stages of their manufacture should meet.</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Investigation:</w:t>
      </w:r>
      <w:r w:rsidRPr="00F40258">
        <w:rPr>
          <w:rFonts w:asciiTheme="minorHAnsi" w:hAnsiTheme="minorHAnsi" w:cstheme="minorHAnsi"/>
          <w:sz w:val="22"/>
          <w:szCs w:val="22"/>
        </w:rPr>
        <w:t xml:space="preserve"> review and experiences jointly conducted by the Team and the analyst to find the root cause attributing to Out of Specification (OOS) results. This could be a laboratory (phase1) or cross functional Investigation (</w:t>
      </w:r>
      <w:proofErr w:type="gramStart"/>
      <w:r w:rsidRPr="00F40258">
        <w:rPr>
          <w:rFonts w:asciiTheme="minorHAnsi" w:hAnsiTheme="minorHAnsi" w:cstheme="minorHAnsi"/>
          <w:sz w:val="22"/>
          <w:szCs w:val="22"/>
        </w:rPr>
        <w:t>phase</w:t>
      </w:r>
      <w:proofErr w:type="gramEnd"/>
      <w:r w:rsidRPr="00F40258">
        <w:rPr>
          <w:rFonts w:asciiTheme="minorHAnsi" w:hAnsiTheme="minorHAnsi" w:cstheme="minorHAnsi"/>
          <w:sz w:val="22"/>
          <w:szCs w:val="22"/>
        </w:rPr>
        <w:t xml:space="preserve"> II). </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Retest</w:t>
      </w:r>
      <w:r w:rsidRPr="00F40258">
        <w:rPr>
          <w:rFonts w:asciiTheme="minorHAnsi" w:hAnsiTheme="minorHAnsi" w:cstheme="minorHAnsi"/>
          <w:sz w:val="22"/>
          <w:szCs w:val="22"/>
        </w:rPr>
        <w:t>: Performing the test over again using material / product from original composite sample, if it has not been compromised and / or is still available. If not, a new sample to be used.</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Re-sample:</w:t>
      </w:r>
      <w:r w:rsidRPr="00F40258">
        <w:rPr>
          <w:rFonts w:asciiTheme="minorHAnsi" w:hAnsiTheme="minorHAnsi" w:cstheme="minorHAnsi"/>
          <w:sz w:val="22"/>
          <w:szCs w:val="22"/>
        </w:rPr>
        <w:t xml:space="preserve"> A new sample from the original container where possible, required in the event of insufficient material from the original composite sample or proven issue with original integrity.</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CA (Corrective Action</w:t>
      </w:r>
      <w:r w:rsidRPr="00F40258">
        <w:rPr>
          <w:rFonts w:asciiTheme="minorHAnsi" w:hAnsiTheme="minorHAnsi" w:cstheme="minorHAnsi"/>
          <w:sz w:val="22"/>
          <w:szCs w:val="22"/>
        </w:rPr>
        <w:t>): action to be taken to correct the cause and avoid the re-occurrence.</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PA (Preventive Action):</w:t>
      </w:r>
      <w:r w:rsidRPr="00F40258">
        <w:rPr>
          <w:rFonts w:asciiTheme="minorHAnsi" w:hAnsiTheme="minorHAnsi" w:cstheme="minorHAnsi"/>
          <w:sz w:val="22"/>
          <w:szCs w:val="22"/>
        </w:rPr>
        <w:t xml:space="preserve"> Action to be taken to avoid the occurrence.</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Cross functional investigation:</w:t>
      </w:r>
      <w:r w:rsidRPr="00F40258">
        <w:rPr>
          <w:rFonts w:asciiTheme="minorHAnsi" w:hAnsiTheme="minorHAnsi" w:cstheme="minorHAnsi"/>
          <w:sz w:val="22"/>
          <w:szCs w:val="22"/>
        </w:rPr>
        <w:t xml:space="preserve"> this includes all the departments that could be implicated (e.g. manufacturing process, Development, Maintenance, Engineering etc.) in the out of Specification (OOS) results</w:t>
      </w:r>
    </w:p>
    <w:p w:rsidR="00DE41BB" w:rsidRPr="00F40258" w:rsidRDefault="00DE41BB" w:rsidP="00FA0DD9">
      <w:pPr>
        <w:pStyle w:val="ListParagraph"/>
        <w:numPr>
          <w:ilvl w:val="0"/>
          <w:numId w:val="14"/>
        </w:numPr>
        <w:spacing w:after="160" w:line="360" w:lineRule="auto"/>
        <w:jc w:val="both"/>
        <w:rPr>
          <w:rFonts w:asciiTheme="minorHAnsi" w:hAnsiTheme="minorHAnsi" w:cstheme="minorHAnsi"/>
          <w:sz w:val="22"/>
          <w:szCs w:val="22"/>
        </w:rPr>
      </w:pPr>
      <w:r w:rsidRPr="00F40258">
        <w:rPr>
          <w:rFonts w:asciiTheme="minorHAnsi" w:hAnsiTheme="minorHAnsi" w:cstheme="minorHAnsi"/>
          <w:b/>
          <w:sz w:val="22"/>
          <w:szCs w:val="22"/>
        </w:rPr>
        <w:t>Raw Material:</w:t>
      </w:r>
      <w:r w:rsidRPr="00F40258">
        <w:rPr>
          <w:rFonts w:asciiTheme="minorHAnsi" w:hAnsiTheme="minorHAnsi" w:cstheme="minorHAnsi"/>
          <w:sz w:val="22"/>
          <w:szCs w:val="22"/>
        </w:rPr>
        <w:t xml:space="preserve"> a general term used to denote starting materials, reagents, excipient and solvents intended for use in the production of intermediates, drug substance or drug products.</w:t>
      </w:r>
    </w:p>
    <w:p w:rsidR="00DE41BB" w:rsidRPr="00F40258" w:rsidRDefault="00DE41BB" w:rsidP="00FA0DD9">
      <w:pPr>
        <w:pStyle w:val="ListParagraph"/>
        <w:spacing w:after="160" w:line="360" w:lineRule="auto"/>
        <w:jc w:val="both"/>
        <w:rPr>
          <w:rFonts w:asciiTheme="minorHAnsi" w:hAnsiTheme="minorHAnsi" w:cstheme="minorHAnsi"/>
          <w:sz w:val="22"/>
          <w:szCs w:val="22"/>
        </w:rPr>
      </w:pPr>
    </w:p>
    <w:p w:rsidR="00F311E5" w:rsidRPr="00F40258" w:rsidRDefault="00F311E5" w:rsidP="00FA0DD9">
      <w:pPr>
        <w:pStyle w:val="ListParagraph"/>
        <w:numPr>
          <w:ilvl w:val="0"/>
          <w:numId w:val="3"/>
        </w:numPr>
        <w:spacing w:after="120" w:line="360" w:lineRule="auto"/>
        <w:jc w:val="both"/>
        <w:rPr>
          <w:rFonts w:asciiTheme="minorHAnsi" w:hAnsiTheme="minorHAnsi" w:cstheme="minorHAnsi"/>
          <w:b/>
          <w:sz w:val="22"/>
          <w:szCs w:val="22"/>
        </w:rPr>
      </w:pPr>
      <w:r w:rsidRPr="00F40258">
        <w:rPr>
          <w:rFonts w:asciiTheme="minorHAnsi" w:hAnsiTheme="minorHAnsi" w:cstheme="minorHAnsi"/>
          <w:b/>
          <w:sz w:val="22"/>
          <w:szCs w:val="22"/>
        </w:rPr>
        <w:lastRenderedPageBreak/>
        <w:t>PROCEDURES</w:t>
      </w:r>
    </w:p>
    <w:p w:rsidR="00F40258" w:rsidRDefault="00F40258" w:rsidP="00FA0DD9">
      <w:pPr>
        <w:tabs>
          <w:tab w:val="left" w:pos="0"/>
        </w:tabs>
        <w:spacing w:line="360" w:lineRule="auto"/>
        <w:ind w:right="-327"/>
        <w:contextualSpacing/>
        <w:jc w:val="both"/>
        <w:rPr>
          <w:rFonts w:asciiTheme="minorHAnsi" w:hAnsiTheme="minorHAnsi" w:cstheme="minorHAnsi"/>
          <w:b/>
          <w:sz w:val="22"/>
          <w:szCs w:val="22"/>
          <w:lang w:eastAsia="zh-CN"/>
        </w:rPr>
      </w:pPr>
      <w:r>
        <w:rPr>
          <w:rFonts w:asciiTheme="minorHAnsi" w:hAnsiTheme="minorHAnsi" w:cstheme="minorHAnsi"/>
          <w:b/>
          <w:sz w:val="22"/>
          <w:szCs w:val="22"/>
          <w:lang w:eastAsia="zh-CN"/>
        </w:rPr>
        <w:t xml:space="preserve">5.1 </w:t>
      </w:r>
      <w:r w:rsidR="00EA0641" w:rsidRPr="00EA0641">
        <w:rPr>
          <w:rFonts w:asciiTheme="minorHAnsi" w:hAnsiTheme="minorHAnsi" w:cstheme="minorHAnsi"/>
          <w:b/>
          <w:sz w:val="22"/>
          <w:szCs w:val="22"/>
          <w:lang w:eastAsia="zh-CN"/>
        </w:rPr>
        <w:t>Introduction</w:t>
      </w:r>
    </w:p>
    <w:p w:rsidR="00F40258" w:rsidRPr="00F40258" w:rsidRDefault="00EA0641" w:rsidP="00FA0DD9">
      <w:pPr>
        <w:pStyle w:val="ListParagraph"/>
        <w:numPr>
          <w:ilvl w:val="0"/>
          <w:numId w:val="14"/>
        </w:numPr>
        <w:tabs>
          <w:tab w:val="left" w:pos="0"/>
        </w:tabs>
        <w:spacing w:after="200" w:line="360" w:lineRule="auto"/>
        <w:ind w:right="-327"/>
        <w:jc w:val="both"/>
        <w:rPr>
          <w:rFonts w:asciiTheme="minorHAnsi" w:hAnsiTheme="minorHAnsi" w:cstheme="minorHAnsi"/>
          <w:b/>
          <w:sz w:val="22"/>
          <w:szCs w:val="22"/>
          <w:lang w:eastAsia="zh-CN"/>
        </w:rPr>
      </w:pPr>
      <w:r w:rsidRPr="00F40258">
        <w:rPr>
          <w:rFonts w:asciiTheme="minorHAnsi" w:hAnsiTheme="minorHAnsi" w:cstheme="minorHAnsi"/>
          <w:sz w:val="22"/>
          <w:szCs w:val="22"/>
          <w:lang w:eastAsia="zh-CN"/>
        </w:rPr>
        <w:t>The first stage of the procedure is a Preliminary Laboratory Investigation to determine if the out of specification or atypical result is clearly a</w:t>
      </w:r>
      <w:r w:rsidR="00F40258">
        <w:rPr>
          <w:rFonts w:asciiTheme="minorHAnsi" w:hAnsiTheme="minorHAnsi" w:cstheme="minorHAnsi"/>
          <w:sz w:val="22"/>
          <w:szCs w:val="22"/>
          <w:lang w:eastAsia="zh-CN"/>
        </w:rPr>
        <w:t xml:space="preserve">ssignable to Laboratory error. </w:t>
      </w:r>
    </w:p>
    <w:p w:rsidR="00F40258" w:rsidRPr="00F40258" w:rsidRDefault="00EA0641" w:rsidP="00FA0DD9">
      <w:pPr>
        <w:pStyle w:val="ListParagraph"/>
        <w:numPr>
          <w:ilvl w:val="0"/>
          <w:numId w:val="14"/>
        </w:numPr>
        <w:tabs>
          <w:tab w:val="left" w:pos="0"/>
        </w:tabs>
        <w:spacing w:after="200" w:line="360" w:lineRule="auto"/>
        <w:ind w:right="-327"/>
        <w:jc w:val="both"/>
        <w:rPr>
          <w:rFonts w:asciiTheme="minorHAnsi" w:hAnsiTheme="minorHAnsi" w:cstheme="minorHAnsi"/>
          <w:b/>
          <w:sz w:val="22"/>
          <w:szCs w:val="22"/>
          <w:lang w:eastAsia="zh-CN"/>
        </w:rPr>
      </w:pPr>
      <w:r w:rsidRPr="00F40258">
        <w:rPr>
          <w:rFonts w:asciiTheme="minorHAnsi" w:hAnsiTheme="minorHAnsi" w:cstheme="minorHAnsi"/>
          <w:sz w:val="22"/>
          <w:szCs w:val="22"/>
          <w:lang w:eastAsia="zh-CN"/>
        </w:rPr>
        <w:t xml:space="preserve">If the out of specification or atypical result is clearly assignable to laboratory error the result may be rejected and test repeated.  </w:t>
      </w:r>
    </w:p>
    <w:p w:rsidR="00F40258" w:rsidRPr="00F40258" w:rsidRDefault="00EA0641" w:rsidP="00FA0DD9">
      <w:pPr>
        <w:pStyle w:val="ListParagraph"/>
        <w:numPr>
          <w:ilvl w:val="0"/>
          <w:numId w:val="14"/>
        </w:numPr>
        <w:tabs>
          <w:tab w:val="left" w:pos="0"/>
        </w:tabs>
        <w:spacing w:after="200" w:line="360" w:lineRule="auto"/>
        <w:ind w:right="-327"/>
        <w:jc w:val="both"/>
        <w:rPr>
          <w:rFonts w:asciiTheme="minorHAnsi" w:hAnsiTheme="minorHAnsi" w:cstheme="minorHAnsi"/>
          <w:b/>
          <w:sz w:val="22"/>
          <w:szCs w:val="22"/>
          <w:lang w:eastAsia="zh-CN"/>
        </w:rPr>
      </w:pPr>
      <w:r w:rsidRPr="00F40258">
        <w:rPr>
          <w:rFonts w:asciiTheme="minorHAnsi" w:hAnsiTheme="minorHAnsi" w:cstheme="minorHAnsi"/>
          <w:sz w:val="22"/>
          <w:szCs w:val="22"/>
          <w:lang w:eastAsia="zh-CN"/>
        </w:rPr>
        <w:t xml:space="preserve">If the out of specification or atypical result is not clearly assignable to laboratory error the next stage of the procedure is the Phase I Laboratory Investigation. Enter the OOS into the Out Of Specification logbook </w:t>
      </w:r>
      <w:r w:rsidR="00F40258">
        <w:rPr>
          <w:rFonts w:asciiTheme="minorHAnsi" w:hAnsiTheme="minorHAnsi" w:cstheme="minorHAnsi"/>
          <w:sz w:val="22"/>
          <w:szCs w:val="22"/>
          <w:lang w:eastAsia="zh-CN"/>
        </w:rPr>
        <w:t>BML/</w:t>
      </w:r>
      <w:r w:rsidRPr="00F40258">
        <w:rPr>
          <w:rFonts w:asciiTheme="minorHAnsi" w:hAnsiTheme="minorHAnsi" w:cstheme="minorHAnsi"/>
          <w:sz w:val="22"/>
          <w:szCs w:val="22"/>
          <w:lang w:eastAsia="zh-CN"/>
        </w:rPr>
        <w:t>LGBK/</w:t>
      </w:r>
      <w:r w:rsidR="00F40258">
        <w:rPr>
          <w:rFonts w:asciiTheme="minorHAnsi" w:hAnsiTheme="minorHAnsi" w:cstheme="minorHAnsi"/>
          <w:sz w:val="22"/>
          <w:szCs w:val="22"/>
          <w:lang w:eastAsia="zh-CN"/>
        </w:rPr>
        <w:t>QC/001</w:t>
      </w:r>
    </w:p>
    <w:p w:rsidR="00F40258" w:rsidRPr="00F40258" w:rsidRDefault="00EA0641" w:rsidP="00FA0DD9">
      <w:pPr>
        <w:pStyle w:val="ListParagraph"/>
        <w:numPr>
          <w:ilvl w:val="0"/>
          <w:numId w:val="14"/>
        </w:numPr>
        <w:tabs>
          <w:tab w:val="left" w:pos="0"/>
        </w:tabs>
        <w:spacing w:after="200" w:line="360" w:lineRule="auto"/>
        <w:ind w:right="-327"/>
        <w:jc w:val="both"/>
        <w:rPr>
          <w:rFonts w:asciiTheme="minorHAnsi" w:hAnsiTheme="minorHAnsi" w:cstheme="minorHAnsi"/>
          <w:b/>
          <w:sz w:val="22"/>
          <w:szCs w:val="22"/>
          <w:lang w:eastAsia="zh-CN"/>
        </w:rPr>
      </w:pPr>
      <w:r w:rsidRPr="00F40258">
        <w:rPr>
          <w:rFonts w:asciiTheme="minorHAnsi" w:hAnsiTheme="minorHAnsi" w:cstheme="minorHAnsi"/>
          <w:sz w:val="22"/>
          <w:szCs w:val="22"/>
          <w:lang w:eastAsia="zh-CN"/>
        </w:rPr>
        <w:t>Phase II Laboratory Investigation is carried out wh</w:t>
      </w:r>
      <w:r w:rsidR="00F40258">
        <w:rPr>
          <w:rFonts w:asciiTheme="minorHAnsi" w:hAnsiTheme="minorHAnsi" w:cstheme="minorHAnsi"/>
          <w:sz w:val="22"/>
          <w:szCs w:val="22"/>
          <w:lang w:eastAsia="zh-CN"/>
        </w:rPr>
        <w:t xml:space="preserve">en the root cause could not be </w:t>
      </w:r>
      <w:r w:rsidRPr="00F40258">
        <w:rPr>
          <w:rFonts w:asciiTheme="minorHAnsi" w:hAnsiTheme="minorHAnsi" w:cstheme="minorHAnsi"/>
          <w:sz w:val="22"/>
          <w:szCs w:val="22"/>
          <w:lang w:eastAsia="zh-CN"/>
        </w:rPr>
        <w:t>determined from the Phase I Laboratory Investigation</w:t>
      </w:r>
    </w:p>
    <w:p w:rsidR="00F40258" w:rsidRPr="00F40258" w:rsidRDefault="00EA0641" w:rsidP="00FA0DD9">
      <w:pPr>
        <w:pStyle w:val="ListParagraph"/>
        <w:numPr>
          <w:ilvl w:val="0"/>
          <w:numId w:val="14"/>
        </w:numPr>
        <w:tabs>
          <w:tab w:val="left" w:pos="0"/>
        </w:tabs>
        <w:spacing w:after="200" w:line="360" w:lineRule="auto"/>
        <w:ind w:right="-327"/>
        <w:jc w:val="both"/>
        <w:rPr>
          <w:rFonts w:asciiTheme="minorHAnsi" w:hAnsiTheme="minorHAnsi" w:cstheme="minorHAnsi"/>
          <w:b/>
          <w:sz w:val="22"/>
          <w:szCs w:val="22"/>
          <w:lang w:eastAsia="zh-CN"/>
        </w:rPr>
      </w:pPr>
      <w:r w:rsidRPr="00F40258">
        <w:rPr>
          <w:rFonts w:asciiTheme="minorHAnsi" w:hAnsiTheme="minorHAnsi" w:cstheme="minorHAnsi"/>
          <w:sz w:val="22"/>
          <w:szCs w:val="22"/>
          <w:lang w:eastAsia="zh-CN"/>
        </w:rPr>
        <w:t>Phase III Investigation is carried out after a batch has been rejected to determine the product impact assessment, also if other batches are affected and to identify and implement Corrective and Preventive Action.</w:t>
      </w:r>
    </w:p>
    <w:p w:rsidR="00EA0641" w:rsidRPr="00F40258" w:rsidRDefault="00EA0641" w:rsidP="00FA0DD9">
      <w:pPr>
        <w:pStyle w:val="ListParagraph"/>
        <w:numPr>
          <w:ilvl w:val="0"/>
          <w:numId w:val="14"/>
        </w:numPr>
        <w:tabs>
          <w:tab w:val="left" w:pos="0"/>
        </w:tabs>
        <w:spacing w:after="200" w:line="360" w:lineRule="auto"/>
        <w:ind w:right="-327"/>
        <w:jc w:val="both"/>
        <w:rPr>
          <w:rFonts w:asciiTheme="minorHAnsi" w:hAnsiTheme="minorHAnsi" w:cstheme="minorHAnsi"/>
          <w:b/>
          <w:sz w:val="22"/>
          <w:szCs w:val="22"/>
          <w:lang w:eastAsia="zh-CN"/>
        </w:rPr>
      </w:pPr>
      <w:r w:rsidRPr="00F40258">
        <w:rPr>
          <w:rFonts w:asciiTheme="minorHAnsi" w:hAnsiTheme="minorHAnsi" w:cstheme="minorHAnsi"/>
          <w:color w:val="000000"/>
          <w:sz w:val="22"/>
          <w:szCs w:val="22"/>
          <w:lang w:eastAsia="zh-CN"/>
        </w:rPr>
        <w:t xml:space="preserve">Laboratory Out of Specification/Trend flow chart is as per </w:t>
      </w:r>
      <w:r w:rsidR="002445AC">
        <w:rPr>
          <w:rFonts w:asciiTheme="minorHAnsi" w:hAnsiTheme="minorHAnsi" w:cstheme="minorHAnsi"/>
          <w:color w:val="000000"/>
          <w:sz w:val="22"/>
          <w:szCs w:val="22"/>
          <w:lang w:eastAsia="zh-CN"/>
        </w:rPr>
        <w:t>OOS/QC/067</w:t>
      </w:r>
      <w:r w:rsidR="00F40258" w:rsidRPr="00F40258">
        <w:rPr>
          <w:rFonts w:asciiTheme="minorHAnsi" w:hAnsiTheme="minorHAnsi" w:cstheme="minorHAnsi"/>
          <w:color w:val="000000"/>
          <w:sz w:val="22"/>
          <w:szCs w:val="22"/>
          <w:lang w:eastAsia="zh-CN"/>
        </w:rPr>
        <w:t xml:space="preserve"> </w:t>
      </w:r>
      <w:r w:rsidR="002445AC">
        <w:rPr>
          <w:rFonts w:asciiTheme="minorHAnsi" w:hAnsiTheme="minorHAnsi" w:cstheme="minorHAnsi"/>
          <w:color w:val="000000"/>
          <w:sz w:val="22"/>
          <w:szCs w:val="22"/>
          <w:lang w:eastAsia="zh-CN"/>
        </w:rPr>
        <w:t>/F</w:t>
      </w:r>
      <w:r w:rsidRPr="00F40258">
        <w:rPr>
          <w:rFonts w:asciiTheme="minorHAnsi" w:hAnsiTheme="minorHAnsi" w:cstheme="minorHAnsi"/>
          <w:color w:val="000000"/>
          <w:sz w:val="22"/>
          <w:szCs w:val="22"/>
          <w:lang w:eastAsia="zh-CN"/>
        </w:rPr>
        <w:t>01 as attached in the enclosure.</w:t>
      </w:r>
    </w:p>
    <w:p w:rsidR="00EA0641" w:rsidRPr="00EA0641" w:rsidRDefault="00EA0641" w:rsidP="00FA0DD9">
      <w:pPr>
        <w:numPr>
          <w:ilvl w:val="1"/>
          <w:numId w:val="23"/>
        </w:numPr>
        <w:tabs>
          <w:tab w:val="left" w:pos="0"/>
        </w:tabs>
        <w:autoSpaceDE w:val="0"/>
        <w:autoSpaceDN w:val="0"/>
        <w:adjustRightInd w:val="0"/>
        <w:spacing w:after="120" w:line="360" w:lineRule="auto"/>
        <w:ind w:left="0" w:right="-327" w:hanging="567"/>
        <w:contextualSpacing/>
        <w:jc w:val="both"/>
        <w:rPr>
          <w:rFonts w:asciiTheme="minorHAnsi" w:hAnsiTheme="minorHAnsi" w:cstheme="minorHAnsi"/>
          <w:color w:val="000000"/>
          <w:sz w:val="22"/>
          <w:szCs w:val="22"/>
          <w:lang w:eastAsia="zh-CN"/>
        </w:rPr>
      </w:pPr>
      <w:r w:rsidRPr="00EA0641">
        <w:rPr>
          <w:rFonts w:asciiTheme="minorHAnsi" w:hAnsiTheme="minorHAnsi" w:cstheme="minorHAnsi"/>
          <w:b/>
          <w:bCs/>
          <w:color w:val="000000"/>
          <w:sz w:val="22"/>
          <w:szCs w:val="22"/>
          <w:lang w:eastAsia="zh-CN"/>
        </w:rPr>
        <w:t>Preliminary Laboratory Investigation</w:t>
      </w:r>
    </w:p>
    <w:p w:rsidR="00F40258" w:rsidRDefault="00EA0641" w:rsidP="00FA0DD9">
      <w:pPr>
        <w:pStyle w:val="ListParagraph"/>
        <w:numPr>
          <w:ilvl w:val="0"/>
          <w:numId w:val="14"/>
        </w:numPr>
        <w:tabs>
          <w:tab w:val="left" w:pos="0"/>
        </w:tabs>
        <w:autoSpaceDE w:val="0"/>
        <w:autoSpaceDN w:val="0"/>
        <w:adjustRightInd w:val="0"/>
        <w:spacing w:line="360" w:lineRule="auto"/>
        <w:ind w:right="-327"/>
        <w:jc w:val="both"/>
        <w:rPr>
          <w:rFonts w:asciiTheme="minorHAnsi" w:hAnsiTheme="minorHAnsi" w:cstheme="minorHAnsi"/>
          <w:color w:val="000000"/>
          <w:sz w:val="22"/>
          <w:szCs w:val="22"/>
          <w:lang w:eastAsia="zh-CN"/>
        </w:rPr>
      </w:pPr>
      <w:r w:rsidRPr="00F40258">
        <w:rPr>
          <w:rFonts w:asciiTheme="minorHAnsi" w:hAnsiTheme="minorHAnsi" w:cstheme="minorHAnsi"/>
          <w:color w:val="000000"/>
          <w:sz w:val="22"/>
          <w:szCs w:val="22"/>
          <w:lang w:eastAsia="zh-CN"/>
        </w:rPr>
        <w:t>Preliminary investigation is to determine whether there has been a clear obvious error due to external circumstances or those that the analyst has detected prior to generating that will negate the requirement of a Phase I investigation.</w:t>
      </w:r>
    </w:p>
    <w:p w:rsidR="00F40258" w:rsidRDefault="00EA0641" w:rsidP="007F2559">
      <w:pPr>
        <w:pStyle w:val="ListParagraph"/>
        <w:numPr>
          <w:ilvl w:val="0"/>
          <w:numId w:val="14"/>
        </w:numPr>
        <w:tabs>
          <w:tab w:val="left" w:pos="0"/>
        </w:tabs>
        <w:autoSpaceDE w:val="0"/>
        <w:autoSpaceDN w:val="0"/>
        <w:adjustRightInd w:val="0"/>
        <w:spacing w:after="200" w:line="360" w:lineRule="auto"/>
        <w:ind w:right="-327"/>
        <w:jc w:val="both"/>
        <w:rPr>
          <w:rFonts w:asciiTheme="minorHAnsi" w:hAnsiTheme="minorHAnsi" w:cstheme="minorHAnsi"/>
          <w:color w:val="000000"/>
          <w:sz w:val="22"/>
          <w:szCs w:val="22"/>
          <w:lang w:eastAsia="zh-CN"/>
        </w:rPr>
      </w:pPr>
      <w:r w:rsidRPr="00F40258">
        <w:rPr>
          <w:rFonts w:asciiTheme="minorHAnsi" w:hAnsiTheme="minorHAnsi" w:cstheme="minorHAnsi"/>
          <w:iCs/>
          <w:sz w:val="22"/>
          <w:szCs w:val="22"/>
          <w:lang w:eastAsia="zh-CN"/>
        </w:rPr>
        <w:t xml:space="preserve">Preliminary laboratory investigation is to commence as per Preliminary Laboratory Investigation  form </w:t>
      </w:r>
      <w:r w:rsidR="002445AC">
        <w:rPr>
          <w:rFonts w:asciiTheme="minorHAnsi" w:hAnsiTheme="minorHAnsi" w:cstheme="minorHAnsi"/>
          <w:iCs/>
          <w:sz w:val="22"/>
          <w:szCs w:val="22"/>
          <w:lang w:eastAsia="zh-CN"/>
        </w:rPr>
        <w:t>PLI</w:t>
      </w:r>
      <w:r w:rsidR="007F2559" w:rsidRPr="007F2559">
        <w:rPr>
          <w:rFonts w:asciiTheme="minorHAnsi" w:hAnsiTheme="minorHAnsi" w:cstheme="minorHAnsi"/>
          <w:iCs/>
          <w:sz w:val="22"/>
          <w:szCs w:val="22"/>
          <w:lang w:eastAsia="zh-CN"/>
        </w:rPr>
        <w:t>/QC/067/01/F01</w:t>
      </w:r>
      <w:r w:rsidR="007F2559">
        <w:rPr>
          <w:rFonts w:asciiTheme="minorHAnsi" w:hAnsiTheme="minorHAnsi" w:cstheme="minorHAnsi"/>
          <w:iCs/>
          <w:sz w:val="22"/>
          <w:szCs w:val="22"/>
          <w:lang w:eastAsia="zh-CN"/>
        </w:rPr>
        <w:t xml:space="preserve"> </w:t>
      </w:r>
      <w:r w:rsidRPr="00F40258">
        <w:rPr>
          <w:rFonts w:asciiTheme="minorHAnsi" w:hAnsiTheme="minorHAnsi" w:cstheme="minorHAnsi"/>
          <w:iCs/>
          <w:sz w:val="22"/>
          <w:szCs w:val="22"/>
          <w:lang w:eastAsia="zh-CN"/>
        </w:rPr>
        <w:t>as attached in enclosures taking into consideration;</w:t>
      </w:r>
      <w:r w:rsidRPr="00F40258">
        <w:rPr>
          <w:rFonts w:asciiTheme="minorHAnsi" w:hAnsiTheme="minorHAnsi" w:cstheme="minorHAnsi"/>
          <w:i/>
          <w:iCs/>
          <w:sz w:val="22"/>
          <w:szCs w:val="22"/>
          <w:lang w:eastAsia="zh-CN"/>
        </w:rPr>
        <w:t xml:space="preserve"> </w:t>
      </w:r>
      <w:r w:rsidRPr="00F40258">
        <w:rPr>
          <w:rFonts w:asciiTheme="minorHAnsi" w:hAnsiTheme="minorHAnsi" w:cstheme="minorHAnsi"/>
          <w:bCs/>
          <w:color w:val="000000"/>
          <w:sz w:val="22"/>
          <w:szCs w:val="22"/>
          <w:lang w:eastAsia="zh-CN"/>
        </w:rPr>
        <w:t>p</w:t>
      </w:r>
      <w:r w:rsidRPr="00F40258">
        <w:rPr>
          <w:rFonts w:asciiTheme="minorHAnsi" w:hAnsiTheme="minorHAnsi" w:cstheme="minorHAnsi"/>
          <w:color w:val="000000"/>
          <w:sz w:val="22"/>
          <w:szCs w:val="22"/>
          <w:lang w:eastAsia="zh-CN"/>
        </w:rPr>
        <w:t xml:space="preserve">ower failure, </w:t>
      </w:r>
      <w:r w:rsidRPr="00F40258">
        <w:rPr>
          <w:rFonts w:asciiTheme="minorHAnsi" w:hAnsiTheme="minorHAnsi" w:cstheme="minorHAnsi"/>
          <w:bCs/>
          <w:color w:val="000000"/>
          <w:sz w:val="22"/>
          <w:szCs w:val="22"/>
          <w:lang w:eastAsia="zh-CN"/>
        </w:rPr>
        <w:t>Calculation error,   Equipment failure, Obvious errors, Incorrect Instrument Parameters e.g. t</w:t>
      </w:r>
      <w:r w:rsidRPr="00F40258">
        <w:rPr>
          <w:rFonts w:asciiTheme="minorHAnsi" w:hAnsiTheme="minorHAnsi" w:cstheme="minorHAnsi"/>
          <w:color w:val="000000"/>
          <w:sz w:val="22"/>
          <w:szCs w:val="22"/>
          <w:lang w:eastAsia="zh-CN"/>
        </w:rPr>
        <w:t>he detector at the wrong wavelength, analyst and supervisor document the event, annotate “incorrect instrument parameter”. All to be documented and any corrected initialed and dated.</w:t>
      </w:r>
    </w:p>
    <w:p w:rsidR="00EA0641" w:rsidRPr="00F40258" w:rsidRDefault="00EA0641" w:rsidP="00370D13">
      <w:pPr>
        <w:pStyle w:val="ListParagraph"/>
        <w:numPr>
          <w:ilvl w:val="0"/>
          <w:numId w:val="14"/>
        </w:numPr>
        <w:tabs>
          <w:tab w:val="left" w:pos="0"/>
        </w:tabs>
        <w:autoSpaceDE w:val="0"/>
        <w:autoSpaceDN w:val="0"/>
        <w:adjustRightInd w:val="0"/>
        <w:spacing w:after="120" w:line="360" w:lineRule="auto"/>
        <w:ind w:right="-327"/>
        <w:jc w:val="both"/>
        <w:rPr>
          <w:rFonts w:asciiTheme="minorHAnsi" w:hAnsiTheme="minorHAnsi" w:cstheme="minorHAnsi"/>
          <w:color w:val="000000"/>
          <w:sz w:val="22"/>
          <w:szCs w:val="22"/>
          <w:lang w:eastAsia="zh-CN"/>
        </w:rPr>
      </w:pPr>
      <w:r w:rsidRPr="00F40258">
        <w:rPr>
          <w:rFonts w:asciiTheme="minorHAnsi" w:hAnsiTheme="minorHAnsi" w:cstheme="minorHAnsi"/>
          <w:bCs/>
          <w:color w:val="000000"/>
          <w:sz w:val="22"/>
          <w:szCs w:val="22"/>
          <w:lang w:eastAsia="zh-CN"/>
        </w:rPr>
        <w:lastRenderedPageBreak/>
        <w:t>If no error was noted, and none of the above conditions were met Phase I investigation shall take place. However, if errors were noted and conditions of the preliminary investigation were met, CAPA is proffered for the outcome of investigation as per SOP on CAPA</w:t>
      </w:r>
      <w:r w:rsidRPr="00F40258">
        <w:rPr>
          <w:rFonts w:asciiTheme="minorHAnsi" w:hAnsiTheme="minorHAnsi" w:cstheme="minorHAnsi"/>
          <w:bCs/>
          <w:color w:val="FF0000"/>
          <w:sz w:val="22"/>
          <w:szCs w:val="22"/>
          <w:lang w:eastAsia="zh-CN"/>
        </w:rPr>
        <w:t xml:space="preserve"> </w:t>
      </w:r>
      <w:r w:rsidR="00F40258">
        <w:rPr>
          <w:rFonts w:asciiTheme="minorHAnsi" w:hAnsiTheme="minorHAnsi" w:cstheme="minorHAnsi"/>
          <w:bCs/>
          <w:sz w:val="22"/>
          <w:szCs w:val="22"/>
          <w:lang w:eastAsia="zh-CN"/>
        </w:rPr>
        <w:t>–</w:t>
      </w:r>
      <w:r w:rsidRPr="00F40258">
        <w:rPr>
          <w:rFonts w:asciiTheme="minorHAnsi" w:hAnsiTheme="minorHAnsi" w:cstheme="minorHAnsi"/>
          <w:bCs/>
          <w:sz w:val="22"/>
          <w:szCs w:val="22"/>
          <w:lang w:eastAsia="zh-CN"/>
        </w:rPr>
        <w:t xml:space="preserve"> </w:t>
      </w:r>
      <w:r w:rsidR="00370D13">
        <w:rPr>
          <w:rFonts w:asciiTheme="minorHAnsi" w:hAnsiTheme="minorHAnsi" w:cstheme="minorHAnsi"/>
          <w:bCs/>
          <w:sz w:val="22"/>
          <w:szCs w:val="22"/>
          <w:lang w:eastAsia="zh-CN"/>
        </w:rPr>
        <w:t>BML-QDG-QA-</w:t>
      </w:r>
      <w:r w:rsidR="00370D13" w:rsidRPr="00370D13">
        <w:rPr>
          <w:rFonts w:asciiTheme="minorHAnsi" w:hAnsiTheme="minorHAnsi" w:cstheme="minorHAnsi"/>
          <w:bCs/>
          <w:sz w:val="22"/>
          <w:szCs w:val="22"/>
          <w:lang w:eastAsia="zh-CN"/>
        </w:rPr>
        <w:t>016</w:t>
      </w:r>
    </w:p>
    <w:p w:rsidR="00EA0641" w:rsidRPr="00EA0641" w:rsidRDefault="00EA0641" w:rsidP="00FA0DD9">
      <w:pPr>
        <w:numPr>
          <w:ilvl w:val="1"/>
          <w:numId w:val="24"/>
        </w:numPr>
        <w:spacing w:after="120" w:line="360" w:lineRule="auto"/>
        <w:ind w:left="0" w:right="-327" w:hanging="567"/>
        <w:contextualSpacing/>
        <w:jc w:val="both"/>
        <w:rPr>
          <w:rFonts w:asciiTheme="minorHAnsi" w:hAnsiTheme="minorHAnsi" w:cstheme="minorHAnsi"/>
          <w:b/>
          <w:bCs/>
          <w:color w:val="000000"/>
          <w:sz w:val="22"/>
          <w:szCs w:val="22"/>
          <w:lang w:eastAsia="zh-CN"/>
        </w:rPr>
      </w:pPr>
      <w:r w:rsidRPr="00EA0641">
        <w:rPr>
          <w:rFonts w:asciiTheme="minorHAnsi" w:hAnsiTheme="minorHAnsi" w:cstheme="minorHAnsi"/>
          <w:b/>
          <w:sz w:val="22"/>
          <w:szCs w:val="22"/>
          <w:lang w:eastAsia="zh-CN"/>
        </w:rPr>
        <w:t>Phase I</w:t>
      </w:r>
    </w:p>
    <w:p w:rsidR="00292A4F" w:rsidRPr="00292A4F" w:rsidRDefault="00EA0641" w:rsidP="00FA0DD9">
      <w:pPr>
        <w:pStyle w:val="ListParagraph"/>
        <w:numPr>
          <w:ilvl w:val="0"/>
          <w:numId w:val="14"/>
        </w:numPr>
        <w:spacing w:after="120" w:line="360" w:lineRule="auto"/>
        <w:ind w:right="-327"/>
        <w:jc w:val="both"/>
        <w:rPr>
          <w:rFonts w:asciiTheme="minorHAnsi" w:hAnsiTheme="minorHAnsi" w:cstheme="minorHAnsi"/>
          <w:bCs/>
          <w:color w:val="000000"/>
          <w:sz w:val="22"/>
          <w:szCs w:val="22"/>
          <w:lang w:eastAsia="zh-CN"/>
        </w:rPr>
      </w:pPr>
      <w:r w:rsidRPr="00F40258">
        <w:rPr>
          <w:rFonts w:asciiTheme="minorHAnsi" w:hAnsiTheme="minorHAnsi" w:cstheme="minorHAnsi"/>
          <w:sz w:val="22"/>
          <w:szCs w:val="22"/>
          <w:lang w:eastAsia="zh-CN"/>
        </w:rPr>
        <w:t>This stage of the procedure, investigation conducted by the analyst and the supervisor or another designated person. The objective of the Laboratory Investigation is to determine if the Out Of Specification or atypical result is attributable to error by the analyst.</w:t>
      </w:r>
    </w:p>
    <w:p w:rsidR="00E02ADE" w:rsidRPr="00E02ADE" w:rsidRDefault="00EA0641" w:rsidP="00FA0DD9">
      <w:pPr>
        <w:pStyle w:val="ListParagraph"/>
        <w:numPr>
          <w:ilvl w:val="0"/>
          <w:numId w:val="14"/>
        </w:numPr>
        <w:spacing w:line="360" w:lineRule="auto"/>
        <w:ind w:right="-327"/>
        <w:jc w:val="both"/>
        <w:rPr>
          <w:rFonts w:asciiTheme="minorHAnsi" w:hAnsiTheme="minorHAnsi" w:cstheme="minorHAnsi"/>
          <w:bCs/>
          <w:color w:val="000000"/>
          <w:sz w:val="22"/>
          <w:szCs w:val="22"/>
          <w:lang w:eastAsia="zh-CN"/>
        </w:rPr>
      </w:pPr>
      <w:r w:rsidRPr="00292A4F">
        <w:rPr>
          <w:rFonts w:asciiTheme="minorHAnsi" w:hAnsiTheme="minorHAnsi" w:cstheme="minorHAnsi"/>
          <w:sz w:val="22"/>
          <w:szCs w:val="22"/>
          <w:lang w:eastAsia="zh-CN"/>
        </w:rPr>
        <w:t>This investigation involves a review of the raw data from the analysis, a discussion of the testing procedure and an examination of the equipment used.</w:t>
      </w:r>
    </w:p>
    <w:p w:rsidR="00E02ADE" w:rsidRPr="00E02ADE" w:rsidRDefault="00EA0641" w:rsidP="00FA0DD9">
      <w:pPr>
        <w:pStyle w:val="ListParagraph"/>
        <w:numPr>
          <w:ilvl w:val="0"/>
          <w:numId w:val="14"/>
        </w:numPr>
        <w:spacing w:after="200" w:line="360" w:lineRule="auto"/>
        <w:ind w:right="-327"/>
        <w:jc w:val="both"/>
        <w:rPr>
          <w:rFonts w:asciiTheme="minorHAnsi" w:hAnsiTheme="minorHAnsi" w:cstheme="minorHAnsi"/>
          <w:bCs/>
          <w:color w:val="000000"/>
          <w:sz w:val="22"/>
          <w:szCs w:val="22"/>
          <w:lang w:eastAsia="zh-CN"/>
        </w:rPr>
      </w:pPr>
      <w:proofErr w:type="gramStart"/>
      <w:r w:rsidRPr="00E02ADE">
        <w:rPr>
          <w:rFonts w:asciiTheme="minorHAnsi" w:hAnsiTheme="minorHAnsi" w:cstheme="minorHAnsi"/>
          <w:color w:val="000000"/>
          <w:sz w:val="22"/>
          <w:szCs w:val="22"/>
          <w:lang w:eastAsia="zh-CN"/>
        </w:rPr>
        <w:t>Phase</w:t>
      </w:r>
      <w:proofErr w:type="gramEnd"/>
      <w:r w:rsidRPr="00E02ADE">
        <w:rPr>
          <w:rFonts w:asciiTheme="minorHAnsi" w:hAnsiTheme="minorHAnsi" w:cstheme="minorHAnsi"/>
          <w:color w:val="000000"/>
          <w:sz w:val="22"/>
          <w:szCs w:val="22"/>
          <w:lang w:eastAsia="zh-CN"/>
        </w:rPr>
        <w:t xml:space="preserve"> I Investigation –Initial Investigation conducted by the analyst and supervisor using the Phase 1 OOS form </w:t>
      </w:r>
      <w:r w:rsidR="00E02ADE" w:rsidRPr="00E02ADE">
        <w:rPr>
          <w:rFonts w:asciiTheme="minorHAnsi" w:hAnsiTheme="minorHAnsi" w:cstheme="minorHAnsi"/>
          <w:color w:val="000000"/>
          <w:sz w:val="22"/>
          <w:szCs w:val="22"/>
          <w:lang w:eastAsia="zh-CN"/>
        </w:rPr>
        <w:t>BML</w:t>
      </w:r>
      <w:r w:rsidRPr="00E02ADE">
        <w:rPr>
          <w:rFonts w:asciiTheme="minorHAnsi" w:hAnsiTheme="minorHAnsi" w:cstheme="minorHAnsi"/>
          <w:color w:val="000000"/>
          <w:sz w:val="22"/>
          <w:szCs w:val="22"/>
          <w:lang w:eastAsia="zh-CN"/>
        </w:rPr>
        <w:t>/</w:t>
      </w:r>
      <w:r w:rsidR="0062081E">
        <w:rPr>
          <w:rFonts w:asciiTheme="minorHAnsi" w:hAnsiTheme="minorHAnsi" w:cstheme="minorHAnsi"/>
          <w:iCs/>
          <w:sz w:val="22"/>
          <w:szCs w:val="22"/>
          <w:lang w:eastAsia="zh-CN"/>
        </w:rPr>
        <w:t>P1C</w:t>
      </w:r>
      <w:r w:rsidR="00E02ADE" w:rsidRPr="00E02ADE">
        <w:rPr>
          <w:rFonts w:asciiTheme="minorHAnsi" w:hAnsiTheme="minorHAnsi" w:cstheme="minorHAnsi"/>
          <w:iCs/>
          <w:sz w:val="22"/>
          <w:szCs w:val="22"/>
          <w:lang w:eastAsia="zh-CN"/>
        </w:rPr>
        <w:t>/067</w:t>
      </w:r>
      <w:r w:rsidRPr="00E02ADE">
        <w:rPr>
          <w:rFonts w:asciiTheme="minorHAnsi" w:hAnsiTheme="minorHAnsi" w:cstheme="minorHAnsi"/>
          <w:iCs/>
          <w:sz w:val="22"/>
          <w:szCs w:val="22"/>
          <w:lang w:eastAsia="zh-CN"/>
        </w:rPr>
        <w:t xml:space="preserve">/01/F02 and </w:t>
      </w:r>
      <w:r w:rsidR="00E02ADE" w:rsidRPr="00E02ADE">
        <w:rPr>
          <w:rFonts w:asciiTheme="minorHAnsi" w:hAnsiTheme="minorHAnsi" w:cstheme="minorHAnsi"/>
          <w:iCs/>
          <w:sz w:val="22"/>
          <w:szCs w:val="22"/>
          <w:lang w:eastAsia="zh-CN"/>
        </w:rPr>
        <w:t>BML/</w:t>
      </w:r>
      <w:r w:rsidR="0062081E">
        <w:rPr>
          <w:rFonts w:asciiTheme="minorHAnsi" w:hAnsiTheme="minorHAnsi" w:cstheme="minorHAnsi"/>
          <w:iCs/>
          <w:sz w:val="22"/>
          <w:szCs w:val="22"/>
          <w:lang w:eastAsia="zh-CN"/>
        </w:rPr>
        <w:t>P1M</w:t>
      </w:r>
      <w:r w:rsidR="00E02ADE" w:rsidRPr="00E02ADE">
        <w:rPr>
          <w:rFonts w:asciiTheme="minorHAnsi" w:hAnsiTheme="minorHAnsi" w:cstheme="minorHAnsi"/>
          <w:iCs/>
          <w:sz w:val="22"/>
          <w:szCs w:val="22"/>
          <w:lang w:eastAsia="zh-CN"/>
        </w:rPr>
        <w:t xml:space="preserve">/067/01/F03 </w:t>
      </w:r>
      <w:r w:rsidRPr="00E02ADE">
        <w:rPr>
          <w:rFonts w:asciiTheme="minorHAnsi" w:hAnsiTheme="minorHAnsi" w:cstheme="minorHAnsi"/>
          <w:iCs/>
          <w:sz w:val="22"/>
          <w:szCs w:val="22"/>
          <w:lang w:eastAsia="zh-CN"/>
        </w:rPr>
        <w:t>for chemical and microbial respectively as attached in the enclosure.</w:t>
      </w:r>
    </w:p>
    <w:p w:rsidR="00E02ADE" w:rsidRDefault="00EA0641" w:rsidP="00FA0DD9">
      <w:pPr>
        <w:pStyle w:val="ListParagraph"/>
        <w:numPr>
          <w:ilvl w:val="0"/>
          <w:numId w:val="14"/>
        </w:numPr>
        <w:spacing w:after="200" w:line="360" w:lineRule="auto"/>
        <w:ind w:right="-327"/>
        <w:jc w:val="both"/>
        <w:rPr>
          <w:rFonts w:asciiTheme="minorHAnsi" w:hAnsiTheme="minorHAnsi" w:cstheme="minorHAnsi"/>
          <w:bCs/>
          <w:color w:val="000000"/>
          <w:sz w:val="22"/>
          <w:szCs w:val="22"/>
          <w:lang w:eastAsia="zh-CN"/>
        </w:rPr>
      </w:pPr>
      <w:r w:rsidRPr="00E02ADE">
        <w:rPr>
          <w:rFonts w:asciiTheme="minorHAnsi" w:hAnsiTheme="minorHAnsi" w:cstheme="minorHAnsi"/>
          <w:color w:val="000000"/>
          <w:sz w:val="22"/>
          <w:szCs w:val="22"/>
          <w:lang w:eastAsia="zh-CN"/>
        </w:rPr>
        <w:t xml:space="preserve">The investigation should be restricted to data / equipment / analysis review only, </w:t>
      </w:r>
      <w:r w:rsidRPr="00E02ADE">
        <w:rPr>
          <w:rFonts w:asciiTheme="minorHAnsi" w:hAnsiTheme="minorHAnsi" w:cstheme="minorHAnsi"/>
          <w:bCs/>
          <w:color w:val="000000"/>
          <w:sz w:val="22"/>
          <w:szCs w:val="22"/>
          <w:lang w:eastAsia="zh-CN"/>
        </w:rPr>
        <w:t>no re-measurement.</w:t>
      </w:r>
    </w:p>
    <w:p w:rsidR="00E02ADE" w:rsidRDefault="00EA0641" w:rsidP="0062081E">
      <w:pPr>
        <w:pStyle w:val="ListParagraph"/>
        <w:numPr>
          <w:ilvl w:val="0"/>
          <w:numId w:val="14"/>
        </w:numPr>
        <w:spacing w:after="200" w:line="360" w:lineRule="auto"/>
        <w:ind w:right="-327"/>
        <w:jc w:val="both"/>
        <w:rPr>
          <w:rFonts w:asciiTheme="minorHAnsi" w:hAnsiTheme="minorHAnsi" w:cstheme="minorHAnsi"/>
          <w:bCs/>
          <w:color w:val="000000"/>
          <w:sz w:val="22"/>
          <w:szCs w:val="22"/>
          <w:lang w:eastAsia="zh-CN"/>
        </w:rPr>
      </w:pPr>
      <w:r w:rsidRPr="00E02ADE">
        <w:rPr>
          <w:rFonts w:asciiTheme="minorHAnsi" w:hAnsiTheme="minorHAnsi" w:cstheme="minorHAnsi"/>
          <w:bCs/>
          <w:color w:val="000000"/>
          <w:sz w:val="22"/>
          <w:szCs w:val="22"/>
          <w:lang w:eastAsia="zh-CN"/>
        </w:rPr>
        <w:t xml:space="preserve">If no error was noted, and none of the above conditions were met deviation is raised as per procedure for Handling of Deviation and Incidences </w:t>
      </w:r>
      <w:r w:rsidR="0062081E">
        <w:rPr>
          <w:rFonts w:asciiTheme="minorHAnsi" w:hAnsiTheme="minorHAnsi" w:cstheme="minorHAnsi"/>
          <w:bCs/>
          <w:color w:val="000000"/>
          <w:sz w:val="22"/>
          <w:szCs w:val="22"/>
          <w:lang w:eastAsia="zh-CN"/>
        </w:rPr>
        <w:t>BML-QDG-QA-054</w:t>
      </w:r>
      <w:r w:rsidRPr="00E02ADE">
        <w:rPr>
          <w:rFonts w:asciiTheme="minorHAnsi" w:hAnsiTheme="minorHAnsi" w:cstheme="minorHAnsi"/>
          <w:bCs/>
          <w:color w:val="000000"/>
          <w:sz w:val="22"/>
          <w:szCs w:val="22"/>
          <w:lang w:eastAsia="zh-CN"/>
        </w:rPr>
        <w:t xml:space="preserve">; Phase II investigation shall take place. </w:t>
      </w:r>
    </w:p>
    <w:p w:rsidR="00EA0641" w:rsidRPr="00E02ADE" w:rsidRDefault="00EA0641" w:rsidP="0062081E">
      <w:pPr>
        <w:pStyle w:val="ListParagraph"/>
        <w:numPr>
          <w:ilvl w:val="0"/>
          <w:numId w:val="14"/>
        </w:numPr>
        <w:spacing w:after="120" w:line="360" w:lineRule="auto"/>
        <w:ind w:right="-327"/>
        <w:jc w:val="both"/>
        <w:rPr>
          <w:rFonts w:asciiTheme="minorHAnsi" w:hAnsiTheme="minorHAnsi" w:cstheme="minorHAnsi"/>
          <w:bCs/>
          <w:color w:val="000000"/>
          <w:sz w:val="22"/>
          <w:szCs w:val="22"/>
          <w:lang w:eastAsia="zh-CN"/>
        </w:rPr>
      </w:pPr>
      <w:r w:rsidRPr="00E02ADE">
        <w:rPr>
          <w:rFonts w:asciiTheme="minorHAnsi" w:hAnsiTheme="minorHAnsi" w:cstheme="minorHAnsi"/>
          <w:bCs/>
          <w:color w:val="000000"/>
          <w:sz w:val="22"/>
          <w:szCs w:val="22"/>
          <w:lang w:eastAsia="zh-CN"/>
        </w:rPr>
        <w:t>If errors were noted and conditions of the preliminary investigation were met, CAPA is proffered for the outcome of investigation as per SOP on CAPA</w:t>
      </w:r>
      <w:r w:rsidR="00E02ADE">
        <w:rPr>
          <w:rFonts w:asciiTheme="minorHAnsi" w:hAnsiTheme="minorHAnsi" w:cstheme="minorHAnsi"/>
          <w:bCs/>
          <w:color w:val="000000"/>
          <w:sz w:val="22"/>
          <w:szCs w:val="22"/>
          <w:lang w:eastAsia="zh-CN"/>
        </w:rPr>
        <w:t>,</w:t>
      </w:r>
      <w:r w:rsidRPr="00E02ADE">
        <w:rPr>
          <w:rFonts w:asciiTheme="minorHAnsi" w:hAnsiTheme="minorHAnsi" w:cstheme="minorHAnsi"/>
          <w:bCs/>
          <w:color w:val="FF0000"/>
          <w:sz w:val="22"/>
          <w:szCs w:val="22"/>
          <w:lang w:eastAsia="zh-CN"/>
        </w:rPr>
        <w:t xml:space="preserve"> </w:t>
      </w:r>
      <w:r w:rsidR="0062081E" w:rsidRPr="0062081E">
        <w:rPr>
          <w:rFonts w:asciiTheme="minorHAnsi" w:hAnsiTheme="minorHAnsi" w:cstheme="minorHAnsi"/>
          <w:bCs/>
          <w:sz w:val="22"/>
          <w:szCs w:val="22"/>
          <w:lang w:eastAsia="zh-CN"/>
        </w:rPr>
        <w:t>BML-QDG-QA-016</w:t>
      </w:r>
      <w:r w:rsidRPr="00E02ADE">
        <w:rPr>
          <w:rFonts w:asciiTheme="minorHAnsi" w:hAnsiTheme="minorHAnsi" w:cstheme="minorHAnsi"/>
          <w:bCs/>
          <w:sz w:val="22"/>
          <w:szCs w:val="22"/>
          <w:lang w:eastAsia="zh-CN"/>
        </w:rPr>
        <w:t>and the investigation is closed out.</w:t>
      </w:r>
    </w:p>
    <w:p w:rsidR="00EA0641" w:rsidRPr="00EA0641" w:rsidRDefault="00EA0641" w:rsidP="00FA0DD9">
      <w:pPr>
        <w:numPr>
          <w:ilvl w:val="1"/>
          <w:numId w:val="22"/>
        </w:numPr>
        <w:spacing w:after="120" w:line="360" w:lineRule="auto"/>
        <w:ind w:left="0" w:right="-327" w:hanging="567"/>
        <w:contextualSpacing/>
        <w:jc w:val="both"/>
        <w:rPr>
          <w:rFonts w:asciiTheme="minorHAnsi" w:hAnsiTheme="minorHAnsi" w:cstheme="minorHAnsi"/>
          <w:bCs/>
          <w:color w:val="000000"/>
          <w:sz w:val="22"/>
          <w:szCs w:val="22"/>
          <w:lang w:eastAsia="zh-CN"/>
        </w:rPr>
      </w:pPr>
      <w:r w:rsidRPr="00EA0641">
        <w:rPr>
          <w:rFonts w:asciiTheme="minorHAnsi" w:hAnsiTheme="minorHAnsi" w:cstheme="minorHAnsi"/>
          <w:b/>
          <w:color w:val="000000"/>
          <w:sz w:val="22"/>
          <w:szCs w:val="22"/>
          <w:lang w:eastAsia="zh-CN"/>
        </w:rPr>
        <w:t>Phase II Investigation</w:t>
      </w:r>
    </w:p>
    <w:p w:rsidR="00E02ADE" w:rsidRPr="00E02ADE" w:rsidRDefault="00EA0641" w:rsidP="00FA0DD9">
      <w:pPr>
        <w:pStyle w:val="ListParagraph"/>
        <w:numPr>
          <w:ilvl w:val="0"/>
          <w:numId w:val="14"/>
        </w:numPr>
        <w:spacing w:after="120" w:line="360" w:lineRule="auto"/>
        <w:ind w:right="-327"/>
        <w:rPr>
          <w:rFonts w:asciiTheme="minorHAnsi" w:hAnsiTheme="minorHAnsi" w:cstheme="minorHAnsi"/>
          <w:color w:val="000000"/>
          <w:sz w:val="22"/>
          <w:szCs w:val="22"/>
          <w:lang w:eastAsia="zh-CN"/>
        </w:rPr>
      </w:pPr>
      <w:r w:rsidRPr="00E02ADE">
        <w:rPr>
          <w:rFonts w:asciiTheme="minorHAnsi" w:hAnsiTheme="minorHAnsi" w:cstheme="minorHAnsi"/>
          <w:bCs/>
          <w:color w:val="000000"/>
          <w:sz w:val="22"/>
          <w:szCs w:val="22"/>
          <w:lang w:eastAsia="zh-CN"/>
        </w:rPr>
        <w:t xml:space="preserve">Phase II investigation </w:t>
      </w:r>
      <w:r w:rsidRPr="00E02ADE">
        <w:rPr>
          <w:rFonts w:asciiTheme="minorHAnsi" w:hAnsiTheme="minorHAnsi" w:cstheme="minorHAnsi"/>
          <w:color w:val="000000"/>
          <w:sz w:val="22"/>
          <w:szCs w:val="22"/>
          <w:lang w:eastAsia="zh-CN"/>
        </w:rPr>
        <w:t>is conducted when the phase I investigation did not reveal an assignable error. Phase II investigations are driven by wri</w:t>
      </w:r>
      <w:r w:rsidR="00E02ADE">
        <w:rPr>
          <w:rFonts w:asciiTheme="minorHAnsi" w:hAnsiTheme="minorHAnsi" w:cstheme="minorHAnsi"/>
          <w:color w:val="000000"/>
          <w:sz w:val="22"/>
          <w:szCs w:val="22"/>
          <w:lang w:eastAsia="zh-CN"/>
        </w:rPr>
        <w:t xml:space="preserve">tten and approved </w:t>
      </w:r>
      <w:r w:rsidRPr="00E02ADE">
        <w:rPr>
          <w:rFonts w:asciiTheme="minorHAnsi" w:hAnsiTheme="minorHAnsi" w:cstheme="minorHAnsi"/>
          <w:color w:val="000000"/>
          <w:sz w:val="22"/>
          <w:szCs w:val="22"/>
          <w:lang w:eastAsia="zh-CN"/>
        </w:rPr>
        <w:t xml:space="preserve">instructions against hypothesis. Phase II investigation as per Phase II OOS investigation form </w:t>
      </w:r>
      <w:r w:rsidR="00E02ADE">
        <w:rPr>
          <w:rFonts w:asciiTheme="minorHAnsi" w:hAnsiTheme="minorHAnsi" w:cstheme="minorHAnsi"/>
          <w:color w:val="000000"/>
          <w:sz w:val="22"/>
          <w:szCs w:val="22"/>
          <w:lang w:eastAsia="zh-CN"/>
        </w:rPr>
        <w:t>BML</w:t>
      </w:r>
      <w:r w:rsidR="00E02ADE" w:rsidRPr="00E02ADE">
        <w:rPr>
          <w:rFonts w:asciiTheme="minorHAnsi" w:hAnsiTheme="minorHAnsi" w:cstheme="minorHAnsi"/>
          <w:color w:val="000000"/>
          <w:sz w:val="22"/>
          <w:szCs w:val="22"/>
          <w:lang w:eastAsia="zh-CN"/>
        </w:rPr>
        <w:t>/</w:t>
      </w:r>
      <w:r w:rsidR="0062081E">
        <w:rPr>
          <w:rFonts w:asciiTheme="minorHAnsi" w:hAnsiTheme="minorHAnsi" w:cstheme="minorHAnsi"/>
          <w:iCs/>
          <w:sz w:val="22"/>
          <w:szCs w:val="22"/>
          <w:lang w:eastAsia="zh-CN"/>
        </w:rPr>
        <w:t>P2C</w:t>
      </w:r>
      <w:r w:rsidRPr="00E02ADE">
        <w:rPr>
          <w:rFonts w:asciiTheme="minorHAnsi" w:hAnsiTheme="minorHAnsi" w:cstheme="minorHAnsi"/>
          <w:iCs/>
          <w:sz w:val="22"/>
          <w:szCs w:val="22"/>
          <w:lang w:eastAsia="zh-CN"/>
        </w:rPr>
        <w:t>/</w:t>
      </w:r>
      <w:r w:rsidR="00E02ADE" w:rsidRPr="00E02ADE">
        <w:rPr>
          <w:rFonts w:asciiTheme="minorHAnsi" w:hAnsiTheme="minorHAnsi" w:cstheme="minorHAnsi"/>
          <w:iCs/>
          <w:sz w:val="22"/>
          <w:szCs w:val="22"/>
          <w:lang w:eastAsia="zh-CN"/>
        </w:rPr>
        <w:t>06</w:t>
      </w:r>
      <w:r w:rsidRPr="00E02ADE">
        <w:rPr>
          <w:rFonts w:asciiTheme="minorHAnsi" w:hAnsiTheme="minorHAnsi" w:cstheme="minorHAnsi"/>
          <w:iCs/>
          <w:sz w:val="22"/>
          <w:szCs w:val="22"/>
          <w:lang w:eastAsia="zh-CN"/>
        </w:rPr>
        <w:t xml:space="preserve">5/01/F04 and </w:t>
      </w:r>
      <w:r w:rsidR="00E02ADE" w:rsidRPr="00E02ADE">
        <w:rPr>
          <w:rFonts w:asciiTheme="minorHAnsi" w:hAnsiTheme="minorHAnsi" w:cstheme="minorHAnsi"/>
          <w:iCs/>
          <w:sz w:val="22"/>
          <w:szCs w:val="22"/>
          <w:lang w:eastAsia="zh-CN"/>
        </w:rPr>
        <w:t>BML/</w:t>
      </w:r>
      <w:r w:rsidR="0062081E">
        <w:rPr>
          <w:rFonts w:asciiTheme="minorHAnsi" w:hAnsiTheme="minorHAnsi" w:cstheme="minorHAnsi"/>
          <w:iCs/>
          <w:sz w:val="22"/>
          <w:szCs w:val="22"/>
          <w:lang w:eastAsia="zh-CN"/>
        </w:rPr>
        <w:t>P2M</w:t>
      </w:r>
      <w:r w:rsidR="00E02ADE" w:rsidRPr="00E02ADE">
        <w:rPr>
          <w:rFonts w:asciiTheme="minorHAnsi" w:hAnsiTheme="minorHAnsi" w:cstheme="minorHAnsi"/>
          <w:iCs/>
          <w:sz w:val="22"/>
          <w:szCs w:val="22"/>
          <w:lang w:eastAsia="zh-CN"/>
        </w:rPr>
        <w:t xml:space="preserve">/065/01/F05 </w:t>
      </w:r>
      <w:r w:rsidRPr="00E02ADE">
        <w:rPr>
          <w:rFonts w:asciiTheme="minorHAnsi" w:hAnsiTheme="minorHAnsi" w:cstheme="minorHAnsi"/>
          <w:iCs/>
          <w:sz w:val="22"/>
          <w:szCs w:val="22"/>
          <w:lang w:eastAsia="zh-CN"/>
        </w:rPr>
        <w:t>for chemical and microbial respectively as attached to the enclosure.</w:t>
      </w:r>
    </w:p>
    <w:p w:rsidR="00E02ADE" w:rsidRDefault="00EA0641" w:rsidP="00FA0DD9">
      <w:pPr>
        <w:pStyle w:val="ListParagraph"/>
        <w:numPr>
          <w:ilvl w:val="0"/>
          <w:numId w:val="14"/>
        </w:numPr>
        <w:spacing w:after="200" w:line="360" w:lineRule="auto"/>
        <w:ind w:right="-327"/>
        <w:rPr>
          <w:rFonts w:asciiTheme="minorHAnsi" w:hAnsiTheme="minorHAnsi" w:cstheme="minorHAnsi"/>
          <w:color w:val="000000"/>
          <w:sz w:val="22"/>
          <w:szCs w:val="22"/>
          <w:lang w:eastAsia="zh-CN"/>
        </w:rPr>
      </w:pPr>
      <w:r w:rsidRPr="00E02ADE">
        <w:rPr>
          <w:rFonts w:asciiTheme="minorHAnsi" w:hAnsiTheme="minorHAnsi" w:cstheme="minorHAnsi"/>
          <w:color w:val="000000"/>
          <w:sz w:val="22"/>
          <w:szCs w:val="22"/>
          <w:lang w:eastAsia="zh-CN"/>
        </w:rPr>
        <w:t xml:space="preserve">It is important when considering performing additional testing that it is performed using a predefined retesting plan to include retests performed by an analyst other than the one who performed the original test. </w:t>
      </w:r>
    </w:p>
    <w:p w:rsidR="00E02ADE" w:rsidRDefault="00EA0641" w:rsidP="00FA0DD9">
      <w:pPr>
        <w:pStyle w:val="ListParagraph"/>
        <w:numPr>
          <w:ilvl w:val="0"/>
          <w:numId w:val="14"/>
        </w:numPr>
        <w:spacing w:after="200" w:line="360" w:lineRule="auto"/>
        <w:ind w:right="-327"/>
        <w:rPr>
          <w:rFonts w:asciiTheme="minorHAnsi" w:hAnsiTheme="minorHAnsi" w:cstheme="minorHAnsi"/>
          <w:color w:val="000000"/>
          <w:sz w:val="22"/>
          <w:szCs w:val="22"/>
          <w:lang w:eastAsia="zh-CN"/>
        </w:rPr>
      </w:pPr>
      <w:r w:rsidRPr="00E02ADE">
        <w:rPr>
          <w:rFonts w:asciiTheme="minorHAnsi" w:hAnsiTheme="minorHAnsi" w:cstheme="minorHAnsi"/>
          <w:color w:val="000000"/>
          <w:sz w:val="22"/>
          <w:szCs w:val="22"/>
          <w:lang w:eastAsia="zh-CN"/>
        </w:rPr>
        <w:lastRenderedPageBreak/>
        <w:t xml:space="preserve">A second analyst performing </w:t>
      </w:r>
      <w:r w:rsidR="00E02ADE">
        <w:rPr>
          <w:rFonts w:asciiTheme="minorHAnsi" w:hAnsiTheme="minorHAnsi" w:cstheme="minorHAnsi"/>
          <w:color w:val="000000"/>
          <w:sz w:val="22"/>
          <w:szCs w:val="22"/>
          <w:lang w:eastAsia="zh-CN"/>
        </w:rPr>
        <w:t xml:space="preserve">a retest should be at least as </w:t>
      </w:r>
      <w:r w:rsidRPr="00E02ADE">
        <w:rPr>
          <w:rFonts w:asciiTheme="minorHAnsi" w:hAnsiTheme="minorHAnsi" w:cstheme="minorHAnsi"/>
          <w:color w:val="000000"/>
          <w:sz w:val="22"/>
          <w:szCs w:val="22"/>
          <w:lang w:eastAsia="zh-CN"/>
        </w:rPr>
        <w:t>experienced and qualified in the method as the original analyst.</w:t>
      </w:r>
    </w:p>
    <w:p w:rsidR="00EA0641" w:rsidRPr="00E02ADE" w:rsidRDefault="00EA0641" w:rsidP="00FA0DD9">
      <w:pPr>
        <w:pStyle w:val="ListParagraph"/>
        <w:numPr>
          <w:ilvl w:val="0"/>
          <w:numId w:val="14"/>
        </w:numPr>
        <w:spacing w:after="120" w:line="360" w:lineRule="auto"/>
        <w:ind w:right="-327"/>
        <w:rPr>
          <w:rFonts w:asciiTheme="minorHAnsi" w:hAnsiTheme="minorHAnsi" w:cstheme="minorHAnsi"/>
          <w:color w:val="000000"/>
          <w:sz w:val="22"/>
          <w:szCs w:val="22"/>
          <w:lang w:eastAsia="zh-CN"/>
        </w:rPr>
      </w:pPr>
      <w:r w:rsidRPr="00E02ADE">
        <w:rPr>
          <w:rFonts w:asciiTheme="minorHAnsi" w:hAnsiTheme="minorHAnsi" w:cstheme="minorHAnsi"/>
          <w:color w:val="000000"/>
          <w:sz w:val="22"/>
          <w:szCs w:val="22"/>
          <w:lang w:eastAsia="zh-CN"/>
        </w:rPr>
        <w:t>If the investigation determines analyst error all analysis using the same technique performed by the concerned analyst should be reviewed.</w:t>
      </w:r>
    </w:p>
    <w:p w:rsidR="00EA0641" w:rsidRPr="00EA0641" w:rsidRDefault="00EA0641" w:rsidP="00FA0DD9">
      <w:pPr>
        <w:spacing w:line="360" w:lineRule="auto"/>
        <w:ind w:right="-327"/>
        <w:contextualSpacing/>
        <w:jc w:val="both"/>
        <w:rPr>
          <w:rFonts w:asciiTheme="minorHAnsi" w:hAnsiTheme="minorHAnsi" w:cstheme="minorHAnsi"/>
          <w:b/>
          <w:sz w:val="22"/>
          <w:szCs w:val="22"/>
          <w:lang w:eastAsia="zh-CN"/>
        </w:rPr>
      </w:pPr>
      <w:r w:rsidRPr="00EA0641">
        <w:rPr>
          <w:rFonts w:asciiTheme="minorHAnsi" w:hAnsiTheme="minorHAnsi" w:cstheme="minorHAnsi"/>
          <w:b/>
          <w:color w:val="000000"/>
          <w:sz w:val="22"/>
          <w:szCs w:val="22"/>
          <w:lang w:eastAsia="zh-CN"/>
        </w:rPr>
        <w:t xml:space="preserve">NB: When root cause is assignable at Phase II investigation, </w:t>
      </w:r>
      <w:r w:rsidRPr="00EA0641">
        <w:rPr>
          <w:rFonts w:asciiTheme="minorHAnsi" w:hAnsiTheme="minorHAnsi" w:cstheme="minorHAnsi"/>
          <w:b/>
          <w:bCs/>
          <w:color w:val="000000"/>
          <w:sz w:val="22"/>
          <w:szCs w:val="22"/>
          <w:lang w:eastAsia="zh-CN"/>
        </w:rPr>
        <w:t>CAPA</w:t>
      </w:r>
      <w:r w:rsidRPr="00EA0641">
        <w:rPr>
          <w:rFonts w:asciiTheme="minorHAnsi" w:hAnsiTheme="minorHAnsi" w:cstheme="minorHAnsi"/>
          <w:b/>
          <w:bCs/>
          <w:color w:val="FF0000"/>
          <w:sz w:val="22"/>
          <w:szCs w:val="22"/>
          <w:lang w:eastAsia="zh-CN"/>
        </w:rPr>
        <w:t xml:space="preserve"> </w:t>
      </w:r>
      <w:r w:rsidRPr="00EA0641">
        <w:rPr>
          <w:rFonts w:asciiTheme="minorHAnsi" w:hAnsiTheme="minorHAnsi" w:cstheme="minorHAnsi"/>
          <w:b/>
          <w:bCs/>
          <w:sz w:val="22"/>
          <w:szCs w:val="22"/>
          <w:lang w:eastAsia="zh-CN"/>
        </w:rPr>
        <w:t xml:space="preserve">is carried out as per SOP on </w:t>
      </w:r>
      <w:r w:rsidR="00E02ADE" w:rsidRPr="00EA0641">
        <w:rPr>
          <w:rFonts w:asciiTheme="minorHAnsi" w:hAnsiTheme="minorHAnsi" w:cstheme="minorHAnsi"/>
          <w:b/>
          <w:bCs/>
          <w:sz w:val="22"/>
          <w:szCs w:val="22"/>
          <w:lang w:eastAsia="zh-CN"/>
        </w:rPr>
        <w:t xml:space="preserve">CAPA </w:t>
      </w:r>
      <w:r w:rsidR="007F70D5" w:rsidRPr="007F70D5">
        <w:rPr>
          <w:rFonts w:asciiTheme="minorHAnsi" w:hAnsiTheme="minorHAnsi" w:cstheme="minorHAnsi"/>
          <w:b/>
          <w:bCs/>
          <w:sz w:val="22"/>
          <w:szCs w:val="22"/>
          <w:lang w:eastAsia="zh-CN"/>
        </w:rPr>
        <w:t>BML-QDG-QA-067</w:t>
      </w:r>
      <w:r w:rsidR="007F70D5">
        <w:rPr>
          <w:rFonts w:asciiTheme="minorHAnsi" w:hAnsiTheme="minorHAnsi" w:cstheme="minorHAnsi"/>
          <w:b/>
          <w:bCs/>
          <w:sz w:val="22"/>
          <w:szCs w:val="22"/>
          <w:lang w:eastAsia="zh-CN"/>
        </w:rPr>
        <w:t xml:space="preserve"> </w:t>
      </w:r>
      <w:r w:rsidRPr="00EA0641">
        <w:rPr>
          <w:rFonts w:asciiTheme="minorHAnsi" w:hAnsiTheme="minorHAnsi" w:cstheme="minorHAnsi"/>
          <w:b/>
          <w:bCs/>
          <w:sz w:val="22"/>
          <w:szCs w:val="22"/>
          <w:lang w:eastAsia="zh-CN"/>
        </w:rPr>
        <w:t>and the investigation is closed out.</w:t>
      </w:r>
    </w:p>
    <w:p w:rsidR="00EA0641" w:rsidRPr="00E02ADE"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E02ADE">
        <w:rPr>
          <w:rFonts w:asciiTheme="minorHAnsi" w:hAnsiTheme="minorHAnsi" w:cstheme="minorHAnsi"/>
          <w:b/>
          <w:color w:val="000000"/>
          <w:sz w:val="22"/>
          <w:szCs w:val="22"/>
          <w:lang w:eastAsia="zh-CN"/>
        </w:rPr>
        <w:t>Phase II Investigation -Unknown Cause / No Assignable Cause:</w:t>
      </w:r>
      <w:r w:rsidRPr="00E02ADE">
        <w:rPr>
          <w:rFonts w:asciiTheme="minorHAnsi" w:hAnsiTheme="minorHAnsi" w:cstheme="minorHAnsi"/>
          <w:color w:val="000000"/>
          <w:sz w:val="22"/>
          <w:szCs w:val="22"/>
          <w:lang w:eastAsia="zh-CN"/>
        </w:rPr>
        <w:t xml:space="preserve"> If no assignable cause that could explain the results can be identified during the manufacturing investigation or the assay failure investigation </w:t>
      </w:r>
      <w:r w:rsidRPr="00E02ADE">
        <w:rPr>
          <w:rFonts w:asciiTheme="minorHAnsi" w:hAnsiTheme="minorHAnsi" w:cstheme="minorHAnsi"/>
          <w:bCs/>
          <w:color w:val="000000"/>
          <w:sz w:val="22"/>
          <w:szCs w:val="22"/>
          <w:lang w:eastAsia="zh-CN"/>
        </w:rPr>
        <w:t xml:space="preserve">retesting </w:t>
      </w:r>
      <w:r w:rsidRPr="00E02ADE">
        <w:rPr>
          <w:rFonts w:asciiTheme="minorHAnsi" w:hAnsiTheme="minorHAnsi" w:cstheme="minorHAnsi"/>
          <w:color w:val="000000"/>
          <w:sz w:val="22"/>
          <w:szCs w:val="22"/>
          <w:lang w:eastAsia="zh-CN"/>
        </w:rPr>
        <w:t>may be considered. Part of the investigation may involve retesting a portion of the original sample.</w:t>
      </w:r>
    </w:p>
    <w:p w:rsidR="00EA0641" w:rsidRPr="00EA0641" w:rsidRDefault="00EA0641" w:rsidP="00FA0DD9">
      <w:pPr>
        <w:numPr>
          <w:ilvl w:val="1"/>
          <w:numId w:val="22"/>
        </w:numPr>
        <w:spacing w:after="120" w:line="360" w:lineRule="auto"/>
        <w:ind w:left="0" w:right="-327" w:hanging="567"/>
        <w:contextualSpacing/>
        <w:jc w:val="both"/>
        <w:rPr>
          <w:rFonts w:asciiTheme="minorHAnsi" w:hAnsiTheme="minorHAnsi" w:cstheme="minorHAnsi"/>
          <w:color w:val="000000"/>
          <w:sz w:val="22"/>
          <w:szCs w:val="22"/>
          <w:lang w:eastAsia="zh-CN"/>
        </w:rPr>
      </w:pPr>
      <w:r w:rsidRPr="00EA0641">
        <w:rPr>
          <w:rFonts w:asciiTheme="minorHAnsi" w:hAnsiTheme="minorHAnsi" w:cstheme="minorHAnsi"/>
          <w:b/>
          <w:bCs/>
          <w:color w:val="000000"/>
          <w:sz w:val="22"/>
          <w:szCs w:val="22"/>
          <w:lang w:eastAsia="zh-CN"/>
        </w:rPr>
        <w:t>Retesting</w:t>
      </w:r>
    </w:p>
    <w:p w:rsidR="00EA0641" w:rsidRPr="00E02ADE" w:rsidRDefault="00EA0641" w:rsidP="00FA0DD9">
      <w:pPr>
        <w:pStyle w:val="ListParagraph"/>
        <w:numPr>
          <w:ilvl w:val="0"/>
          <w:numId w:val="14"/>
        </w:numPr>
        <w:spacing w:after="120" w:line="360" w:lineRule="auto"/>
        <w:ind w:right="-327"/>
        <w:jc w:val="both"/>
        <w:rPr>
          <w:rFonts w:asciiTheme="minorHAnsi" w:hAnsiTheme="minorHAnsi" w:cstheme="minorHAnsi"/>
          <w:color w:val="000000"/>
          <w:sz w:val="22"/>
          <w:szCs w:val="22"/>
          <w:lang w:eastAsia="zh-CN"/>
        </w:rPr>
      </w:pPr>
      <w:r w:rsidRPr="00E02ADE">
        <w:rPr>
          <w:rFonts w:asciiTheme="minorHAnsi" w:hAnsiTheme="minorHAnsi" w:cstheme="minorHAnsi"/>
          <w:color w:val="000000"/>
          <w:sz w:val="22"/>
          <w:szCs w:val="22"/>
          <w:lang w:eastAsia="zh-CN"/>
        </w:rPr>
        <w:t>Performed on the original sample not a different sample.</w:t>
      </w:r>
    </w:p>
    <w:p w:rsid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color w:val="000000"/>
          <w:sz w:val="22"/>
          <w:szCs w:val="22"/>
          <w:lang w:eastAsia="zh-CN"/>
        </w:rPr>
        <w:t>Can be a 2nd aliquot from the same sample that was the source of the original failure.</w:t>
      </w:r>
    </w:p>
    <w:p w:rsid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color w:val="000000"/>
          <w:sz w:val="22"/>
          <w:szCs w:val="22"/>
          <w:lang w:eastAsia="zh-CN"/>
        </w:rPr>
        <w:t>If insufficient quantity of the original sample remains to perform all further testing then the procedure for obtaining a resample must be discussed and agreed by QA equivalent. The process of obtaining the resample should be recorded within the laboratory investigation.</w:t>
      </w:r>
    </w:p>
    <w:p w:rsid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color w:val="000000"/>
          <w:sz w:val="22"/>
          <w:szCs w:val="22"/>
          <w:lang w:eastAsia="zh-CN"/>
        </w:rPr>
        <w:t>The decision to retest should be based on sound scientific judgment. The test plan must be approved before re-testing occurs.</w:t>
      </w:r>
    </w:p>
    <w:p w:rsid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color w:val="000000"/>
          <w:sz w:val="22"/>
          <w:szCs w:val="22"/>
          <w:lang w:eastAsia="zh-CN"/>
        </w:rPr>
        <w:t xml:space="preserve">The minimum number of retests should be documented within the procedure and be based upon scientifically sound principles. </w:t>
      </w:r>
    </w:p>
    <w:p w:rsid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color w:val="000000"/>
          <w:sz w:val="22"/>
          <w:szCs w:val="22"/>
          <w:lang w:eastAsia="zh-CN"/>
        </w:rPr>
        <w:t>Any statistical review with regards to %RSD and repeatability should relate to the values obtained during method validation (accuracy, precision, and intermediate precision). The number of retests should be statistically valid</w:t>
      </w:r>
    </w:p>
    <w:p w:rsid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color w:val="000000"/>
          <w:sz w:val="22"/>
          <w:szCs w:val="22"/>
          <w:lang w:eastAsia="zh-CN"/>
        </w:rPr>
        <w:t>The retests should be performed by a different analyst where possible. The second analyst should be at least as experienced and qualified in the method as the original analyst.</w:t>
      </w:r>
    </w:p>
    <w:p w:rsidR="00CD40BD" w:rsidRP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sz w:val="22"/>
          <w:szCs w:val="22"/>
          <w:lang w:eastAsia="zh-CN"/>
        </w:rPr>
        <w:lastRenderedPageBreak/>
        <w:t>If the Laboratory Investigation is inconclusive and the review of the other information available about the material under test does not identify a cause for the out of specification or atypical result then the usual course of action will be to perform retesting.  A retest plan giving the design and objectives of the retesting are documented and approved before retesting is performed.</w:t>
      </w:r>
    </w:p>
    <w:p w:rsidR="00CD40BD" w:rsidRP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sz w:val="22"/>
          <w:szCs w:val="22"/>
          <w:lang w:eastAsia="zh-CN"/>
        </w:rPr>
        <w:t>Retests are performed on the original laboratory sample or on a further laboratory Sample obtained from the original sample  (or samples) taken from the batch; if there is insufficient laboratory sample to repeat the analysis the supervisor or another designated person is consulted to determine the course of action to be taken.</w:t>
      </w:r>
    </w:p>
    <w:p w:rsidR="00EA0641" w:rsidRPr="00CD40BD" w:rsidRDefault="00EA0641" w:rsidP="00FA0DD9">
      <w:pPr>
        <w:pStyle w:val="ListParagraph"/>
        <w:numPr>
          <w:ilvl w:val="0"/>
          <w:numId w:val="14"/>
        </w:numPr>
        <w:spacing w:after="200" w:line="360" w:lineRule="auto"/>
        <w:ind w:right="-327"/>
        <w:jc w:val="both"/>
        <w:rPr>
          <w:rFonts w:asciiTheme="minorHAnsi" w:hAnsiTheme="minorHAnsi" w:cstheme="minorHAnsi"/>
          <w:color w:val="000000"/>
          <w:sz w:val="22"/>
          <w:szCs w:val="22"/>
          <w:lang w:eastAsia="zh-CN"/>
        </w:rPr>
      </w:pPr>
      <w:r w:rsidRPr="00CD40BD">
        <w:rPr>
          <w:rFonts w:asciiTheme="minorHAnsi" w:hAnsiTheme="minorHAnsi" w:cstheme="minorHAnsi"/>
          <w:sz w:val="22"/>
          <w:szCs w:val="22"/>
          <w:lang w:eastAsia="zh-CN"/>
        </w:rPr>
        <w:t xml:space="preserve">The following points are taken into consideration when determining the experimental design for the retesting procedure. </w:t>
      </w:r>
    </w:p>
    <w:p w:rsidR="00CD40BD" w:rsidRDefault="00EA0641" w:rsidP="00FA0DD9">
      <w:pPr>
        <w:pStyle w:val="ListParagraph"/>
        <w:numPr>
          <w:ilvl w:val="1"/>
          <w:numId w:val="32"/>
        </w:numPr>
        <w:spacing w:line="360" w:lineRule="auto"/>
        <w:ind w:right="-327"/>
        <w:jc w:val="both"/>
        <w:rPr>
          <w:rFonts w:asciiTheme="minorHAnsi" w:hAnsiTheme="minorHAnsi" w:cstheme="minorHAnsi"/>
          <w:sz w:val="22"/>
          <w:szCs w:val="22"/>
          <w:lang w:eastAsia="zh-CN"/>
        </w:rPr>
      </w:pPr>
      <w:r w:rsidRPr="00CD40BD">
        <w:rPr>
          <w:rFonts w:asciiTheme="minorHAnsi" w:hAnsiTheme="minorHAnsi" w:cstheme="minorHAnsi"/>
          <w:sz w:val="22"/>
          <w:szCs w:val="22"/>
          <w:lang w:eastAsia="zh-CN"/>
        </w:rPr>
        <w:t>The result or results for the initial test</w:t>
      </w:r>
    </w:p>
    <w:p w:rsidR="00CD40BD" w:rsidRDefault="00EA0641" w:rsidP="00FA0DD9">
      <w:pPr>
        <w:pStyle w:val="ListParagraph"/>
        <w:numPr>
          <w:ilvl w:val="1"/>
          <w:numId w:val="32"/>
        </w:numPr>
        <w:spacing w:line="360" w:lineRule="auto"/>
        <w:ind w:right="-327"/>
        <w:jc w:val="both"/>
        <w:rPr>
          <w:rFonts w:asciiTheme="minorHAnsi" w:hAnsiTheme="minorHAnsi" w:cstheme="minorHAnsi"/>
          <w:sz w:val="22"/>
          <w:szCs w:val="22"/>
          <w:lang w:eastAsia="zh-CN"/>
        </w:rPr>
      </w:pPr>
      <w:r w:rsidRPr="00CD40BD">
        <w:rPr>
          <w:rFonts w:asciiTheme="minorHAnsi" w:hAnsiTheme="minorHAnsi" w:cstheme="minorHAnsi"/>
          <w:sz w:val="22"/>
          <w:szCs w:val="22"/>
          <w:lang w:eastAsia="zh-CN"/>
        </w:rPr>
        <w:t>The nature of the material</w:t>
      </w:r>
    </w:p>
    <w:p w:rsidR="00CD40BD" w:rsidRDefault="00EA0641" w:rsidP="00FA0DD9">
      <w:pPr>
        <w:pStyle w:val="ListParagraph"/>
        <w:numPr>
          <w:ilvl w:val="1"/>
          <w:numId w:val="32"/>
        </w:numPr>
        <w:spacing w:line="360" w:lineRule="auto"/>
        <w:ind w:right="-327"/>
        <w:jc w:val="both"/>
        <w:rPr>
          <w:rFonts w:asciiTheme="minorHAnsi" w:hAnsiTheme="minorHAnsi" w:cstheme="minorHAnsi"/>
          <w:sz w:val="22"/>
          <w:szCs w:val="22"/>
          <w:lang w:eastAsia="zh-CN"/>
        </w:rPr>
      </w:pPr>
      <w:r w:rsidRPr="00CD40BD">
        <w:rPr>
          <w:rFonts w:asciiTheme="minorHAnsi" w:hAnsiTheme="minorHAnsi" w:cstheme="minorHAnsi"/>
          <w:sz w:val="22"/>
          <w:szCs w:val="22"/>
          <w:lang w:eastAsia="zh-CN"/>
        </w:rPr>
        <w:t>The history of the material</w:t>
      </w:r>
    </w:p>
    <w:p w:rsidR="00CD40BD" w:rsidRDefault="00EA0641" w:rsidP="00FA0DD9">
      <w:pPr>
        <w:pStyle w:val="ListParagraph"/>
        <w:numPr>
          <w:ilvl w:val="1"/>
          <w:numId w:val="32"/>
        </w:numPr>
        <w:spacing w:line="360" w:lineRule="auto"/>
        <w:ind w:right="-327"/>
        <w:jc w:val="both"/>
        <w:rPr>
          <w:rFonts w:asciiTheme="minorHAnsi" w:hAnsiTheme="minorHAnsi" w:cstheme="minorHAnsi"/>
          <w:sz w:val="22"/>
          <w:szCs w:val="22"/>
          <w:lang w:eastAsia="zh-CN"/>
        </w:rPr>
      </w:pPr>
      <w:r w:rsidRPr="00CD40BD">
        <w:rPr>
          <w:rFonts w:asciiTheme="minorHAnsi" w:hAnsiTheme="minorHAnsi" w:cstheme="minorHAnsi"/>
          <w:sz w:val="22"/>
          <w:szCs w:val="22"/>
          <w:lang w:eastAsia="zh-CN"/>
        </w:rPr>
        <w:t xml:space="preserve">Other data available for the material including results of other tests, in process, results </w:t>
      </w:r>
      <w:r w:rsidRPr="00CD40BD">
        <w:rPr>
          <w:rFonts w:asciiTheme="minorHAnsi" w:hAnsiTheme="minorHAnsi" w:cstheme="minorHAnsi"/>
          <w:sz w:val="22"/>
          <w:szCs w:val="22"/>
          <w:lang w:eastAsia="zh-CN"/>
        </w:rPr>
        <w:tab/>
        <w:t>for intermediates.</w:t>
      </w:r>
    </w:p>
    <w:p w:rsidR="00CD40BD" w:rsidRDefault="00EA0641" w:rsidP="00FA0DD9">
      <w:pPr>
        <w:pStyle w:val="ListParagraph"/>
        <w:numPr>
          <w:ilvl w:val="1"/>
          <w:numId w:val="32"/>
        </w:numPr>
        <w:spacing w:line="360" w:lineRule="auto"/>
        <w:ind w:right="-327"/>
        <w:jc w:val="both"/>
        <w:rPr>
          <w:rFonts w:asciiTheme="minorHAnsi" w:hAnsiTheme="minorHAnsi" w:cstheme="minorHAnsi"/>
          <w:sz w:val="22"/>
          <w:szCs w:val="22"/>
          <w:lang w:eastAsia="zh-CN"/>
        </w:rPr>
      </w:pPr>
      <w:r w:rsidRPr="00CD40BD">
        <w:rPr>
          <w:rFonts w:asciiTheme="minorHAnsi" w:hAnsiTheme="minorHAnsi" w:cstheme="minorHAnsi"/>
          <w:sz w:val="22"/>
          <w:szCs w:val="22"/>
          <w:lang w:eastAsia="zh-CN"/>
        </w:rPr>
        <w:t>The test method</w:t>
      </w:r>
    </w:p>
    <w:p w:rsidR="00EA0641" w:rsidRPr="00CD40BD" w:rsidRDefault="00EA0641" w:rsidP="00FA0DD9">
      <w:pPr>
        <w:pStyle w:val="ListParagraph"/>
        <w:numPr>
          <w:ilvl w:val="1"/>
          <w:numId w:val="32"/>
        </w:numPr>
        <w:spacing w:line="360" w:lineRule="auto"/>
        <w:ind w:right="-327"/>
        <w:jc w:val="both"/>
        <w:rPr>
          <w:rFonts w:asciiTheme="minorHAnsi" w:hAnsiTheme="minorHAnsi" w:cstheme="minorHAnsi"/>
          <w:sz w:val="22"/>
          <w:szCs w:val="22"/>
          <w:lang w:eastAsia="zh-CN"/>
        </w:rPr>
      </w:pPr>
      <w:r w:rsidRPr="00CD40BD">
        <w:rPr>
          <w:rFonts w:asciiTheme="minorHAnsi" w:hAnsiTheme="minorHAnsi" w:cstheme="minorHAnsi"/>
          <w:sz w:val="22"/>
          <w:szCs w:val="22"/>
          <w:lang w:eastAsia="zh-CN"/>
        </w:rPr>
        <w:t>The reason for the analysis</w:t>
      </w:r>
    </w:p>
    <w:p w:rsidR="00D83B4B" w:rsidRDefault="00EA0641" w:rsidP="00FA0DD9">
      <w:pPr>
        <w:pStyle w:val="ListParagraph"/>
        <w:numPr>
          <w:ilvl w:val="0"/>
          <w:numId w:val="14"/>
        </w:numPr>
        <w:spacing w:after="200" w:line="360" w:lineRule="auto"/>
        <w:ind w:right="-327"/>
        <w:jc w:val="both"/>
        <w:rPr>
          <w:rFonts w:asciiTheme="minorHAnsi" w:hAnsiTheme="minorHAnsi" w:cstheme="minorHAnsi"/>
          <w:sz w:val="22"/>
          <w:szCs w:val="22"/>
          <w:lang w:eastAsia="zh-CN"/>
        </w:rPr>
      </w:pPr>
      <w:r w:rsidRPr="00D83B4B">
        <w:rPr>
          <w:rFonts w:asciiTheme="minorHAnsi" w:hAnsiTheme="minorHAnsi" w:cstheme="minorHAnsi"/>
          <w:sz w:val="22"/>
          <w:szCs w:val="22"/>
          <w:lang w:eastAsia="zh-CN"/>
        </w:rPr>
        <w:t xml:space="preserve">The design and number of retests required to enable the significance of the original out of specification or atypical result to be determined are case specific and dependent on scientific judgment.  </w:t>
      </w:r>
    </w:p>
    <w:p w:rsidR="00D83B4B" w:rsidRDefault="00EA0641" w:rsidP="00FA0DD9">
      <w:pPr>
        <w:pStyle w:val="ListParagraph"/>
        <w:numPr>
          <w:ilvl w:val="0"/>
          <w:numId w:val="14"/>
        </w:numPr>
        <w:spacing w:line="360" w:lineRule="auto"/>
        <w:ind w:right="-327"/>
        <w:jc w:val="both"/>
        <w:rPr>
          <w:rFonts w:asciiTheme="minorHAnsi" w:hAnsiTheme="minorHAnsi" w:cstheme="minorHAnsi"/>
          <w:sz w:val="22"/>
          <w:szCs w:val="22"/>
          <w:lang w:eastAsia="zh-CN"/>
        </w:rPr>
      </w:pPr>
      <w:r w:rsidRPr="00D83B4B">
        <w:rPr>
          <w:rFonts w:asciiTheme="minorHAnsi" w:hAnsiTheme="minorHAnsi" w:cstheme="minorHAnsi"/>
          <w:sz w:val="22"/>
          <w:szCs w:val="22"/>
          <w:lang w:eastAsia="zh-CN"/>
        </w:rPr>
        <w:t>Generally the retesting procedure involve</w:t>
      </w:r>
      <w:r w:rsidR="00D83B4B">
        <w:rPr>
          <w:rFonts w:asciiTheme="minorHAnsi" w:hAnsiTheme="minorHAnsi" w:cstheme="minorHAnsi"/>
          <w:sz w:val="22"/>
          <w:szCs w:val="22"/>
          <w:lang w:eastAsia="zh-CN"/>
        </w:rPr>
        <w:t xml:space="preserve">s generating more results than </w:t>
      </w:r>
      <w:r w:rsidRPr="00D83B4B">
        <w:rPr>
          <w:rFonts w:asciiTheme="minorHAnsi" w:hAnsiTheme="minorHAnsi" w:cstheme="minorHAnsi"/>
          <w:sz w:val="22"/>
          <w:szCs w:val="22"/>
          <w:lang w:eastAsia="zh-CN"/>
        </w:rPr>
        <w:t>were generated by the original test either by conduct</w:t>
      </w:r>
      <w:r w:rsidR="00D83B4B">
        <w:rPr>
          <w:rFonts w:asciiTheme="minorHAnsi" w:hAnsiTheme="minorHAnsi" w:cstheme="minorHAnsi"/>
          <w:sz w:val="22"/>
          <w:szCs w:val="22"/>
          <w:lang w:eastAsia="zh-CN"/>
        </w:rPr>
        <w:t xml:space="preserve">ing more than one retest or by </w:t>
      </w:r>
      <w:r w:rsidRPr="00D83B4B">
        <w:rPr>
          <w:rFonts w:asciiTheme="minorHAnsi" w:hAnsiTheme="minorHAnsi" w:cstheme="minorHAnsi"/>
          <w:sz w:val="22"/>
          <w:szCs w:val="22"/>
          <w:lang w:eastAsia="zh-CN"/>
        </w:rPr>
        <w:t xml:space="preserve">increasing the level of replication when conducting the retest.  </w:t>
      </w:r>
    </w:p>
    <w:p w:rsidR="00D83B4B" w:rsidRDefault="00EA0641" w:rsidP="00FA0DD9">
      <w:pPr>
        <w:spacing w:after="120" w:line="360" w:lineRule="auto"/>
        <w:ind w:right="-327"/>
        <w:jc w:val="both"/>
        <w:rPr>
          <w:rFonts w:asciiTheme="minorHAnsi" w:hAnsiTheme="minorHAnsi" w:cstheme="minorHAnsi"/>
          <w:sz w:val="22"/>
          <w:szCs w:val="22"/>
          <w:lang w:eastAsia="zh-CN"/>
        </w:rPr>
      </w:pPr>
      <w:r w:rsidRPr="00D83B4B">
        <w:rPr>
          <w:rFonts w:asciiTheme="minorHAnsi" w:hAnsiTheme="minorHAnsi" w:cstheme="minorHAnsi"/>
          <w:b/>
          <w:sz w:val="22"/>
          <w:szCs w:val="22"/>
          <w:lang w:eastAsia="zh-CN"/>
        </w:rPr>
        <w:t xml:space="preserve">NB: As a minimum it is recommended that the numbers of results obtained from the retesting procedure are at least </w:t>
      </w:r>
      <w:r w:rsidRPr="00D83B4B">
        <w:rPr>
          <w:rFonts w:asciiTheme="minorHAnsi" w:hAnsiTheme="minorHAnsi" w:cstheme="minorHAnsi"/>
          <w:b/>
          <w:sz w:val="22"/>
          <w:szCs w:val="22"/>
          <w:lang w:eastAsia="zh-CN"/>
        </w:rPr>
        <w:tab/>
        <w:t>double the number of results obtained from the original test.</w:t>
      </w:r>
    </w:p>
    <w:p w:rsidR="00D83B4B"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D83B4B">
        <w:rPr>
          <w:rFonts w:asciiTheme="minorHAnsi" w:hAnsiTheme="minorHAnsi" w:cstheme="minorHAnsi"/>
          <w:sz w:val="22"/>
          <w:szCs w:val="22"/>
          <w:lang w:eastAsia="zh-CN"/>
        </w:rPr>
        <w:lastRenderedPageBreak/>
        <w:t>In many instances testing above this minimum level will be required to enable a conclusion to be reached on the significance of the out of specification or atypical result in decisions relating to the disposition of the material under test.  The chosen level of retests is scientifically sound and appropriate to the situation being investigated.</w:t>
      </w:r>
    </w:p>
    <w:p w:rsidR="00EA0641" w:rsidRPr="00D83B4B"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D83B4B">
        <w:rPr>
          <w:rFonts w:asciiTheme="minorHAnsi" w:hAnsiTheme="minorHAnsi" w:cstheme="minorHAnsi"/>
          <w:sz w:val="22"/>
          <w:szCs w:val="22"/>
          <w:lang w:eastAsia="zh-CN"/>
        </w:rPr>
        <w:t>In addition, consideration should be given to incorporation of the following aspects into the design of the retesting procedure:</w:t>
      </w:r>
    </w:p>
    <w:p w:rsidR="007A1970" w:rsidRDefault="00EA0641" w:rsidP="00FA0DD9">
      <w:pPr>
        <w:pStyle w:val="ListParagraph"/>
        <w:numPr>
          <w:ilvl w:val="0"/>
          <w:numId w:val="27"/>
        </w:numPr>
        <w:spacing w:after="200" w:line="360" w:lineRule="auto"/>
        <w:ind w:hanging="360"/>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The retesting is conducted by a second analyst.</w:t>
      </w:r>
    </w:p>
    <w:p w:rsidR="007A1970" w:rsidRDefault="00EA0641" w:rsidP="00FA0DD9">
      <w:pPr>
        <w:pStyle w:val="ListParagraph"/>
        <w:numPr>
          <w:ilvl w:val="0"/>
          <w:numId w:val="27"/>
        </w:numPr>
        <w:spacing w:after="200" w:line="360" w:lineRule="auto"/>
        <w:ind w:hanging="360"/>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Two analysts independently conduct retests.</w:t>
      </w:r>
    </w:p>
    <w:p w:rsidR="007A1970" w:rsidRDefault="00EA0641" w:rsidP="00FA0DD9">
      <w:pPr>
        <w:pStyle w:val="ListParagraph"/>
        <w:numPr>
          <w:ilvl w:val="0"/>
          <w:numId w:val="27"/>
        </w:numPr>
        <w:spacing w:after="200" w:line="360" w:lineRule="auto"/>
        <w:ind w:hanging="360"/>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A control sample is analyzed as part of the retesting procedure.</w:t>
      </w:r>
    </w:p>
    <w:p w:rsidR="007A1970" w:rsidRPr="00FA0DD9" w:rsidRDefault="00EA0641" w:rsidP="00FA0DD9">
      <w:pPr>
        <w:pStyle w:val="ListParagraph"/>
        <w:numPr>
          <w:ilvl w:val="0"/>
          <w:numId w:val="27"/>
        </w:numPr>
        <w:spacing w:after="120" w:line="360" w:lineRule="auto"/>
        <w:ind w:hanging="360"/>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A second laboratory may be involved in the retesting</w:t>
      </w:r>
    </w:p>
    <w:p w:rsid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The retesting procedure is conducted in two or more stages with a review after each stage                                                                                                                                                                                                                                                                                                                                  if  the results obtained from the first stage confirm the original out of specification or atypical result(s), retesting can be terminated whereas, if the results from the first stage are within specification or atypical, further retesting is conducted.</w:t>
      </w:r>
    </w:p>
    <w:p w:rsid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All data obtained from retests are retained in the laboratory records.</w:t>
      </w:r>
    </w:p>
    <w:p w:rsidR="00EA0641" w:rsidRPr="007A1970"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When the retesting specified in the retest plan has been completed no further retesting must be undertaken unless scientific judgment and interpretation of the information available indicate that this approach is justified.  Plans for additional retesting are documented and approved before the additional retesting is performed.</w:t>
      </w:r>
    </w:p>
    <w:p w:rsidR="00EA0641" w:rsidRPr="00EA0641" w:rsidRDefault="00EA0641" w:rsidP="00FA0DD9">
      <w:pPr>
        <w:numPr>
          <w:ilvl w:val="1"/>
          <w:numId w:val="22"/>
        </w:numPr>
        <w:spacing w:after="120" w:line="360" w:lineRule="auto"/>
        <w:ind w:left="0" w:right="-327" w:hanging="567"/>
        <w:jc w:val="both"/>
        <w:rPr>
          <w:rFonts w:asciiTheme="minorHAnsi" w:eastAsia="Segoe UI" w:hAnsiTheme="minorHAnsi" w:cstheme="minorHAnsi"/>
          <w:sz w:val="22"/>
          <w:szCs w:val="22"/>
        </w:rPr>
      </w:pPr>
      <w:r w:rsidRPr="00EA0641">
        <w:rPr>
          <w:rFonts w:asciiTheme="minorHAnsi" w:eastAsia="Segoe UI" w:hAnsiTheme="minorHAnsi" w:cstheme="minorHAnsi"/>
          <w:b/>
          <w:bCs/>
          <w:color w:val="000000"/>
          <w:sz w:val="22"/>
          <w:szCs w:val="22"/>
        </w:rPr>
        <w:t>Averaging</w:t>
      </w:r>
    </w:p>
    <w:p w:rsidR="007A1970" w:rsidRPr="007A1970"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 xml:space="preserve">The validity of averaging depends upon the sample and its purpose. Using averages can provide more accurate results. For example, in the case of microbiological assays, the use of averages because of the innate variability of the microbiological tests system. The kinetic scan of individual wells, or endotoxin data from a number of consecutive measurements, or with HPLC consecutive replicate injections from the same </w:t>
      </w:r>
      <w:r w:rsidRPr="007A1970">
        <w:rPr>
          <w:rFonts w:asciiTheme="minorHAnsi" w:eastAsia="Segoe UI" w:hAnsiTheme="minorHAnsi" w:cstheme="minorHAnsi"/>
          <w:color w:val="000000"/>
          <w:sz w:val="22"/>
          <w:szCs w:val="22"/>
        </w:rPr>
        <w:lastRenderedPageBreak/>
        <w:t xml:space="preserve">preparation (the determination is considered one test and one result), however, unexpected variation in replicate determinations should trigger investigation and documentation requirements. </w:t>
      </w:r>
    </w:p>
    <w:p w:rsidR="007A1970" w:rsidRPr="007A1970"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Averaging cannot be used in cases when testing is intended to measure variability within the product, such as powder blend/mixture uniformity or dosage form content uniformity.</w:t>
      </w:r>
    </w:p>
    <w:p w:rsidR="007A1970" w:rsidRPr="007A1970"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Reliance on averaging has the disadvantage of hiding variability among indi</w:t>
      </w:r>
      <w:r w:rsidR="007A1970">
        <w:rPr>
          <w:rFonts w:asciiTheme="minorHAnsi" w:eastAsia="Segoe UI" w:hAnsiTheme="minorHAnsi" w:cstheme="minorHAnsi"/>
          <w:color w:val="000000"/>
          <w:sz w:val="22"/>
          <w:szCs w:val="22"/>
        </w:rPr>
        <w:t xml:space="preserve">vidual test </w:t>
      </w:r>
      <w:r w:rsidRPr="007A1970">
        <w:rPr>
          <w:rFonts w:asciiTheme="minorHAnsi" w:eastAsia="Segoe UI" w:hAnsiTheme="minorHAnsi" w:cstheme="minorHAnsi"/>
          <w:color w:val="000000"/>
          <w:sz w:val="22"/>
          <w:szCs w:val="22"/>
        </w:rPr>
        <w:t>results. For this reason, all individual test results should normally be reported as separate values. Where averaging of separate tests is appropriately specified by the test method, a single averaged result can be reported as the final test result. In some cases, a statistical treatment of the variability of results is reported. For example, in a test for dosage form content uniformity, the standard deviation (or relative standard deviation) is reported with the individual unit dose test results</w:t>
      </w:r>
    </w:p>
    <w:p w:rsidR="007A1970" w:rsidRPr="007A1970"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 xml:space="preserve">In the context of additional testing performed during an OOS investigation, averaging the result (s) of the original test that prompted the investigation and additional retest or resample results obtained during the OOS investigation is not appropriate because it hides variability among the individual results. Relying on averages of such data can be particularly misleading when some of the results are OOS and others are within specifications. </w:t>
      </w:r>
    </w:p>
    <w:p w:rsidR="00EA0641" w:rsidRPr="007A1970"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 xml:space="preserve">It is critical that the laboratory provide all individual results for evaluation and consideration by Quality Assurance. </w:t>
      </w:r>
      <w:r w:rsidRPr="007A1970">
        <w:rPr>
          <w:rFonts w:asciiTheme="minorHAnsi" w:eastAsia="Segoe UI" w:hAnsiTheme="minorHAnsi" w:cstheme="minorHAnsi"/>
          <w:bCs/>
          <w:color w:val="000000"/>
          <w:sz w:val="22"/>
          <w:szCs w:val="22"/>
        </w:rPr>
        <w:t>Averaging must be specified by the test method.</w:t>
      </w:r>
    </w:p>
    <w:p w:rsidR="00EA0641" w:rsidRPr="00EA0641" w:rsidRDefault="00EA0641" w:rsidP="00FA0DD9">
      <w:pPr>
        <w:numPr>
          <w:ilvl w:val="1"/>
          <w:numId w:val="22"/>
        </w:numPr>
        <w:spacing w:after="120" w:line="360" w:lineRule="auto"/>
        <w:ind w:left="0" w:right="-327" w:hanging="567"/>
        <w:jc w:val="both"/>
        <w:rPr>
          <w:rFonts w:asciiTheme="minorHAnsi" w:eastAsia="Segoe UI" w:hAnsiTheme="minorHAnsi" w:cstheme="minorHAnsi"/>
          <w:sz w:val="22"/>
          <w:szCs w:val="22"/>
        </w:rPr>
      </w:pPr>
      <w:r w:rsidRPr="00EA0641">
        <w:rPr>
          <w:rFonts w:asciiTheme="minorHAnsi" w:eastAsia="Segoe UI" w:hAnsiTheme="minorHAnsi" w:cstheme="minorHAnsi"/>
          <w:b/>
          <w:bCs/>
          <w:color w:val="000000"/>
          <w:sz w:val="22"/>
          <w:szCs w:val="22"/>
        </w:rPr>
        <w:t>Re-sampling</w:t>
      </w:r>
    </w:p>
    <w:p w:rsidR="007A1970" w:rsidRP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If insufficient quantity of the original sample remains to perform all further testing then the procedure for obtaining a resample must be discussed and agreed by QA. The process of obtaining the resample should be recorded within the laboratory investigation.</w:t>
      </w:r>
    </w:p>
    <w:p w:rsidR="007A1970" w:rsidRP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Re-sampling should be performed by the same qualified methods that were used for the initial sample. However, if the investigation determines that the initial sampling method was in error, a new accurate sampling method shall be developed, qualified and documented.</w:t>
      </w:r>
    </w:p>
    <w:p w:rsidR="007A1970" w:rsidRP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It involves the collection of a new sample from the batch.</w:t>
      </w:r>
    </w:p>
    <w:p w:rsidR="007A1970" w:rsidRP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lastRenderedPageBreak/>
        <w:t>Will occur when the original sample was not truly representative of the batch or there was a documented/traceable laboratory error in its preparation. Evidence indicates that the sample is compromised or invalid.</w:t>
      </w:r>
    </w:p>
    <w:p w:rsidR="007A1970" w:rsidRP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color w:val="000000"/>
          <w:sz w:val="22"/>
          <w:szCs w:val="22"/>
        </w:rPr>
        <w:t>Sound scientific justification must be employed if re-sampling is to occur.</w:t>
      </w:r>
    </w:p>
    <w:p w:rsidR="007A1970"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Re-sampling is only undertaken where there is insufficient quantity of the original sample (or samples) taken from the batch to perform retesting or where the investigation indicates that it is reasonable to assume that the original sample was not representative.</w:t>
      </w:r>
    </w:p>
    <w:p w:rsidR="006628FA" w:rsidRDefault="00EA0641" w:rsidP="00FA0DD9">
      <w:pPr>
        <w:pStyle w:val="ListParagraph"/>
        <w:numPr>
          <w:ilvl w:val="0"/>
          <w:numId w:val="14"/>
        </w:numPr>
        <w:spacing w:after="200" w:line="360" w:lineRule="auto"/>
        <w:ind w:right="-327"/>
        <w:jc w:val="both"/>
        <w:rPr>
          <w:rFonts w:asciiTheme="minorHAnsi" w:eastAsia="Segoe UI" w:hAnsiTheme="minorHAnsi" w:cstheme="minorHAnsi"/>
          <w:sz w:val="22"/>
          <w:szCs w:val="22"/>
        </w:rPr>
      </w:pPr>
      <w:r w:rsidRPr="007A1970">
        <w:rPr>
          <w:rFonts w:asciiTheme="minorHAnsi" w:eastAsia="Segoe UI" w:hAnsiTheme="minorHAnsi" w:cstheme="minorHAnsi"/>
          <w:sz w:val="22"/>
          <w:szCs w:val="22"/>
        </w:rPr>
        <w:t>In addition re-sampling must only be undertaken where it is considered that it is still possible to obtain a representative sample.  In situations where it may not be possible to obtain a resample, consideration is given to taking either a larger sample or more than one sample initially.</w:t>
      </w:r>
      <w:r w:rsidR="006628FA">
        <w:rPr>
          <w:rFonts w:asciiTheme="minorHAnsi" w:eastAsia="Segoe UI" w:hAnsiTheme="minorHAnsi" w:cstheme="minorHAnsi"/>
          <w:sz w:val="22"/>
          <w:szCs w:val="22"/>
        </w:rPr>
        <w:t xml:space="preserve"> </w:t>
      </w:r>
    </w:p>
    <w:p w:rsidR="00EA0641" w:rsidRPr="006628FA" w:rsidRDefault="00EA0641" w:rsidP="00FA0DD9">
      <w:pPr>
        <w:pStyle w:val="ListParagraph"/>
        <w:numPr>
          <w:ilvl w:val="0"/>
          <w:numId w:val="14"/>
        </w:numPr>
        <w:spacing w:after="120" w:line="360" w:lineRule="auto"/>
        <w:ind w:right="-327"/>
        <w:jc w:val="both"/>
        <w:rPr>
          <w:rFonts w:asciiTheme="minorHAnsi" w:eastAsia="Segoe UI" w:hAnsiTheme="minorHAnsi" w:cstheme="minorHAnsi"/>
          <w:sz w:val="22"/>
          <w:szCs w:val="22"/>
        </w:rPr>
      </w:pPr>
      <w:r w:rsidRPr="006628FA">
        <w:rPr>
          <w:rFonts w:asciiTheme="minorHAnsi" w:eastAsia="Segoe UI" w:hAnsiTheme="minorHAnsi" w:cstheme="minorHAnsi"/>
          <w:sz w:val="22"/>
          <w:szCs w:val="22"/>
        </w:rPr>
        <w:t>As with retesting the design and number of tests to be performed on a resample will be case specific and based on scientific judgment.</w:t>
      </w:r>
      <w:r w:rsidRPr="006628FA">
        <w:rPr>
          <w:rFonts w:asciiTheme="minorHAnsi" w:eastAsia="Segoe UI" w:hAnsiTheme="minorHAnsi" w:cstheme="minorHAnsi"/>
          <w:color w:val="000000"/>
          <w:sz w:val="22"/>
          <w:szCs w:val="22"/>
        </w:rPr>
        <w:t xml:space="preserve"> </w:t>
      </w:r>
      <w:r w:rsidRPr="006628FA">
        <w:rPr>
          <w:rFonts w:asciiTheme="minorHAnsi" w:eastAsia="Segoe UI" w:hAnsiTheme="minorHAnsi" w:cstheme="minorHAnsi"/>
          <w:sz w:val="22"/>
          <w:szCs w:val="22"/>
        </w:rPr>
        <w:t>All data obtained from testing conducted on a resample are retained in the laboratory records.</w:t>
      </w:r>
    </w:p>
    <w:p w:rsidR="00EA0641" w:rsidRPr="00EA0641" w:rsidRDefault="00EA0641" w:rsidP="00FA0DD9">
      <w:pPr>
        <w:numPr>
          <w:ilvl w:val="1"/>
          <w:numId w:val="22"/>
        </w:numPr>
        <w:autoSpaceDE w:val="0"/>
        <w:autoSpaceDN w:val="0"/>
        <w:adjustRightInd w:val="0"/>
        <w:spacing w:after="120" w:line="360" w:lineRule="auto"/>
        <w:ind w:left="0" w:right="-327" w:hanging="567"/>
        <w:jc w:val="both"/>
        <w:rPr>
          <w:rFonts w:asciiTheme="minorHAnsi" w:eastAsia="Segoe UI" w:hAnsiTheme="minorHAnsi" w:cstheme="minorHAnsi"/>
          <w:color w:val="000000"/>
          <w:sz w:val="22"/>
          <w:szCs w:val="22"/>
        </w:rPr>
      </w:pPr>
      <w:r w:rsidRPr="00EA0641">
        <w:rPr>
          <w:rFonts w:asciiTheme="minorHAnsi" w:eastAsia="Segoe UI" w:hAnsiTheme="minorHAnsi" w:cstheme="minorHAnsi"/>
          <w:b/>
          <w:bCs/>
          <w:color w:val="000000"/>
          <w:sz w:val="22"/>
          <w:szCs w:val="22"/>
        </w:rPr>
        <w:t>Stability – Out Of Specification/Out Of Trend</w:t>
      </w:r>
    </w:p>
    <w:p w:rsidR="00EA0641" w:rsidRPr="006628FA" w:rsidRDefault="00EA0641" w:rsidP="00FA0DD9">
      <w:pPr>
        <w:pStyle w:val="ListParagraph"/>
        <w:numPr>
          <w:ilvl w:val="0"/>
          <w:numId w:val="14"/>
        </w:numPr>
        <w:autoSpaceDE w:val="0"/>
        <w:autoSpaceDN w:val="0"/>
        <w:adjustRightInd w:val="0"/>
        <w:spacing w:after="120" w:line="360" w:lineRule="auto"/>
        <w:ind w:right="-327"/>
        <w:jc w:val="both"/>
        <w:rPr>
          <w:rFonts w:asciiTheme="minorHAnsi" w:hAnsiTheme="minorHAnsi" w:cstheme="minorHAnsi"/>
          <w:color w:val="000000"/>
          <w:sz w:val="22"/>
          <w:szCs w:val="22"/>
          <w:lang w:eastAsia="zh-CN"/>
        </w:rPr>
      </w:pPr>
      <w:r w:rsidRPr="006628FA">
        <w:rPr>
          <w:rFonts w:asciiTheme="minorHAnsi" w:hAnsiTheme="minorHAnsi" w:cstheme="minorHAnsi"/>
          <w:bCs/>
          <w:color w:val="000000"/>
          <w:sz w:val="22"/>
          <w:szCs w:val="22"/>
          <w:lang w:eastAsia="zh-CN"/>
        </w:rPr>
        <w:t xml:space="preserve">Stability OOS/OOT situations should be escalated as soon as the suspect result is found. Follow the investigation as above for Phase I and Phase II. </w:t>
      </w:r>
      <w:r w:rsidRPr="006628FA">
        <w:rPr>
          <w:rFonts w:asciiTheme="minorHAnsi" w:hAnsiTheme="minorHAnsi" w:cstheme="minorHAnsi"/>
          <w:color w:val="000000"/>
          <w:sz w:val="22"/>
          <w:szCs w:val="22"/>
          <w:lang w:eastAsia="zh-CN"/>
        </w:rPr>
        <w:t>If abnormal results are found at any stability interval which predicts that the test results may be OOS before the next testing interval, schedule additional testing before the next scheduled testing interval. This will help better determine appropriate actions to be taken.</w:t>
      </w:r>
    </w:p>
    <w:p w:rsidR="00EA0641" w:rsidRPr="00EA0641" w:rsidRDefault="00EA0641" w:rsidP="00FA0DD9">
      <w:pPr>
        <w:numPr>
          <w:ilvl w:val="1"/>
          <w:numId w:val="22"/>
        </w:numPr>
        <w:spacing w:after="120" w:line="360" w:lineRule="auto"/>
        <w:ind w:left="0" w:right="-327" w:hanging="567"/>
        <w:contextualSpacing/>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Approval/ Deviation Assessment</w:t>
      </w:r>
    </w:p>
    <w:p w:rsidR="006628FA"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 xml:space="preserve">The Quality Assurance and Process Improvement Manager </w:t>
      </w:r>
      <w:r w:rsidR="006628FA" w:rsidRPr="006628FA">
        <w:rPr>
          <w:rFonts w:asciiTheme="minorHAnsi" w:hAnsiTheme="minorHAnsi" w:cstheme="minorHAnsi"/>
          <w:sz w:val="22"/>
          <w:szCs w:val="22"/>
          <w:lang w:eastAsia="zh-CN"/>
        </w:rPr>
        <w:t>approve</w:t>
      </w:r>
      <w:r w:rsidRPr="006628FA">
        <w:rPr>
          <w:rFonts w:asciiTheme="minorHAnsi" w:hAnsiTheme="minorHAnsi" w:cstheme="minorHAnsi"/>
          <w:sz w:val="22"/>
          <w:szCs w:val="22"/>
          <w:lang w:eastAsia="zh-CN"/>
        </w:rPr>
        <w:t xml:space="preserve"> the release of all batches involving deviations. </w:t>
      </w:r>
    </w:p>
    <w:p w:rsidR="006628FA"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A copy of the approved Out of Specification report /Atypical Result forms part of the Analytical record.</w:t>
      </w:r>
    </w:p>
    <w:p w:rsidR="006628FA" w:rsidRDefault="00EA0641" w:rsidP="007F70D5">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Deviation to proceed as per Deviation and Incident Reporting (</w:t>
      </w:r>
      <w:r w:rsidR="007F70D5">
        <w:rPr>
          <w:rFonts w:asciiTheme="minorHAnsi" w:hAnsiTheme="minorHAnsi" w:cstheme="minorHAnsi"/>
          <w:sz w:val="22"/>
          <w:szCs w:val="22"/>
          <w:lang w:eastAsia="zh-CN"/>
        </w:rPr>
        <w:t>BML-QDG-QA-054</w:t>
      </w:r>
      <w:r w:rsidRPr="006628FA">
        <w:rPr>
          <w:rFonts w:asciiTheme="minorHAnsi" w:hAnsiTheme="minorHAnsi" w:cstheme="minorHAnsi"/>
          <w:sz w:val="22"/>
          <w:szCs w:val="22"/>
          <w:lang w:eastAsia="zh-CN"/>
        </w:rPr>
        <w:t>)</w:t>
      </w:r>
    </w:p>
    <w:p w:rsidR="006628FA"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lastRenderedPageBreak/>
        <w:t xml:space="preserve">Deviation is reviewed and evaluated by Quality Assurance Department as part of periodic product review </w:t>
      </w:r>
      <w:proofErr w:type="gramStart"/>
      <w:r w:rsidRPr="006628FA">
        <w:rPr>
          <w:rFonts w:asciiTheme="minorHAnsi" w:hAnsiTheme="minorHAnsi" w:cstheme="minorHAnsi"/>
          <w:sz w:val="22"/>
          <w:szCs w:val="22"/>
          <w:lang w:eastAsia="zh-CN"/>
        </w:rPr>
        <w:t>process</w:t>
      </w:r>
      <w:proofErr w:type="gramEnd"/>
      <w:r w:rsidRPr="006628FA">
        <w:rPr>
          <w:rFonts w:asciiTheme="minorHAnsi" w:hAnsiTheme="minorHAnsi" w:cstheme="minorHAnsi"/>
          <w:sz w:val="22"/>
          <w:szCs w:val="22"/>
          <w:lang w:eastAsia="zh-CN"/>
        </w:rPr>
        <w:t xml:space="preserve"> to assess any trends or underlying issues that require additional corrective measures.</w:t>
      </w:r>
    </w:p>
    <w:p w:rsidR="006628FA"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At all stages it is essential that decisions are based on facts or sound scientific judgment.  Arbitrary rejection of results, retesting or re-sampling must not occur.  It is also essential that investigations, the decisions reached and the actions taken are documented and approved for further details on the documentation of investigations.</w:t>
      </w:r>
    </w:p>
    <w:p w:rsidR="006628FA"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The investigation and decisions reached also take into account any traditional information that is known about the material under test e.g. manufacturing process, results of in-process testing, results of other tests conducted on the material, previous history to testing of the material, supplier’s certificate of Analysis.</w:t>
      </w:r>
    </w:p>
    <w:p w:rsidR="006628FA"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In certain circumstances there may be justification for not following this procedure when an out of specification or atypical result is obtained. Examples of situations where not following all or part of the procedures may be justified include but are not limited to:</w:t>
      </w:r>
    </w:p>
    <w:p w:rsidR="006628FA" w:rsidRDefault="00EA0641" w:rsidP="00FA0DD9">
      <w:pPr>
        <w:pStyle w:val="ListParagraph"/>
        <w:numPr>
          <w:ilvl w:val="0"/>
          <w:numId w:val="33"/>
        </w:numPr>
        <w:spacing w:after="120" w:line="360" w:lineRule="auto"/>
        <w:ind w:left="990" w:right="-327" w:hanging="270"/>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An out of specification or atypical result obtained during stability testing where existing knowledge about the material under test or predictions from trend analysis indicate that the result is valid.  In these circumstances the procedures defined in the guidelines do not apply.</w:t>
      </w:r>
      <w:r w:rsidR="006628FA">
        <w:rPr>
          <w:rFonts w:asciiTheme="minorHAnsi" w:hAnsiTheme="minorHAnsi" w:cstheme="minorHAnsi"/>
          <w:sz w:val="22"/>
          <w:szCs w:val="22"/>
          <w:lang w:eastAsia="zh-CN"/>
        </w:rPr>
        <w:t xml:space="preserve"> </w:t>
      </w:r>
    </w:p>
    <w:p w:rsidR="006628FA" w:rsidRDefault="00EA0641" w:rsidP="00FA0DD9">
      <w:pPr>
        <w:pStyle w:val="ListParagraph"/>
        <w:numPr>
          <w:ilvl w:val="0"/>
          <w:numId w:val="33"/>
        </w:numPr>
        <w:spacing w:after="120" w:line="360" w:lineRule="auto"/>
        <w:ind w:left="990" w:right="-327" w:hanging="270"/>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 xml:space="preserve">An out of specification or typical result for one test that is supported by results for other tests, e.g. A low assay result that is confirmed as valid by a high result for impurity content. In these circumstances a Laboratory Investigation may not be required although it may still </w:t>
      </w:r>
      <w:r w:rsidRPr="006628FA">
        <w:rPr>
          <w:rFonts w:asciiTheme="minorHAnsi" w:hAnsiTheme="minorHAnsi" w:cstheme="minorHAnsi"/>
          <w:sz w:val="22"/>
          <w:szCs w:val="22"/>
          <w:lang w:eastAsia="zh-CN"/>
        </w:rPr>
        <w:tab/>
        <w:t>be necessary to conduct an Expanded Investigation.</w:t>
      </w:r>
    </w:p>
    <w:p w:rsidR="00EA0641" w:rsidRPr="006628FA" w:rsidRDefault="00EA0641" w:rsidP="00FA0DD9">
      <w:pPr>
        <w:pStyle w:val="ListParagraph"/>
        <w:numPr>
          <w:ilvl w:val="0"/>
          <w:numId w:val="33"/>
        </w:numPr>
        <w:spacing w:after="120" w:line="360" w:lineRule="auto"/>
        <w:ind w:left="990" w:right="-327" w:hanging="270"/>
        <w:jc w:val="both"/>
        <w:rPr>
          <w:rFonts w:asciiTheme="minorHAnsi" w:hAnsiTheme="minorHAnsi" w:cstheme="minorHAnsi"/>
          <w:sz w:val="22"/>
          <w:szCs w:val="22"/>
          <w:lang w:eastAsia="zh-CN"/>
        </w:rPr>
      </w:pPr>
      <w:r w:rsidRPr="006628FA">
        <w:rPr>
          <w:rFonts w:asciiTheme="minorHAnsi" w:hAnsiTheme="minorHAnsi" w:cstheme="minorHAnsi"/>
          <w:sz w:val="22"/>
          <w:szCs w:val="22"/>
          <w:lang w:eastAsia="zh-CN"/>
        </w:rPr>
        <w:t>Investigation of an out of specification or atypical result for a raw material or intermediate product may, where justified, be restricted to a consideration of the suitability of the material for onward processing.</w:t>
      </w:r>
    </w:p>
    <w:p w:rsidR="00EA0641" w:rsidRPr="00FA0DD9" w:rsidRDefault="00EA0641" w:rsidP="00FA0DD9">
      <w:pPr>
        <w:numPr>
          <w:ilvl w:val="1"/>
          <w:numId w:val="22"/>
        </w:numPr>
        <w:spacing w:after="120" w:line="360" w:lineRule="auto"/>
        <w:ind w:left="0" w:right="-327" w:hanging="567"/>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 xml:space="preserve">Timing: </w:t>
      </w:r>
      <w:r w:rsidRPr="00EA0641">
        <w:rPr>
          <w:rFonts w:asciiTheme="minorHAnsi" w:hAnsiTheme="minorHAnsi" w:cstheme="minorHAnsi"/>
          <w:sz w:val="22"/>
          <w:szCs w:val="22"/>
          <w:lang w:eastAsia="zh-CN"/>
        </w:rPr>
        <w:t>The objective aim at completing the procedure within 30 working days of the problem’s occurrence particularly where the testing involves commercial batches of drug substance or drug product.</w:t>
      </w:r>
    </w:p>
    <w:p w:rsidR="00FA0DD9" w:rsidRPr="00EA0641" w:rsidRDefault="00FA0DD9" w:rsidP="00FA0DD9">
      <w:pPr>
        <w:spacing w:after="120" w:line="360" w:lineRule="auto"/>
        <w:ind w:right="-327"/>
        <w:jc w:val="both"/>
        <w:rPr>
          <w:rFonts w:asciiTheme="minorHAnsi" w:hAnsiTheme="minorHAnsi" w:cstheme="minorHAnsi"/>
          <w:b/>
          <w:sz w:val="22"/>
          <w:szCs w:val="22"/>
          <w:lang w:eastAsia="zh-CN"/>
        </w:rPr>
      </w:pPr>
    </w:p>
    <w:p w:rsidR="00EA0641" w:rsidRPr="00EA0641" w:rsidRDefault="00EA0641" w:rsidP="00FA0DD9">
      <w:pPr>
        <w:spacing w:after="120" w:line="360"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lastRenderedPageBreak/>
        <w:t>Time table for the Investigation</w:t>
      </w:r>
    </w:p>
    <w:p w:rsidR="00EA0641" w:rsidRPr="00EA0641" w:rsidRDefault="00EA0641" w:rsidP="00FA0DD9">
      <w:pPr>
        <w:numPr>
          <w:ilvl w:val="0"/>
          <w:numId w:val="18"/>
        </w:numPr>
        <w:spacing w:after="120"/>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Inside the Laboratory</w:t>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t xml:space="preserve">0 – 7days </w:t>
      </w:r>
    </w:p>
    <w:p w:rsidR="00EA0641" w:rsidRPr="00EA0641" w:rsidRDefault="00EA0641" w:rsidP="00FA0DD9">
      <w:pPr>
        <w:numPr>
          <w:ilvl w:val="0"/>
          <w:numId w:val="18"/>
        </w:numPr>
        <w:spacing w:after="120"/>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 xml:space="preserve">Sampling </w:t>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t xml:space="preserve">2 – 10days </w:t>
      </w:r>
    </w:p>
    <w:p w:rsidR="00EA0641" w:rsidRPr="00EA0641" w:rsidRDefault="00EA0641" w:rsidP="00FA0DD9">
      <w:pPr>
        <w:numPr>
          <w:ilvl w:val="0"/>
          <w:numId w:val="18"/>
        </w:numPr>
        <w:spacing w:after="120"/>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Manufacturing</w:t>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r>
      <w:r w:rsidR="00FA0DD9">
        <w:rPr>
          <w:rFonts w:asciiTheme="minorHAnsi" w:hAnsiTheme="minorHAnsi" w:cstheme="minorHAnsi"/>
          <w:sz w:val="22"/>
          <w:szCs w:val="22"/>
          <w:lang w:eastAsia="zh-CN"/>
        </w:rPr>
        <w:t xml:space="preserve">               </w:t>
      </w:r>
      <w:r w:rsidRPr="00EA0641">
        <w:rPr>
          <w:rFonts w:asciiTheme="minorHAnsi" w:hAnsiTheme="minorHAnsi" w:cstheme="minorHAnsi"/>
          <w:sz w:val="22"/>
          <w:szCs w:val="22"/>
          <w:lang w:eastAsia="zh-CN"/>
        </w:rPr>
        <w:t xml:space="preserve">2 – 21days </w:t>
      </w:r>
    </w:p>
    <w:p w:rsidR="00EA0641" w:rsidRPr="00EA0641" w:rsidRDefault="00EA0641" w:rsidP="00FA0DD9">
      <w:pPr>
        <w:numPr>
          <w:ilvl w:val="0"/>
          <w:numId w:val="18"/>
        </w:numPr>
        <w:spacing w:after="120"/>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Report/ decision</w:t>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r>
      <w:r w:rsidRPr="00EA0641">
        <w:rPr>
          <w:rFonts w:asciiTheme="minorHAnsi" w:hAnsiTheme="minorHAnsi" w:cstheme="minorHAnsi"/>
          <w:sz w:val="22"/>
          <w:szCs w:val="22"/>
          <w:lang w:eastAsia="zh-CN"/>
        </w:rPr>
        <w:tab/>
        <w:t xml:space="preserve">- 30days  </w:t>
      </w:r>
    </w:p>
    <w:p w:rsidR="00EA0641" w:rsidRPr="00EA0641" w:rsidRDefault="00EA0641" w:rsidP="00FA0DD9">
      <w:pPr>
        <w:numPr>
          <w:ilvl w:val="1"/>
          <w:numId w:val="22"/>
        </w:numPr>
        <w:spacing w:after="12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b/>
          <w:sz w:val="22"/>
          <w:szCs w:val="22"/>
          <w:lang w:eastAsia="zh-CN"/>
        </w:rPr>
        <w:t>Documentation</w:t>
      </w:r>
    </w:p>
    <w:p w:rsidR="00FA0DD9" w:rsidRDefault="00EA0641" w:rsidP="00FA0DD9">
      <w:pPr>
        <w:pStyle w:val="ListParagraph"/>
        <w:numPr>
          <w:ilvl w:val="0"/>
          <w:numId w:val="14"/>
        </w:numPr>
        <w:spacing w:after="120" w:line="360"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At the end of the expanded investigation all of the information that is available about the material under test (original results, retest results and data from the information review) is taken into consideration in reaching decisions about the validity and significance of the original out of the specification or atypical result, the disposition of the material under test and the actions to be taken.  The Conclusions reached will</w:t>
      </w:r>
      <w:r w:rsidR="00FA0DD9">
        <w:rPr>
          <w:rFonts w:asciiTheme="minorHAnsi" w:hAnsiTheme="minorHAnsi" w:cstheme="minorHAnsi"/>
          <w:sz w:val="22"/>
          <w:szCs w:val="22"/>
          <w:lang w:eastAsia="zh-CN"/>
        </w:rPr>
        <w:t xml:space="preserve"> be case specific and must be </w:t>
      </w:r>
      <w:r w:rsidRPr="00FA0DD9">
        <w:rPr>
          <w:rFonts w:asciiTheme="minorHAnsi" w:hAnsiTheme="minorHAnsi" w:cstheme="minorHAnsi"/>
          <w:sz w:val="22"/>
          <w:szCs w:val="22"/>
          <w:lang w:eastAsia="zh-CN"/>
        </w:rPr>
        <w:t>based on scientific judgment of the information available.</w:t>
      </w:r>
    </w:p>
    <w:p w:rsidR="00FA0DD9" w:rsidRDefault="00EA0641" w:rsidP="00FA0DD9">
      <w:pPr>
        <w:pStyle w:val="ListParagraph"/>
        <w:numPr>
          <w:ilvl w:val="0"/>
          <w:numId w:val="14"/>
        </w:numPr>
        <w:spacing w:after="200" w:line="360"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If retesting gives results that are out of specification or atypical then the implications of this occurrence is assessed and, if the investigation has not identified the cause of the problem, investigations continue as far as reasonably practical in an effort to determine the cause.</w:t>
      </w:r>
    </w:p>
    <w:p w:rsidR="00FA0DD9" w:rsidRDefault="00EA0641" w:rsidP="00FA0DD9">
      <w:pPr>
        <w:pStyle w:val="ListParagraph"/>
        <w:numPr>
          <w:ilvl w:val="0"/>
          <w:numId w:val="14"/>
        </w:numPr>
        <w:spacing w:after="200" w:line="360"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If the report of the expanded investigation is that the original out of specification result is valid, a deviation alert would be raised and a failure investigation would be initiated.</w:t>
      </w:r>
    </w:p>
    <w:p w:rsidR="00EA0641" w:rsidRPr="00FA0DD9" w:rsidRDefault="00EA0641" w:rsidP="00FA0DD9">
      <w:pPr>
        <w:pStyle w:val="ListParagraph"/>
        <w:numPr>
          <w:ilvl w:val="0"/>
          <w:numId w:val="14"/>
        </w:numPr>
        <w:spacing w:after="200" w:line="360"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As appropriate to the situation consideration is also given to the following:</w:t>
      </w:r>
    </w:p>
    <w:p w:rsidR="00FA0DD9" w:rsidRDefault="00EA0641" w:rsidP="00FA0DD9">
      <w:pPr>
        <w:pStyle w:val="ListParagraph"/>
        <w:numPr>
          <w:ilvl w:val="0"/>
          <w:numId w:val="34"/>
        </w:numPr>
        <w:spacing w:after="200" w:line="360"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Disposition of the material</w:t>
      </w:r>
    </w:p>
    <w:p w:rsidR="00FA0DD9" w:rsidRDefault="00EA0641" w:rsidP="00FA0DD9">
      <w:pPr>
        <w:pStyle w:val="ListParagraph"/>
        <w:numPr>
          <w:ilvl w:val="0"/>
          <w:numId w:val="34"/>
        </w:numPr>
        <w:spacing w:after="200" w:line="276"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Corrective action that may save the batch of material under test</w:t>
      </w:r>
    </w:p>
    <w:p w:rsidR="00FA0DD9" w:rsidRDefault="00EA0641" w:rsidP="00FA0DD9">
      <w:pPr>
        <w:pStyle w:val="ListParagraph"/>
        <w:numPr>
          <w:ilvl w:val="0"/>
          <w:numId w:val="34"/>
        </w:numPr>
        <w:spacing w:after="200" w:line="276"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Corrective action to prevent recurrence</w:t>
      </w:r>
    </w:p>
    <w:p w:rsidR="00EA0641" w:rsidRDefault="00EA0641" w:rsidP="00FA0DD9">
      <w:pPr>
        <w:pStyle w:val="ListParagraph"/>
        <w:numPr>
          <w:ilvl w:val="0"/>
          <w:numId w:val="34"/>
        </w:numPr>
        <w:spacing w:after="240" w:line="276"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Implications for other batches of the same</w:t>
      </w:r>
      <w:r w:rsidR="00FA0DD9">
        <w:rPr>
          <w:rFonts w:asciiTheme="minorHAnsi" w:hAnsiTheme="minorHAnsi" w:cstheme="minorHAnsi"/>
          <w:sz w:val="22"/>
          <w:szCs w:val="22"/>
          <w:lang w:eastAsia="zh-CN"/>
        </w:rPr>
        <w:t xml:space="preserve"> material and batches of other </w:t>
      </w:r>
      <w:r w:rsidRPr="00FA0DD9">
        <w:rPr>
          <w:rFonts w:asciiTheme="minorHAnsi" w:hAnsiTheme="minorHAnsi" w:cstheme="minorHAnsi"/>
          <w:sz w:val="22"/>
          <w:szCs w:val="22"/>
          <w:lang w:eastAsia="zh-CN"/>
        </w:rPr>
        <w:t>materials</w:t>
      </w:r>
    </w:p>
    <w:p w:rsidR="00FA0DD9" w:rsidRPr="00FA0DD9" w:rsidRDefault="00FA0DD9" w:rsidP="00FA0DD9">
      <w:pPr>
        <w:pStyle w:val="ListParagraph"/>
        <w:spacing w:after="240" w:line="276" w:lineRule="auto"/>
        <w:ind w:left="1530" w:right="-327"/>
        <w:jc w:val="both"/>
        <w:rPr>
          <w:rFonts w:asciiTheme="minorHAnsi" w:hAnsiTheme="minorHAnsi" w:cstheme="minorHAnsi"/>
          <w:sz w:val="22"/>
          <w:szCs w:val="22"/>
          <w:lang w:eastAsia="zh-CN"/>
        </w:rPr>
      </w:pPr>
    </w:p>
    <w:p w:rsidR="00EA0641" w:rsidRPr="00FA0DD9" w:rsidRDefault="00EA0641" w:rsidP="00FA0DD9">
      <w:pPr>
        <w:pStyle w:val="ListParagraph"/>
        <w:numPr>
          <w:ilvl w:val="0"/>
          <w:numId w:val="14"/>
        </w:numPr>
        <w:spacing w:after="200" w:line="276"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If the conclusion is that a batch of material is rejected then consideration is given to the corrective action necessary to prevent recurrence and the implications for other batches of the same material and batches of other materials.  If the material rejected is a commercial batch of drug substance or drug product these activities must be undertaken as part of a Failure Investigation.</w:t>
      </w:r>
    </w:p>
    <w:p w:rsidR="00EA0641" w:rsidRDefault="00EA0641" w:rsidP="00FA0DD9">
      <w:pPr>
        <w:pStyle w:val="ListParagraph"/>
        <w:numPr>
          <w:ilvl w:val="0"/>
          <w:numId w:val="14"/>
        </w:numPr>
        <w:spacing w:after="200" w:line="276" w:lineRule="auto"/>
        <w:ind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 xml:space="preserve">A log is kept for OOS  - </w:t>
      </w:r>
      <w:r w:rsidR="00FA0DD9">
        <w:rPr>
          <w:rFonts w:asciiTheme="minorHAnsi" w:hAnsiTheme="minorHAnsi" w:cstheme="minorHAnsi"/>
          <w:sz w:val="22"/>
          <w:szCs w:val="22"/>
          <w:lang w:eastAsia="zh-CN"/>
        </w:rPr>
        <w:t>BML/</w:t>
      </w:r>
      <w:r w:rsidRPr="00FA0DD9">
        <w:rPr>
          <w:rFonts w:asciiTheme="minorHAnsi" w:hAnsiTheme="minorHAnsi" w:cstheme="minorHAnsi"/>
          <w:sz w:val="22"/>
          <w:szCs w:val="22"/>
          <w:lang w:eastAsia="zh-CN"/>
        </w:rPr>
        <w:t>LGBK/</w:t>
      </w:r>
      <w:r w:rsidR="00FA0DD9">
        <w:rPr>
          <w:rFonts w:asciiTheme="minorHAnsi" w:hAnsiTheme="minorHAnsi" w:cstheme="minorHAnsi"/>
          <w:sz w:val="22"/>
          <w:szCs w:val="22"/>
          <w:lang w:eastAsia="zh-CN"/>
        </w:rPr>
        <w:t>QC/001</w:t>
      </w:r>
    </w:p>
    <w:tbl>
      <w:tblPr>
        <w:tblStyle w:val="TableGrid"/>
        <w:tblW w:w="0" w:type="auto"/>
        <w:tblInd w:w="-252" w:type="dxa"/>
        <w:tblLook w:val="04A0" w:firstRow="1" w:lastRow="0" w:firstColumn="1" w:lastColumn="0" w:noHBand="0" w:noVBand="1"/>
      </w:tblPr>
      <w:tblGrid>
        <w:gridCol w:w="1080"/>
        <w:gridCol w:w="1260"/>
        <w:gridCol w:w="990"/>
        <w:gridCol w:w="3036"/>
        <w:gridCol w:w="1394"/>
        <w:gridCol w:w="1394"/>
        <w:gridCol w:w="1394"/>
      </w:tblGrid>
      <w:tr w:rsidR="00FA0DD9" w:rsidTr="00FA0DD9">
        <w:tc>
          <w:tcPr>
            <w:tcW w:w="1080" w:type="dxa"/>
          </w:tcPr>
          <w:p w:rsidR="00FA0DD9" w:rsidRDefault="00FA0DD9" w:rsidP="00FA0DD9">
            <w:pPr>
              <w:pStyle w:val="ListParagraph"/>
              <w:spacing w:after="200" w:line="276" w:lineRule="auto"/>
              <w:ind w:left="0"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lastRenderedPageBreak/>
              <w:t>OOS No</w:t>
            </w:r>
          </w:p>
        </w:tc>
        <w:tc>
          <w:tcPr>
            <w:tcW w:w="1260" w:type="dxa"/>
          </w:tcPr>
          <w:p w:rsidR="00FA0DD9" w:rsidRDefault="00FA0DD9" w:rsidP="00FA0DD9">
            <w:pPr>
              <w:pStyle w:val="ListParagraph"/>
              <w:spacing w:after="200" w:line="276" w:lineRule="auto"/>
              <w:ind w:left="0" w:right="-327"/>
              <w:jc w:val="both"/>
              <w:rPr>
                <w:rFonts w:asciiTheme="minorHAnsi" w:hAnsiTheme="minorHAnsi" w:cstheme="minorHAnsi"/>
                <w:sz w:val="22"/>
                <w:szCs w:val="22"/>
                <w:lang w:eastAsia="zh-CN"/>
              </w:rPr>
            </w:pPr>
            <w:r w:rsidRPr="00FA0DD9">
              <w:rPr>
                <w:rFonts w:asciiTheme="minorHAnsi" w:hAnsiTheme="minorHAnsi" w:cstheme="minorHAnsi"/>
                <w:sz w:val="22"/>
                <w:szCs w:val="22"/>
                <w:lang w:eastAsia="zh-CN"/>
              </w:rPr>
              <w:t>Secti</w:t>
            </w:r>
            <w:r>
              <w:rPr>
                <w:rFonts w:asciiTheme="minorHAnsi" w:hAnsiTheme="minorHAnsi" w:cstheme="minorHAnsi"/>
                <w:sz w:val="22"/>
                <w:szCs w:val="22"/>
                <w:lang w:eastAsia="zh-CN"/>
              </w:rPr>
              <w:t>on</w:t>
            </w:r>
          </w:p>
        </w:tc>
        <w:tc>
          <w:tcPr>
            <w:tcW w:w="990" w:type="dxa"/>
          </w:tcPr>
          <w:p w:rsidR="00FA0DD9" w:rsidRDefault="00FA0DD9" w:rsidP="00FA0DD9">
            <w:pPr>
              <w:pStyle w:val="ListParagraph"/>
              <w:spacing w:after="200" w:line="276" w:lineRule="auto"/>
              <w:ind w:left="0" w:right="-327"/>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Date </w:t>
            </w:r>
          </w:p>
        </w:tc>
        <w:tc>
          <w:tcPr>
            <w:tcW w:w="3036" w:type="dxa"/>
          </w:tcPr>
          <w:p w:rsidR="00FA0DD9" w:rsidRDefault="00FA0DD9" w:rsidP="00FA0DD9">
            <w:pPr>
              <w:pStyle w:val="ListParagraph"/>
              <w:spacing w:after="200" w:line="276" w:lineRule="auto"/>
              <w:ind w:left="0" w:right="-327"/>
              <w:rPr>
                <w:rFonts w:asciiTheme="minorHAnsi" w:hAnsiTheme="minorHAnsi" w:cstheme="minorHAnsi"/>
                <w:sz w:val="22"/>
                <w:szCs w:val="22"/>
                <w:lang w:eastAsia="zh-CN"/>
              </w:rPr>
            </w:pPr>
            <w:r>
              <w:rPr>
                <w:rFonts w:asciiTheme="minorHAnsi" w:hAnsiTheme="minorHAnsi" w:cstheme="minorHAnsi"/>
                <w:sz w:val="22"/>
                <w:szCs w:val="22"/>
                <w:lang w:eastAsia="zh-CN"/>
              </w:rPr>
              <w:t>Description of OOS</w:t>
            </w:r>
            <w:r w:rsidRPr="00FA0DD9">
              <w:rPr>
                <w:rFonts w:asciiTheme="minorHAnsi" w:hAnsiTheme="minorHAnsi" w:cstheme="minorHAnsi"/>
                <w:sz w:val="22"/>
                <w:szCs w:val="22"/>
                <w:lang w:eastAsia="zh-CN"/>
              </w:rPr>
              <w:t>(Details: Product / Material Name)</w:t>
            </w:r>
          </w:p>
        </w:tc>
        <w:tc>
          <w:tcPr>
            <w:tcW w:w="1394" w:type="dxa"/>
          </w:tcPr>
          <w:p w:rsidR="00FA0DD9" w:rsidRDefault="00FA0DD9" w:rsidP="00FA0DD9">
            <w:pPr>
              <w:pStyle w:val="ListParagraph"/>
              <w:spacing w:after="200" w:line="276" w:lineRule="auto"/>
              <w:ind w:left="0" w:right="-327"/>
              <w:rPr>
                <w:rFonts w:asciiTheme="minorHAnsi" w:hAnsiTheme="minorHAnsi" w:cstheme="minorHAnsi"/>
                <w:sz w:val="22"/>
                <w:szCs w:val="22"/>
                <w:lang w:eastAsia="zh-CN"/>
              </w:rPr>
            </w:pPr>
            <w:r w:rsidRPr="00FA0DD9">
              <w:rPr>
                <w:rFonts w:asciiTheme="minorHAnsi" w:hAnsiTheme="minorHAnsi" w:cstheme="minorHAnsi"/>
                <w:sz w:val="22"/>
                <w:szCs w:val="22"/>
                <w:lang w:eastAsia="zh-CN"/>
              </w:rPr>
              <w:t xml:space="preserve">Lot/Batch </w:t>
            </w:r>
            <w:r w:rsidRPr="00EA0641">
              <w:rPr>
                <w:rFonts w:asciiTheme="minorHAnsi" w:hAnsiTheme="minorHAnsi" w:cstheme="minorHAnsi"/>
                <w:sz w:val="22"/>
                <w:szCs w:val="22"/>
                <w:lang w:eastAsia="zh-CN"/>
              </w:rPr>
              <w:t>No</w:t>
            </w:r>
            <w:r w:rsidRPr="00EA0641">
              <w:rPr>
                <w:rFonts w:asciiTheme="minorHAnsi" w:hAnsiTheme="minorHAnsi" w:cstheme="minorHAnsi"/>
                <w:b/>
                <w:sz w:val="22"/>
                <w:szCs w:val="22"/>
                <w:lang w:eastAsia="zh-CN"/>
              </w:rPr>
              <w:t>.</w:t>
            </w:r>
            <w:r w:rsidRPr="00EA0641">
              <w:rPr>
                <w:rFonts w:asciiTheme="minorHAnsi" w:hAnsiTheme="minorHAnsi" w:cstheme="minorHAnsi"/>
                <w:b/>
                <w:bCs/>
                <w:sz w:val="22"/>
                <w:szCs w:val="22"/>
                <w:lang w:eastAsia="zh-CN" w:bidi="ar-JO"/>
              </w:rPr>
              <w:t xml:space="preserve"> </w:t>
            </w:r>
          </w:p>
        </w:tc>
        <w:tc>
          <w:tcPr>
            <w:tcW w:w="1394" w:type="dxa"/>
          </w:tcPr>
          <w:p w:rsidR="00FA0DD9" w:rsidRPr="00FA0DD9" w:rsidRDefault="00FA0DD9" w:rsidP="008E21F0">
            <w:pPr>
              <w:ind w:right="-327"/>
              <w:rPr>
                <w:rFonts w:asciiTheme="minorHAnsi" w:hAnsiTheme="minorHAnsi" w:cstheme="minorHAnsi"/>
                <w:sz w:val="22"/>
                <w:szCs w:val="22"/>
                <w:lang w:eastAsia="zh-CN"/>
              </w:rPr>
            </w:pPr>
            <w:r w:rsidRPr="00FA0DD9">
              <w:rPr>
                <w:rFonts w:asciiTheme="minorHAnsi" w:hAnsiTheme="minorHAnsi" w:cstheme="minorHAnsi"/>
                <w:sz w:val="22"/>
                <w:szCs w:val="22"/>
                <w:lang w:eastAsia="zh-CN"/>
              </w:rPr>
              <w:t>Investigation/</w:t>
            </w:r>
          </w:p>
          <w:p w:rsidR="00FA0DD9" w:rsidRDefault="00FA0DD9" w:rsidP="008E21F0">
            <w:pPr>
              <w:pStyle w:val="ListParagraph"/>
              <w:ind w:left="0" w:right="-327"/>
              <w:rPr>
                <w:rFonts w:asciiTheme="minorHAnsi" w:hAnsiTheme="minorHAnsi" w:cstheme="minorHAnsi"/>
                <w:sz w:val="22"/>
                <w:szCs w:val="22"/>
                <w:lang w:eastAsia="zh-CN"/>
              </w:rPr>
            </w:pPr>
            <w:r w:rsidRPr="00FA0DD9">
              <w:rPr>
                <w:rFonts w:asciiTheme="minorHAnsi" w:hAnsiTheme="minorHAnsi" w:cstheme="minorHAnsi"/>
                <w:sz w:val="22"/>
                <w:szCs w:val="22"/>
                <w:lang w:eastAsia="zh-CN"/>
              </w:rPr>
              <w:t>Outcome</w:t>
            </w:r>
          </w:p>
        </w:tc>
        <w:tc>
          <w:tcPr>
            <w:tcW w:w="1394" w:type="dxa"/>
          </w:tcPr>
          <w:p w:rsidR="00FA0DD9" w:rsidRDefault="008E21F0" w:rsidP="00FA0DD9">
            <w:pPr>
              <w:pStyle w:val="ListParagraph"/>
              <w:spacing w:after="200" w:line="276" w:lineRule="auto"/>
              <w:ind w:left="0" w:right="-327"/>
              <w:jc w:val="both"/>
              <w:rPr>
                <w:rFonts w:asciiTheme="minorHAnsi" w:hAnsiTheme="minorHAnsi" w:cstheme="minorHAnsi"/>
                <w:sz w:val="22"/>
                <w:szCs w:val="22"/>
                <w:lang w:eastAsia="zh-CN"/>
              </w:rPr>
            </w:pPr>
            <w:r w:rsidRPr="008E21F0">
              <w:rPr>
                <w:rFonts w:asciiTheme="minorHAnsi" w:hAnsiTheme="minorHAnsi" w:cstheme="minorHAnsi"/>
                <w:sz w:val="22"/>
                <w:szCs w:val="22"/>
                <w:lang w:eastAsia="zh-CN"/>
              </w:rPr>
              <w:t>Conclusion  / Date</w:t>
            </w:r>
          </w:p>
        </w:tc>
      </w:tr>
    </w:tbl>
    <w:p w:rsidR="008E21F0" w:rsidRDefault="008E21F0" w:rsidP="008E21F0">
      <w:pPr>
        <w:spacing w:line="276" w:lineRule="auto"/>
        <w:ind w:right="-327"/>
        <w:jc w:val="both"/>
        <w:rPr>
          <w:rFonts w:asciiTheme="minorHAnsi" w:hAnsiTheme="minorHAnsi" w:cstheme="minorHAnsi"/>
          <w:sz w:val="22"/>
          <w:szCs w:val="22"/>
          <w:lang w:eastAsia="zh-CN"/>
        </w:rPr>
      </w:pPr>
    </w:p>
    <w:p w:rsidR="00EA0641" w:rsidRPr="00EA0641" w:rsidRDefault="008E21F0" w:rsidP="00B33073">
      <w:pPr>
        <w:spacing w:after="120" w:line="276" w:lineRule="auto"/>
        <w:ind w:right="-327"/>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00EA0641" w:rsidRPr="00EA0641">
        <w:rPr>
          <w:rFonts w:asciiTheme="minorHAnsi" w:hAnsiTheme="minorHAnsi" w:cstheme="minorHAnsi"/>
          <w:sz w:val="22"/>
          <w:szCs w:val="22"/>
          <w:lang w:eastAsia="zh-CN"/>
        </w:rPr>
        <w:t>The conclusions reached and action taken are documented and approved.  Unless there is sound scientific justification to reject the out of specification or atypical results all results obtained during the Phase II Investigation are reported.</w:t>
      </w:r>
    </w:p>
    <w:p w:rsidR="00EA0641" w:rsidRPr="00EA0641" w:rsidRDefault="00EA0641" w:rsidP="00B33073">
      <w:pPr>
        <w:autoSpaceDE w:val="0"/>
        <w:autoSpaceDN w:val="0"/>
        <w:adjustRightInd w:val="0"/>
        <w:spacing w:line="276" w:lineRule="auto"/>
        <w:ind w:left="720" w:right="-327"/>
        <w:rPr>
          <w:rFonts w:asciiTheme="minorHAnsi" w:hAnsiTheme="minorHAnsi" w:cstheme="minorHAnsi"/>
          <w:sz w:val="22"/>
          <w:szCs w:val="22"/>
          <w:lang w:eastAsia="zh-CN"/>
        </w:rPr>
      </w:pPr>
      <w:r w:rsidRPr="00EA0641">
        <w:rPr>
          <w:rFonts w:asciiTheme="minorHAnsi" w:hAnsiTheme="minorHAnsi" w:cstheme="minorHAnsi"/>
          <w:sz w:val="22"/>
          <w:szCs w:val="22"/>
          <w:lang w:eastAsia="zh-CN"/>
        </w:rPr>
        <w:t>(a) The name of the sampled material;</w:t>
      </w:r>
    </w:p>
    <w:p w:rsidR="00EA0641" w:rsidRPr="00EA0641" w:rsidRDefault="00EA0641" w:rsidP="00B33073">
      <w:pPr>
        <w:autoSpaceDE w:val="0"/>
        <w:autoSpaceDN w:val="0"/>
        <w:adjustRightInd w:val="0"/>
        <w:spacing w:line="276" w:lineRule="auto"/>
        <w:ind w:left="720" w:right="-327"/>
        <w:rPr>
          <w:rFonts w:asciiTheme="minorHAnsi" w:hAnsiTheme="minorHAnsi" w:cstheme="minorHAnsi"/>
          <w:sz w:val="22"/>
          <w:szCs w:val="22"/>
          <w:lang w:eastAsia="zh-CN"/>
        </w:rPr>
      </w:pPr>
      <w:r w:rsidRPr="00EA0641">
        <w:rPr>
          <w:rFonts w:asciiTheme="minorHAnsi" w:hAnsiTheme="minorHAnsi" w:cstheme="minorHAnsi"/>
          <w:sz w:val="22"/>
          <w:szCs w:val="22"/>
          <w:lang w:eastAsia="zh-CN"/>
        </w:rPr>
        <w:t>(b) The batch or lot number;</w:t>
      </w:r>
    </w:p>
    <w:p w:rsidR="00EA0641" w:rsidRPr="00EA0641" w:rsidRDefault="00EA0641" w:rsidP="00B33073">
      <w:pPr>
        <w:autoSpaceDE w:val="0"/>
        <w:autoSpaceDN w:val="0"/>
        <w:adjustRightInd w:val="0"/>
        <w:spacing w:line="276" w:lineRule="auto"/>
        <w:ind w:left="720" w:right="-327"/>
        <w:rPr>
          <w:rFonts w:asciiTheme="minorHAnsi" w:hAnsiTheme="minorHAnsi" w:cstheme="minorHAnsi"/>
          <w:sz w:val="22"/>
          <w:szCs w:val="22"/>
          <w:lang w:eastAsia="zh-CN"/>
        </w:rPr>
      </w:pPr>
      <w:r w:rsidRPr="00EA0641">
        <w:rPr>
          <w:rFonts w:asciiTheme="minorHAnsi" w:hAnsiTheme="minorHAnsi" w:cstheme="minorHAnsi"/>
          <w:sz w:val="22"/>
          <w:szCs w:val="22"/>
          <w:lang w:eastAsia="zh-CN"/>
        </w:rPr>
        <w:t>(c) The number of the container from which the sample has been taken;</w:t>
      </w:r>
    </w:p>
    <w:p w:rsidR="00EA0641" w:rsidRPr="00EA0641" w:rsidRDefault="00EA0641" w:rsidP="00B33073">
      <w:pPr>
        <w:autoSpaceDE w:val="0"/>
        <w:autoSpaceDN w:val="0"/>
        <w:adjustRightInd w:val="0"/>
        <w:spacing w:line="276" w:lineRule="auto"/>
        <w:ind w:left="720" w:right="-327"/>
        <w:rPr>
          <w:rFonts w:asciiTheme="minorHAnsi" w:hAnsiTheme="minorHAnsi" w:cstheme="minorHAnsi"/>
          <w:sz w:val="22"/>
          <w:szCs w:val="22"/>
          <w:lang w:eastAsia="zh-CN"/>
        </w:rPr>
      </w:pPr>
      <w:r w:rsidRPr="00EA0641">
        <w:rPr>
          <w:rFonts w:asciiTheme="minorHAnsi" w:hAnsiTheme="minorHAnsi" w:cstheme="minorHAnsi"/>
          <w:sz w:val="22"/>
          <w:szCs w:val="22"/>
          <w:lang w:eastAsia="zh-CN"/>
        </w:rPr>
        <w:t>(d) The number of the sample;</w:t>
      </w:r>
    </w:p>
    <w:p w:rsidR="00EA0641" w:rsidRPr="00EA0641" w:rsidRDefault="00EA0641" w:rsidP="00B33073">
      <w:pPr>
        <w:autoSpaceDE w:val="0"/>
        <w:autoSpaceDN w:val="0"/>
        <w:adjustRightInd w:val="0"/>
        <w:spacing w:line="276" w:lineRule="auto"/>
        <w:ind w:left="720" w:right="-327"/>
        <w:rPr>
          <w:rFonts w:asciiTheme="minorHAnsi" w:hAnsiTheme="minorHAnsi" w:cstheme="minorHAnsi"/>
          <w:sz w:val="22"/>
          <w:szCs w:val="22"/>
          <w:lang w:eastAsia="zh-CN"/>
        </w:rPr>
      </w:pPr>
      <w:r w:rsidRPr="00EA0641">
        <w:rPr>
          <w:rFonts w:asciiTheme="minorHAnsi" w:hAnsiTheme="minorHAnsi" w:cstheme="minorHAnsi"/>
          <w:sz w:val="22"/>
          <w:szCs w:val="22"/>
          <w:lang w:eastAsia="zh-CN"/>
        </w:rPr>
        <w:t>(e) The signature of the person who has taken the sample;</w:t>
      </w:r>
    </w:p>
    <w:p w:rsidR="00EA0641" w:rsidRPr="00EA0641" w:rsidRDefault="00EA0641" w:rsidP="00B33073">
      <w:pPr>
        <w:spacing w:line="276" w:lineRule="auto"/>
        <w:ind w:left="720" w:right="-327"/>
        <w:rPr>
          <w:rFonts w:asciiTheme="minorHAnsi" w:hAnsiTheme="minorHAnsi" w:cstheme="minorHAnsi"/>
          <w:sz w:val="22"/>
          <w:szCs w:val="22"/>
          <w:lang w:eastAsia="zh-CN"/>
        </w:rPr>
      </w:pPr>
      <w:r w:rsidRPr="00EA0641">
        <w:rPr>
          <w:rFonts w:asciiTheme="minorHAnsi" w:hAnsiTheme="minorHAnsi" w:cstheme="minorHAnsi"/>
          <w:sz w:val="22"/>
          <w:szCs w:val="22"/>
          <w:lang w:eastAsia="zh-CN"/>
        </w:rPr>
        <w:t>(f) The date of sampling.</w:t>
      </w:r>
    </w:p>
    <w:p w:rsidR="00EA0641" w:rsidRPr="00EA0641" w:rsidRDefault="00EA0641" w:rsidP="00EA0641">
      <w:pPr>
        <w:spacing w:line="276" w:lineRule="auto"/>
        <w:ind w:left="720" w:right="-327"/>
        <w:jc w:val="both"/>
        <w:rPr>
          <w:rFonts w:asciiTheme="minorHAnsi" w:hAnsiTheme="minorHAnsi" w:cstheme="minorHAnsi"/>
          <w:sz w:val="22"/>
          <w:szCs w:val="22"/>
          <w:lang w:eastAsia="zh-CN"/>
        </w:rPr>
      </w:pPr>
    </w:p>
    <w:p w:rsidR="00EA0641" w:rsidRPr="00EA0641" w:rsidRDefault="00EA0641" w:rsidP="001065D2">
      <w:pPr>
        <w:numPr>
          <w:ilvl w:val="1"/>
          <w:numId w:val="31"/>
        </w:numPr>
        <w:spacing w:after="120" w:line="276" w:lineRule="auto"/>
        <w:ind w:left="270" w:right="-327" w:hanging="270"/>
        <w:contextualSpacing/>
        <w:jc w:val="both"/>
        <w:rPr>
          <w:rFonts w:asciiTheme="minorHAnsi" w:hAnsiTheme="minorHAnsi" w:cstheme="minorHAnsi"/>
          <w:b/>
          <w:bCs/>
          <w:sz w:val="22"/>
          <w:szCs w:val="22"/>
          <w:lang w:eastAsia="zh-CN"/>
        </w:rPr>
      </w:pPr>
      <w:r w:rsidRPr="00EA0641">
        <w:rPr>
          <w:rFonts w:asciiTheme="minorHAnsi" w:hAnsiTheme="minorHAnsi" w:cstheme="minorHAnsi"/>
          <w:b/>
          <w:bCs/>
          <w:sz w:val="22"/>
          <w:szCs w:val="22"/>
          <w:lang w:eastAsia="zh-CN"/>
        </w:rPr>
        <w:t>Failure Investigation</w:t>
      </w:r>
    </w:p>
    <w:p w:rsidR="00EA0641" w:rsidRPr="004E7670" w:rsidRDefault="00EA0641" w:rsidP="00551E4C">
      <w:pPr>
        <w:pStyle w:val="ListParagraph"/>
        <w:numPr>
          <w:ilvl w:val="0"/>
          <w:numId w:val="14"/>
        </w:numPr>
        <w:spacing w:after="120" w:line="276" w:lineRule="auto"/>
        <w:ind w:right="-327"/>
        <w:rPr>
          <w:rFonts w:asciiTheme="minorHAnsi" w:hAnsiTheme="minorHAnsi" w:cstheme="minorHAnsi"/>
          <w:b/>
          <w:bCs/>
          <w:sz w:val="22"/>
          <w:szCs w:val="22"/>
          <w:lang w:eastAsia="zh-CN"/>
        </w:rPr>
      </w:pPr>
      <w:r w:rsidRPr="004E7670">
        <w:rPr>
          <w:rFonts w:asciiTheme="minorHAnsi" w:hAnsiTheme="minorHAnsi" w:cstheme="minorHAnsi"/>
          <w:bCs/>
          <w:sz w:val="22"/>
          <w:szCs w:val="22"/>
          <w:lang w:eastAsia="zh-CN"/>
        </w:rPr>
        <w:t>A failure investigation is conducted when the Phase II Investigation indicates that the initial out of specification is valid. The investigation proceeds as detailed in Deviation and Incident reporting (</w:t>
      </w:r>
      <w:r w:rsidR="00551E4C">
        <w:rPr>
          <w:rFonts w:asciiTheme="minorHAnsi" w:hAnsiTheme="minorHAnsi" w:cstheme="minorHAnsi"/>
          <w:bCs/>
          <w:sz w:val="22"/>
          <w:szCs w:val="22"/>
          <w:lang w:eastAsia="zh-CN"/>
        </w:rPr>
        <w:t>BML-QDG-QA-054</w:t>
      </w:r>
      <w:r w:rsidRPr="004E7670">
        <w:rPr>
          <w:rFonts w:asciiTheme="minorHAnsi" w:hAnsiTheme="minorHAnsi" w:cstheme="minorHAnsi"/>
          <w:bCs/>
          <w:sz w:val="22"/>
          <w:szCs w:val="22"/>
          <w:lang w:eastAsia="zh-CN"/>
        </w:rPr>
        <w:t xml:space="preserve">). </w:t>
      </w:r>
      <w:r w:rsidRPr="004E7670">
        <w:rPr>
          <w:rFonts w:asciiTheme="minorHAnsi" w:hAnsiTheme="minorHAnsi" w:cstheme="minorHAnsi"/>
          <w:sz w:val="22"/>
          <w:szCs w:val="22"/>
          <w:lang w:eastAsia="zh-CN"/>
        </w:rPr>
        <w:t xml:space="preserve">A final rejection/OOS closure note </w:t>
      </w:r>
      <w:r w:rsidR="00B33073">
        <w:rPr>
          <w:rFonts w:asciiTheme="minorHAnsi" w:hAnsiTheme="minorHAnsi" w:cstheme="minorHAnsi"/>
          <w:sz w:val="22"/>
          <w:szCs w:val="22"/>
          <w:lang w:eastAsia="zh-CN"/>
        </w:rPr>
        <w:t>BML</w:t>
      </w:r>
      <w:r w:rsidRPr="004E7670">
        <w:rPr>
          <w:rFonts w:asciiTheme="minorHAnsi" w:hAnsiTheme="minorHAnsi" w:cstheme="minorHAnsi"/>
          <w:sz w:val="22"/>
          <w:szCs w:val="22"/>
          <w:lang w:eastAsia="zh-CN"/>
        </w:rPr>
        <w:t>/</w:t>
      </w:r>
      <w:r w:rsidR="00551E4C">
        <w:rPr>
          <w:rFonts w:asciiTheme="minorHAnsi" w:hAnsiTheme="minorHAnsi" w:cstheme="minorHAnsi"/>
          <w:sz w:val="22"/>
          <w:szCs w:val="22"/>
          <w:lang w:eastAsia="zh-CN"/>
        </w:rPr>
        <w:t>FRN</w:t>
      </w:r>
      <w:r w:rsidRPr="004E7670">
        <w:rPr>
          <w:rFonts w:asciiTheme="minorHAnsi" w:hAnsiTheme="minorHAnsi" w:cstheme="minorHAnsi"/>
          <w:sz w:val="22"/>
          <w:szCs w:val="22"/>
          <w:lang w:eastAsia="zh-CN"/>
        </w:rPr>
        <w:t>/</w:t>
      </w:r>
      <w:r w:rsidR="00B33073">
        <w:rPr>
          <w:rFonts w:asciiTheme="minorHAnsi" w:hAnsiTheme="minorHAnsi" w:cstheme="minorHAnsi"/>
          <w:sz w:val="22"/>
          <w:szCs w:val="22"/>
          <w:lang w:eastAsia="zh-CN"/>
        </w:rPr>
        <w:t>067</w:t>
      </w:r>
      <w:r w:rsidRPr="004E7670">
        <w:rPr>
          <w:rFonts w:asciiTheme="minorHAnsi" w:hAnsiTheme="minorHAnsi" w:cstheme="minorHAnsi"/>
          <w:sz w:val="22"/>
          <w:szCs w:val="22"/>
          <w:lang w:eastAsia="zh-CN"/>
        </w:rPr>
        <w:t>/01/G01 as attached to the enclosure is used for rejection of batch/lot.</w:t>
      </w:r>
    </w:p>
    <w:p w:rsidR="00EA0641" w:rsidRPr="001065D2" w:rsidRDefault="00EA0641" w:rsidP="001065D2">
      <w:pPr>
        <w:pStyle w:val="ListParagraph"/>
        <w:numPr>
          <w:ilvl w:val="1"/>
          <w:numId w:val="31"/>
        </w:numPr>
        <w:spacing w:after="120" w:line="276" w:lineRule="auto"/>
        <w:jc w:val="both"/>
        <w:rPr>
          <w:rFonts w:asciiTheme="minorHAnsi" w:hAnsiTheme="minorHAnsi" w:cstheme="minorHAnsi"/>
          <w:b/>
          <w:bCs/>
          <w:sz w:val="22"/>
          <w:szCs w:val="22"/>
          <w:lang w:eastAsia="zh-CN"/>
        </w:rPr>
      </w:pPr>
      <w:r w:rsidRPr="001065D2">
        <w:rPr>
          <w:rFonts w:asciiTheme="minorHAnsi" w:hAnsiTheme="minorHAnsi" w:cstheme="minorHAnsi"/>
          <w:b/>
          <w:sz w:val="22"/>
          <w:szCs w:val="22"/>
          <w:lang w:eastAsia="zh-CN"/>
        </w:rPr>
        <w:t>Trending</w:t>
      </w:r>
      <w:bookmarkStart w:id="0" w:name="_GoBack"/>
      <w:bookmarkEnd w:id="0"/>
    </w:p>
    <w:p w:rsidR="00EA0641" w:rsidRPr="00EA0641" w:rsidRDefault="00EA0641" w:rsidP="00EA0641">
      <w:pPr>
        <w:spacing w:line="276" w:lineRule="auto"/>
        <w:ind w:left="270" w:right="-32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All OOS shall be trended by the Quality Compliance unit at every quarter and annually to determine the number of OOS within the specified period and classification into Preliminary, Phase I and Phase II. Also, the result of trend of a current year will be trended against the previous year to see impact of the system and performance.</w:t>
      </w:r>
    </w:p>
    <w:p w:rsidR="00EA0641" w:rsidRPr="00EA0641" w:rsidRDefault="00EA0641" w:rsidP="00EA0641">
      <w:pPr>
        <w:spacing w:line="276" w:lineRule="auto"/>
        <w:ind w:left="270" w:right="-32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The report of trend shall be presented to the quality council meeting at every quarter and beginning of a new year.</w:t>
      </w:r>
    </w:p>
    <w:p w:rsidR="00EA0641" w:rsidRPr="00EA0641" w:rsidRDefault="00EA0641" w:rsidP="00EA0641">
      <w:pPr>
        <w:spacing w:line="276" w:lineRule="auto"/>
        <w:ind w:left="270" w:right="-327"/>
        <w:contextualSpacing/>
        <w:jc w:val="both"/>
        <w:rPr>
          <w:rFonts w:asciiTheme="minorHAnsi" w:hAnsiTheme="minorHAnsi" w:cstheme="minorHAnsi"/>
          <w:sz w:val="22"/>
          <w:szCs w:val="22"/>
          <w:lang w:eastAsia="zh-CN"/>
        </w:rPr>
      </w:pPr>
    </w:p>
    <w:p w:rsidR="00EA0641" w:rsidRPr="001065D2" w:rsidRDefault="00EA0641" w:rsidP="001065D2">
      <w:pPr>
        <w:pStyle w:val="ListParagraph"/>
        <w:numPr>
          <w:ilvl w:val="1"/>
          <w:numId w:val="31"/>
        </w:numPr>
        <w:spacing w:line="276" w:lineRule="auto"/>
        <w:ind w:right="-327"/>
        <w:jc w:val="both"/>
        <w:rPr>
          <w:rFonts w:asciiTheme="minorHAnsi" w:hAnsiTheme="minorHAnsi" w:cstheme="minorHAnsi"/>
          <w:sz w:val="22"/>
          <w:szCs w:val="22"/>
          <w:lang w:eastAsia="zh-CN"/>
        </w:rPr>
      </w:pPr>
      <w:r w:rsidRPr="001065D2">
        <w:rPr>
          <w:rFonts w:asciiTheme="minorHAnsi" w:hAnsiTheme="minorHAnsi" w:cstheme="minorHAnsi"/>
          <w:b/>
          <w:sz w:val="22"/>
          <w:szCs w:val="22"/>
          <w:lang w:eastAsia="zh-CN"/>
        </w:rPr>
        <w:t>OOS Report Numbering</w:t>
      </w:r>
    </w:p>
    <w:p w:rsidR="001065D2" w:rsidRPr="001065D2" w:rsidRDefault="00EA0641" w:rsidP="001065D2">
      <w:pPr>
        <w:spacing w:line="276" w:lineRule="auto"/>
        <w:ind w:left="270" w:right="-32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Give the out of Out of Specification R</w:t>
      </w:r>
      <w:r w:rsidR="001065D2">
        <w:rPr>
          <w:rFonts w:asciiTheme="minorHAnsi" w:hAnsiTheme="minorHAnsi" w:cstheme="minorHAnsi"/>
          <w:sz w:val="22"/>
          <w:szCs w:val="22"/>
          <w:lang w:eastAsia="zh-CN"/>
        </w:rPr>
        <w:t xml:space="preserve">eport number </w:t>
      </w:r>
      <w:r w:rsidR="001065D2" w:rsidRPr="001065D2">
        <w:rPr>
          <w:rFonts w:asciiTheme="minorHAnsi" w:hAnsiTheme="minorHAnsi" w:cstheme="minorHAnsi"/>
          <w:sz w:val="22"/>
          <w:szCs w:val="22"/>
          <w:lang w:eastAsia="zh-CN"/>
        </w:rPr>
        <w:t>as BML/YY/OOS/00 where;</w:t>
      </w:r>
    </w:p>
    <w:p w:rsidR="001065D2" w:rsidRPr="001065D2" w:rsidRDefault="001065D2" w:rsidP="001065D2">
      <w:pPr>
        <w:tabs>
          <w:tab w:val="left" w:pos="3620"/>
        </w:tabs>
        <w:spacing w:after="120" w:line="276" w:lineRule="auto"/>
        <w:ind w:left="270" w:right="-327" w:hanging="837"/>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Pr="001065D2">
        <w:rPr>
          <w:rFonts w:asciiTheme="minorHAnsi" w:hAnsiTheme="minorHAnsi" w:cstheme="minorHAnsi"/>
          <w:sz w:val="22"/>
          <w:szCs w:val="22"/>
          <w:lang w:eastAsia="zh-CN"/>
        </w:rPr>
        <w:t>BML – Biomedical Ltd</w:t>
      </w:r>
    </w:p>
    <w:p w:rsidR="001065D2" w:rsidRPr="001065D2" w:rsidRDefault="001065D2" w:rsidP="001065D2">
      <w:pPr>
        <w:tabs>
          <w:tab w:val="left" w:pos="3620"/>
        </w:tabs>
        <w:spacing w:after="120" w:line="276" w:lineRule="auto"/>
        <w:ind w:left="270" w:right="-327" w:hanging="837"/>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Pr="001065D2">
        <w:rPr>
          <w:rFonts w:asciiTheme="minorHAnsi" w:hAnsiTheme="minorHAnsi" w:cstheme="minorHAnsi"/>
          <w:sz w:val="22"/>
          <w:szCs w:val="22"/>
          <w:lang w:eastAsia="zh-CN"/>
        </w:rPr>
        <w:t>YY- last two digits of the current year</w:t>
      </w:r>
    </w:p>
    <w:p w:rsidR="001065D2" w:rsidRPr="001065D2" w:rsidRDefault="001065D2" w:rsidP="001065D2">
      <w:pPr>
        <w:tabs>
          <w:tab w:val="left" w:pos="3620"/>
        </w:tabs>
        <w:spacing w:after="120" w:line="276" w:lineRule="auto"/>
        <w:ind w:left="270" w:right="-327" w:hanging="837"/>
        <w:jc w:val="both"/>
        <w:rPr>
          <w:rFonts w:asciiTheme="minorHAnsi" w:hAnsiTheme="minorHAnsi" w:cstheme="minorHAnsi"/>
          <w:sz w:val="22"/>
          <w:szCs w:val="22"/>
          <w:lang w:eastAsia="zh-CN"/>
        </w:rPr>
      </w:pPr>
      <w:r>
        <w:rPr>
          <w:rFonts w:asciiTheme="minorHAnsi" w:hAnsiTheme="minorHAnsi" w:cstheme="minorHAnsi"/>
          <w:sz w:val="22"/>
          <w:szCs w:val="22"/>
          <w:lang w:eastAsia="zh-CN"/>
        </w:rPr>
        <w:t xml:space="preserve">                 </w:t>
      </w:r>
      <w:r w:rsidRPr="001065D2">
        <w:rPr>
          <w:rFonts w:asciiTheme="minorHAnsi" w:hAnsiTheme="minorHAnsi" w:cstheme="minorHAnsi"/>
          <w:sz w:val="22"/>
          <w:szCs w:val="22"/>
          <w:lang w:eastAsia="zh-CN"/>
        </w:rPr>
        <w:t>OOS – Out of Specification</w:t>
      </w:r>
    </w:p>
    <w:p w:rsidR="00EA0641" w:rsidRPr="00EA0641" w:rsidRDefault="001065D2" w:rsidP="001065D2">
      <w:pPr>
        <w:tabs>
          <w:tab w:val="left" w:pos="3620"/>
        </w:tabs>
        <w:spacing w:after="200" w:line="276" w:lineRule="auto"/>
        <w:ind w:left="270" w:right="-327" w:hanging="837"/>
        <w:jc w:val="both"/>
        <w:rPr>
          <w:rFonts w:asciiTheme="minorHAnsi" w:hAnsiTheme="minorHAnsi" w:cstheme="minorHAnsi"/>
          <w:sz w:val="22"/>
          <w:szCs w:val="22"/>
          <w:lang w:eastAsia="zh-CN" w:bidi="ar-JO"/>
        </w:rPr>
      </w:pPr>
      <w:r>
        <w:rPr>
          <w:rFonts w:asciiTheme="minorHAnsi" w:hAnsiTheme="minorHAnsi" w:cstheme="minorHAnsi"/>
          <w:sz w:val="22"/>
          <w:szCs w:val="22"/>
          <w:lang w:eastAsia="zh-CN"/>
        </w:rPr>
        <w:lastRenderedPageBreak/>
        <w:t xml:space="preserve">                             </w:t>
      </w:r>
      <w:proofErr w:type="gramStart"/>
      <w:r>
        <w:rPr>
          <w:rFonts w:asciiTheme="minorHAnsi" w:hAnsiTheme="minorHAnsi" w:cstheme="minorHAnsi"/>
          <w:sz w:val="22"/>
          <w:szCs w:val="22"/>
          <w:lang w:eastAsia="zh-CN"/>
        </w:rPr>
        <w:t xml:space="preserve">00 </w:t>
      </w:r>
      <w:r w:rsidRPr="001065D2">
        <w:rPr>
          <w:rFonts w:asciiTheme="minorHAnsi" w:hAnsiTheme="minorHAnsi" w:cstheme="minorHAnsi"/>
          <w:sz w:val="22"/>
          <w:szCs w:val="22"/>
          <w:lang w:eastAsia="zh-CN"/>
        </w:rPr>
        <w:t>- Serial no.</w:t>
      </w:r>
      <w:proofErr w:type="gramEnd"/>
      <w:r w:rsidR="00EA0641" w:rsidRPr="00EA0641">
        <w:rPr>
          <w:rFonts w:asciiTheme="minorHAnsi" w:hAnsiTheme="minorHAnsi" w:cstheme="minorHAnsi"/>
          <w:sz w:val="22"/>
          <w:szCs w:val="22"/>
          <w:lang w:eastAsia="zh-CN" w:bidi="ar-JO"/>
        </w:rPr>
        <w:tab/>
      </w:r>
    </w:p>
    <w:p w:rsidR="00EA0641" w:rsidRPr="00EA0641" w:rsidRDefault="00EA0641" w:rsidP="00EA0641">
      <w:pPr>
        <w:numPr>
          <w:ilvl w:val="0"/>
          <w:numId w:val="21"/>
        </w:numPr>
        <w:spacing w:after="200" w:line="276" w:lineRule="auto"/>
        <w:ind w:left="0" w:right="-327" w:hanging="567"/>
        <w:jc w:val="both"/>
        <w:rPr>
          <w:rFonts w:asciiTheme="minorHAnsi" w:hAnsiTheme="minorHAnsi" w:cstheme="minorHAnsi"/>
          <w:sz w:val="22"/>
          <w:szCs w:val="22"/>
          <w:lang w:eastAsia="zh-CN"/>
        </w:rPr>
      </w:pPr>
      <w:r w:rsidRPr="00EA0641">
        <w:rPr>
          <w:rFonts w:asciiTheme="minorHAnsi" w:hAnsiTheme="minorHAnsi" w:cstheme="minorHAnsi"/>
          <w:b/>
          <w:sz w:val="22"/>
          <w:szCs w:val="22"/>
          <w:lang w:eastAsia="zh-CN"/>
        </w:rPr>
        <w:t>REFERENCES:</w:t>
      </w:r>
    </w:p>
    <w:p w:rsidR="00EA0641" w:rsidRPr="00EA0641" w:rsidRDefault="00EA0641" w:rsidP="00EA0641">
      <w:pPr>
        <w:numPr>
          <w:ilvl w:val="1"/>
          <w:numId w:val="21"/>
        </w:numPr>
        <w:spacing w:after="200" w:line="276" w:lineRule="auto"/>
        <w:ind w:left="0" w:right="-327" w:hanging="56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World Health Organization Quality Assurance of Pharmaceuticals</w:t>
      </w:r>
    </w:p>
    <w:p w:rsidR="00EA0641" w:rsidRPr="00EA0641" w:rsidRDefault="00EA0641" w:rsidP="00EA0641">
      <w:pPr>
        <w:numPr>
          <w:ilvl w:val="1"/>
          <w:numId w:val="21"/>
        </w:numPr>
        <w:spacing w:after="200" w:line="276" w:lineRule="auto"/>
        <w:ind w:left="0" w:right="-327" w:hanging="56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A compendium of guidelines and related materials Vol. 2 2</w:t>
      </w:r>
      <w:r w:rsidRPr="00EA0641">
        <w:rPr>
          <w:rFonts w:asciiTheme="minorHAnsi" w:hAnsiTheme="minorHAnsi" w:cstheme="minorHAnsi"/>
          <w:sz w:val="22"/>
          <w:szCs w:val="22"/>
          <w:vertAlign w:val="superscript"/>
          <w:lang w:eastAsia="zh-CN"/>
        </w:rPr>
        <w:t>nd</w:t>
      </w:r>
      <w:r w:rsidRPr="00EA0641">
        <w:rPr>
          <w:rFonts w:asciiTheme="minorHAnsi" w:hAnsiTheme="minorHAnsi" w:cstheme="minorHAnsi"/>
          <w:sz w:val="22"/>
          <w:szCs w:val="22"/>
          <w:lang w:eastAsia="zh-CN"/>
        </w:rPr>
        <w:t xml:space="preserve"> updated edition GMP Manual; J. </w:t>
      </w:r>
      <w:proofErr w:type="spellStart"/>
      <w:r w:rsidRPr="00EA0641">
        <w:rPr>
          <w:rFonts w:asciiTheme="minorHAnsi" w:hAnsiTheme="minorHAnsi" w:cstheme="minorHAnsi"/>
          <w:sz w:val="22"/>
          <w:szCs w:val="22"/>
          <w:lang w:eastAsia="zh-CN"/>
        </w:rPr>
        <w:t>Kunzle</w:t>
      </w:r>
      <w:proofErr w:type="spellEnd"/>
      <w:r w:rsidRPr="00EA0641">
        <w:rPr>
          <w:rFonts w:asciiTheme="minorHAnsi" w:hAnsiTheme="minorHAnsi" w:cstheme="minorHAnsi"/>
          <w:sz w:val="22"/>
          <w:szCs w:val="22"/>
          <w:lang w:eastAsia="zh-CN"/>
        </w:rPr>
        <w:t>, R. Gomez Out of Specification Investigations</w:t>
      </w:r>
    </w:p>
    <w:p w:rsidR="00EA0641" w:rsidRPr="00EA0641" w:rsidRDefault="00EA0641" w:rsidP="00EA0641">
      <w:pPr>
        <w:numPr>
          <w:ilvl w:val="1"/>
          <w:numId w:val="21"/>
        </w:numPr>
        <w:spacing w:after="200" w:line="276" w:lineRule="auto"/>
        <w:ind w:left="0" w:right="-327" w:hanging="56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Medicines and Healthcare Products Regulatory Agency [MHRA] Expectations</w:t>
      </w:r>
    </w:p>
    <w:p w:rsidR="00EA0641" w:rsidRPr="00EA0641" w:rsidRDefault="00EA0641" w:rsidP="00EA0641">
      <w:pPr>
        <w:spacing w:line="276" w:lineRule="auto"/>
        <w:ind w:right="-327"/>
        <w:jc w:val="both"/>
        <w:rPr>
          <w:rFonts w:asciiTheme="minorHAnsi" w:hAnsiTheme="minorHAnsi" w:cstheme="minorHAnsi"/>
          <w:sz w:val="22"/>
          <w:szCs w:val="22"/>
          <w:lang w:eastAsia="zh-CN"/>
        </w:rPr>
      </w:pPr>
    </w:p>
    <w:p w:rsidR="00EA0641" w:rsidRPr="00EA0641" w:rsidRDefault="00EA0641" w:rsidP="00EA0641">
      <w:pPr>
        <w:spacing w:line="276" w:lineRule="auto"/>
        <w:ind w:right="-327"/>
        <w:jc w:val="both"/>
        <w:rPr>
          <w:rFonts w:asciiTheme="minorHAnsi" w:hAnsiTheme="minorHAnsi" w:cstheme="minorHAnsi"/>
          <w:sz w:val="22"/>
          <w:szCs w:val="22"/>
          <w:lang w:eastAsia="zh-CN"/>
        </w:rPr>
      </w:pPr>
    </w:p>
    <w:p w:rsidR="00EA0641" w:rsidRPr="00EA0641" w:rsidRDefault="00EA0641" w:rsidP="00EA0641">
      <w:pPr>
        <w:spacing w:line="276" w:lineRule="auto"/>
        <w:ind w:right="-327"/>
        <w:jc w:val="both"/>
        <w:rPr>
          <w:rFonts w:asciiTheme="minorHAnsi" w:hAnsiTheme="minorHAnsi" w:cstheme="minorHAnsi"/>
          <w:sz w:val="22"/>
          <w:szCs w:val="22"/>
          <w:lang w:eastAsia="zh-CN"/>
        </w:rPr>
      </w:pPr>
    </w:p>
    <w:p w:rsidR="00EA0641" w:rsidRPr="00EA0641" w:rsidRDefault="00EA0641" w:rsidP="00EA0641">
      <w:pPr>
        <w:spacing w:line="276" w:lineRule="auto"/>
        <w:ind w:right="-327"/>
        <w:jc w:val="both"/>
        <w:rPr>
          <w:rFonts w:asciiTheme="minorHAnsi" w:hAnsiTheme="minorHAnsi" w:cstheme="minorHAnsi"/>
          <w:sz w:val="22"/>
          <w:szCs w:val="22"/>
          <w:lang w:eastAsia="zh-CN"/>
        </w:rPr>
      </w:pPr>
    </w:p>
    <w:p w:rsidR="00EA0641" w:rsidRPr="00EA0641" w:rsidRDefault="00EA0641" w:rsidP="00EA0641">
      <w:pPr>
        <w:numPr>
          <w:ilvl w:val="0"/>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b/>
          <w:sz w:val="22"/>
          <w:szCs w:val="22"/>
          <w:lang w:eastAsia="zh-CN"/>
        </w:rPr>
        <w:t>CHANGE HISTORY</w:t>
      </w:r>
    </w:p>
    <w:tbl>
      <w:tblPr>
        <w:tblW w:w="98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1417"/>
        <w:gridCol w:w="1417"/>
        <w:gridCol w:w="5581"/>
      </w:tblGrid>
      <w:tr w:rsidR="00EA0641" w:rsidRPr="00EA0641" w:rsidTr="000B2F61">
        <w:trPr>
          <w:trHeight w:val="486"/>
        </w:trPr>
        <w:tc>
          <w:tcPr>
            <w:tcW w:w="1418" w:type="dxa"/>
            <w:shd w:val="clear" w:color="auto" w:fill="auto"/>
          </w:tcPr>
          <w:p w:rsidR="00EA0641" w:rsidRPr="00EA0641" w:rsidRDefault="00EA0641" w:rsidP="00EA0641">
            <w:pPr>
              <w:spacing w:line="276" w:lineRule="auto"/>
              <w:ind w:right="-327"/>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CURRENT REVISION</w:t>
            </w:r>
          </w:p>
        </w:tc>
        <w:tc>
          <w:tcPr>
            <w:tcW w:w="1417" w:type="dxa"/>
          </w:tcPr>
          <w:p w:rsidR="00EA0641" w:rsidRPr="00EA0641" w:rsidRDefault="00EA0641" w:rsidP="00EA0641">
            <w:pPr>
              <w:spacing w:line="276" w:lineRule="auto"/>
              <w:ind w:right="-327"/>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SUPERSEDE</w:t>
            </w:r>
          </w:p>
        </w:tc>
        <w:tc>
          <w:tcPr>
            <w:tcW w:w="1417" w:type="dxa"/>
            <w:shd w:val="clear" w:color="auto" w:fill="auto"/>
          </w:tcPr>
          <w:p w:rsidR="00EA0641" w:rsidRPr="00EA0641" w:rsidRDefault="00EA0641" w:rsidP="00EA0641">
            <w:pPr>
              <w:spacing w:line="276" w:lineRule="auto"/>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REVIEW DATE</w:t>
            </w:r>
          </w:p>
        </w:tc>
        <w:tc>
          <w:tcPr>
            <w:tcW w:w="5581" w:type="dxa"/>
            <w:shd w:val="clear" w:color="auto" w:fill="auto"/>
          </w:tcPr>
          <w:p w:rsidR="00EA0641" w:rsidRPr="00EA0641" w:rsidRDefault="00EA0641" w:rsidP="00EA0641">
            <w:pPr>
              <w:spacing w:line="276" w:lineRule="auto"/>
              <w:ind w:right="-327"/>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REASON FOR REVIEW</w:t>
            </w:r>
          </w:p>
        </w:tc>
      </w:tr>
      <w:tr w:rsidR="00EA0641" w:rsidRPr="00EA0641" w:rsidTr="000B2F61">
        <w:trPr>
          <w:trHeight w:val="311"/>
        </w:trPr>
        <w:tc>
          <w:tcPr>
            <w:tcW w:w="1418" w:type="dxa"/>
            <w:shd w:val="clear" w:color="auto" w:fill="auto"/>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00</w:t>
            </w:r>
          </w:p>
        </w:tc>
        <w:tc>
          <w:tcPr>
            <w:tcW w:w="1417" w:type="dxa"/>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NIL</w:t>
            </w:r>
          </w:p>
        </w:tc>
        <w:tc>
          <w:tcPr>
            <w:tcW w:w="1417" w:type="dxa"/>
            <w:shd w:val="clear" w:color="auto" w:fill="auto"/>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NIL</w:t>
            </w:r>
          </w:p>
        </w:tc>
        <w:tc>
          <w:tcPr>
            <w:tcW w:w="5581" w:type="dxa"/>
            <w:shd w:val="clear" w:color="auto" w:fill="auto"/>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First issue</w:t>
            </w:r>
          </w:p>
        </w:tc>
      </w:tr>
      <w:tr w:rsidR="00EA0641" w:rsidRPr="00EA0641" w:rsidTr="000B2F61">
        <w:trPr>
          <w:trHeight w:val="311"/>
        </w:trPr>
        <w:tc>
          <w:tcPr>
            <w:tcW w:w="1418" w:type="dxa"/>
            <w:shd w:val="clear" w:color="auto" w:fill="auto"/>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01</w:t>
            </w:r>
          </w:p>
        </w:tc>
        <w:tc>
          <w:tcPr>
            <w:tcW w:w="1417" w:type="dxa"/>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00</w:t>
            </w:r>
          </w:p>
        </w:tc>
        <w:tc>
          <w:tcPr>
            <w:tcW w:w="1417" w:type="dxa"/>
            <w:shd w:val="clear" w:color="auto" w:fill="auto"/>
          </w:tcPr>
          <w:p w:rsidR="00EA0641" w:rsidRPr="00EA0641" w:rsidRDefault="00EA0641" w:rsidP="00EA0641">
            <w:pPr>
              <w:spacing w:line="276" w:lineRule="auto"/>
              <w:ind w:right="-327"/>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10/06/2019</w:t>
            </w:r>
          </w:p>
        </w:tc>
        <w:tc>
          <w:tcPr>
            <w:tcW w:w="5581" w:type="dxa"/>
            <w:shd w:val="clear" w:color="auto" w:fill="auto"/>
          </w:tcPr>
          <w:p w:rsidR="00EA0641" w:rsidRPr="00EA0641" w:rsidRDefault="00EA0641" w:rsidP="00EA0641">
            <w:pPr>
              <w:numPr>
                <w:ilvl w:val="0"/>
                <w:numId w:val="17"/>
              </w:numPr>
              <w:tabs>
                <w:tab w:val="right" w:pos="252"/>
                <w:tab w:val="right" w:pos="1260"/>
                <w:tab w:val="center" w:pos="4153"/>
                <w:tab w:val="right" w:pos="8306"/>
              </w:tabs>
              <w:spacing w:after="200" w:line="276" w:lineRule="auto"/>
              <w:ind w:right="-9"/>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Inclusion of the need to trend OOS</w:t>
            </w:r>
          </w:p>
          <w:p w:rsidR="00EA0641" w:rsidRPr="00EA0641" w:rsidRDefault="00EA0641" w:rsidP="00EA0641">
            <w:pPr>
              <w:numPr>
                <w:ilvl w:val="0"/>
                <w:numId w:val="17"/>
              </w:numPr>
              <w:tabs>
                <w:tab w:val="right" w:pos="252"/>
                <w:tab w:val="right" w:pos="1260"/>
                <w:tab w:val="center" w:pos="4153"/>
                <w:tab w:val="right" w:pos="8306"/>
              </w:tabs>
              <w:spacing w:after="200" w:line="276" w:lineRule="auto"/>
              <w:ind w:right="-9"/>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Inclusion of the need to carry out CAPA and close investigation at every stage if assignable root cause is determined</w:t>
            </w:r>
          </w:p>
          <w:p w:rsidR="00EA0641" w:rsidRPr="00EA0641" w:rsidRDefault="00EA0641" w:rsidP="00EA0641">
            <w:pPr>
              <w:numPr>
                <w:ilvl w:val="0"/>
                <w:numId w:val="17"/>
              </w:numPr>
              <w:tabs>
                <w:tab w:val="right" w:pos="252"/>
                <w:tab w:val="right" w:pos="1260"/>
                <w:tab w:val="center" w:pos="4153"/>
                <w:tab w:val="right" w:pos="8306"/>
              </w:tabs>
              <w:spacing w:after="200" w:line="276" w:lineRule="auto"/>
              <w:ind w:right="-9"/>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Review of the OOS investigative forms to include the need for review/approval of outcome of investigation by Quality Assurance at every stage.</w:t>
            </w:r>
          </w:p>
        </w:tc>
      </w:tr>
    </w:tbl>
    <w:p w:rsidR="00EA0641" w:rsidRPr="00EA0641" w:rsidRDefault="00EA0641" w:rsidP="00EA0641">
      <w:pPr>
        <w:numPr>
          <w:ilvl w:val="0"/>
          <w:numId w:val="21"/>
        </w:numPr>
        <w:spacing w:after="200" w:line="276" w:lineRule="auto"/>
        <w:ind w:left="0" w:right="-327" w:hanging="567"/>
        <w:contextualSpacing/>
        <w:jc w:val="both"/>
        <w:rPr>
          <w:rFonts w:asciiTheme="minorHAnsi" w:hAnsiTheme="minorHAnsi" w:cstheme="minorHAnsi"/>
          <w:b/>
          <w:sz w:val="22"/>
          <w:szCs w:val="22"/>
          <w:lang w:eastAsia="zh-CN"/>
        </w:rPr>
      </w:pPr>
      <w:r w:rsidRPr="00EA0641">
        <w:rPr>
          <w:rFonts w:asciiTheme="minorHAnsi" w:hAnsiTheme="minorHAnsi" w:cstheme="minorHAnsi"/>
          <w:b/>
          <w:sz w:val="22"/>
          <w:szCs w:val="22"/>
          <w:lang w:eastAsia="zh-CN"/>
        </w:rPr>
        <w:t>ENCLOSURE</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Preliminary investigation –EMZ/QCC/0035/01/F01</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Phase 1 investigation-Chemical EMZ/QCC/0035/01/F02</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Phase 2 investigation-Chemical EMZ/QCC/0035/01/F03</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Phase 1 investigation-Microbial EMZ/QCC/0035/01/F04</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Phase 2 investigation- Microbial EMZ/QCC/0035/01/F05</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lastRenderedPageBreak/>
        <w:t>OOS flow chart - EMZ/QCC/0035/01/C01</w:t>
      </w:r>
    </w:p>
    <w:p w:rsidR="00EA0641" w:rsidRPr="00EA0641" w:rsidRDefault="00EA0641" w:rsidP="00EA0641">
      <w:pPr>
        <w:numPr>
          <w:ilvl w:val="1"/>
          <w:numId w:val="21"/>
        </w:numPr>
        <w:spacing w:after="200" w:line="276" w:lineRule="auto"/>
        <w:ind w:left="0" w:right="-327" w:hanging="567"/>
        <w:contextualSpacing/>
        <w:jc w:val="both"/>
        <w:rPr>
          <w:rFonts w:asciiTheme="minorHAnsi" w:hAnsiTheme="minorHAnsi" w:cstheme="minorHAnsi"/>
          <w:sz w:val="22"/>
          <w:szCs w:val="22"/>
          <w:lang w:eastAsia="zh-CN"/>
        </w:rPr>
      </w:pPr>
      <w:r w:rsidRPr="00EA0641">
        <w:rPr>
          <w:rFonts w:asciiTheme="minorHAnsi" w:hAnsiTheme="minorHAnsi" w:cstheme="minorHAnsi"/>
          <w:sz w:val="22"/>
          <w:szCs w:val="22"/>
          <w:lang w:eastAsia="zh-CN"/>
        </w:rPr>
        <w:t xml:space="preserve">OOS investigation closure – EMZ/QCC/0035/01/G01 </w:t>
      </w:r>
    </w:p>
    <w:p w:rsidR="00F311E5" w:rsidRPr="00F40258" w:rsidRDefault="00F311E5" w:rsidP="00F311E5">
      <w:pPr>
        <w:spacing w:line="360" w:lineRule="auto"/>
        <w:jc w:val="both"/>
        <w:rPr>
          <w:rFonts w:asciiTheme="minorHAnsi" w:hAnsiTheme="minorHAnsi" w:cstheme="minorHAnsi"/>
          <w:sz w:val="22"/>
          <w:szCs w:val="22"/>
        </w:rPr>
      </w:pPr>
      <w:r w:rsidRPr="00F40258">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311E5" w:rsidRPr="00F40258" w:rsidTr="00A3439D">
        <w:trPr>
          <w:trHeight w:val="261"/>
        </w:trPr>
        <w:tc>
          <w:tcPr>
            <w:tcW w:w="4644" w:type="dxa"/>
            <w:shd w:val="clear" w:color="auto" w:fill="FFFFFF"/>
          </w:tcPr>
          <w:p w:rsidR="00F311E5" w:rsidRPr="00F40258" w:rsidRDefault="00F311E5" w:rsidP="00A3439D">
            <w:pPr>
              <w:pStyle w:val="Header"/>
              <w:jc w:val="both"/>
              <w:rPr>
                <w:rFonts w:asciiTheme="minorHAnsi" w:hAnsiTheme="minorHAnsi" w:cstheme="minorHAnsi"/>
                <w:bCs/>
                <w:snapToGrid w:val="0"/>
                <w:sz w:val="22"/>
                <w:szCs w:val="22"/>
              </w:rPr>
            </w:pPr>
            <w:r w:rsidRPr="00F40258">
              <w:rPr>
                <w:rFonts w:asciiTheme="minorHAnsi" w:hAnsiTheme="minorHAnsi" w:cstheme="minorHAnsi"/>
                <w:bCs/>
                <w:snapToGrid w:val="0"/>
                <w:sz w:val="22"/>
                <w:szCs w:val="22"/>
              </w:rPr>
              <w:t xml:space="preserve">All departmental managers </w:t>
            </w:r>
          </w:p>
        </w:tc>
        <w:tc>
          <w:tcPr>
            <w:tcW w:w="4644" w:type="dxa"/>
            <w:shd w:val="clear" w:color="auto" w:fill="FFFFFF"/>
          </w:tcPr>
          <w:p w:rsidR="00F311E5" w:rsidRPr="00F40258" w:rsidRDefault="00F311E5" w:rsidP="00A3439D">
            <w:pPr>
              <w:pStyle w:val="Header"/>
              <w:jc w:val="both"/>
              <w:rPr>
                <w:rFonts w:asciiTheme="minorHAnsi" w:hAnsiTheme="minorHAnsi" w:cstheme="minorHAnsi"/>
                <w:b/>
                <w:snapToGrid w:val="0"/>
                <w:sz w:val="22"/>
                <w:szCs w:val="22"/>
              </w:rPr>
            </w:pPr>
            <w:r w:rsidRPr="00F40258">
              <w:rPr>
                <w:rFonts w:asciiTheme="minorHAnsi" w:hAnsiTheme="minorHAnsi" w:cstheme="minorHAnsi"/>
                <w:iCs/>
                <w:snapToGrid w:val="0"/>
                <w:sz w:val="22"/>
                <w:szCs w:val="22"/>
              </w:rPr>
              <w:t>All sectional heads</w:t>
            </w:r>
          </w:p>
        </w:tc>
      </w:tr>
      <w:tr w:rsidR="00F311E5" w:rsidRPr="00F40258" w:rsidTr="00A3439D">
        <w:trPr>
          <w:trHeight w:val="276"/>
        </w:trPr>
        <w:tc>
          <w:tcPr>
            <w:tcW w:w="4644" w:type="dxa"/>
            <w:shd w:val="clear" w:color="auto" w:fill="FFFFFF"/>
          </w:tcPr>
          <w:p w:rsidR="00F311E5" w:rsidRPr="00F40258" w:rsidRDefault="00F311E5" w:rsidP="00A3439D">
            <w:pPr>
              <w:pStyle w:val="Header"/>
              <w:jc w:val="both"/>
              <w:rPr>
                <w:rFonts w:asciiTheme="minorHAnsi" w:hAnsiTheme="minorHAnsi" w:cstheme="minorHAnsi"/>
                <w:iCs/>
                <w:snapToGrid w:val="0"/>
                <w:sz w:val="22"/>
                <w:szCs w:val="22"/>
              </w:rPr>
            </w:pPr>
            <w:r w:rsidRPr="00F40258">
              <w:rPr>
                <w:rFonts w:asciiTheme="minorHAnsi" w:hAnsiTheme="minorHAnsi" w:cstheme="minorHAnsi"/>
                <w:iCs/>
                <w:snapToGrid w:val="0"/>
                <w:sz w:val="22"/>
                <w:szCs w:val="22"/>
              </w:rPr>
              <w:t>QA Doc. Unit staff</w:t>
            </w:r>
          </w:p>
        </w:tc>
        <w:tc>
          <w:tcPr>
            <w:tcW w:w="4644" w:type="dxa"/>
            <w:shd w:val="clear" w:color="auto" w:fill="FFFFFF"/>
          </w:tcPr>
          <w:p w:rsidR="00F311E5" w:rsidRPr="00F40258" w:rsidRDefault="00F311E5" w:rsidP="00A3439D">
            <w:pPr>
              <w:pStyle w:val="Header"/>
              <w:jc w:val="both"/>
              <w:rPr>
                <w:rFonts w:asciiTheme="minorHAnsi" w:hAnsiTheme="minorHAnsi" w:cstheme="minorHAnsi"/>
                <w:iCs/>
                <w:snapToGrid w:val="0"/>
                <w:sz w:val="22"/>
                <w:szCs w:val="22"/>
              </w:rPr>
            </w:pPr>
            <w:r w:rsidRPr="00F40258">
              <w:rPr>
                <w:rFonts w:asciiTheme="minorHAnsi" w:hAnsiTheme="minorHAnsi" w:cstheme="minorHAnsi"/>
                <w:iCs/>
                <w:snapToGrid w:val="0"/>
                <w:sz w:val="22"/>
                <w:szCs w:val="22"/>
              </w:rPr>
              <w:t>All staff</w:t>
            </w:r>
          </w:p>
        </w:tc>
      </w:tr>
    </w:tbl>
    <w:p w:rsidR="00F311E5" w:rsidRPr="00F40258" w:rsidRDefault="00F311E5" w:rsidP="00F311E5">
      <w:pPr>
        <w:spacing w:line="360" w:lineRule="auto"/>
        <w:ind w:left="360"/>
        <w:jc w:val="both"/>
        <w:rPr>
          <w:rFonts w:asciiTheme="minorHAnsi" w:hAnsiTheme="minorHAnsi" w:cstheme="minorHAnsi"/>
          <w:b/>
          <w:sz w:val="22"/>
          <w:szCs w:val="22"/>
        </w:rPr>
      </w:pPr>
    </w:p>
    <w:p w:rsidR="00F311E5" w:rsidRPr="00F40258" w:rsidRDefault="00F311E5" w:rsidP="00F311E5">
      <w:pPr>
        <w:spacing w:line="360" w:lineRule="auto"/>
        <w:jc w:val="both"/>
        <w:rPr>
          <w:rFonts w:asciiTheme="minorHAnsi" w:hAnsiTheme="minorHAnsi" w:cstheme="minorHAnsi"/>
          <w:b/>
          <w:sz w:val="22"/>
          <w:szCs w:val="22"/>
        </w:rPr>
      </w:pPr>
      <w:r w:rsidRPr="00F40258">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311E5" w:rsidRPr="00F40258" w:rsidTr="00A3439D">
        <w:tc>
          <w:tcPr>
            <w:tcW w:w="2610" w:type="dxa"/>
            <w:shd w:val="clear" w:color="auto" w:fill="auto"/>
          </w:tcPr>
          <w:p w:rsidR="00F311E5" w:rsidRPr="00F40258" w:rsidRDefault="00F311E5" w:rsidP="00A3439D">
            <w:pPr>
              <w:spacing w:line="276" w:lineRule="auto"/>
              <w:jc w:val="both"/>
              <w:rPr>
                <w:rFonts w:asciiTheme="minorHAnsi" w:eastAsia="Calibri" w:hAnsiTheme="minorHAnsi" w:cstheme="minorHAnsi"/>
                <w:sz w:val="22"/>
                <w:szCs w:val="22"/>
              </w:rPr>
            </w:pPr>
            <w:r w:rsidRPr="00F40258">
              <w:rPr>
                <w:rFonts w:asciiTheme="minorHAnsi" w:eastAsia="Calibri" w:hAnsiTheme="minorHAnsi" w:cstheme="minorHAnsi"/>
                <w:sz w:val="22"/>
                <w:szCs w:val="22"/>
              </w:rPr>
              <w:t>MASTER COPIES</w:t>
            </w:r>
          </w:p>
        </w:tc>
        <w:tc>
          <w:tcPr>
            <w:tcW w:w="6780" w:type="dxa"/>
            <w:shd w:val="clear" w:color="auto" w:fill="auto"/>
          </w:tcPr>
          <w:p w:rsidR="00F311E5" w:rsidRPr="00F40258" w:rsidRDefault="00F311E5" w:rsidP="00A3439D">
            <w:pPr>
              <w:spacing w:line="276" w:lineRule="auto"/>
              <w:jc w:val="both"/>
              <w:rPr>
                <w:rFonts w:asciiTheme="minorHAnsi" w:eastAsia="Calibri" w:hAnsiTheme="minorHAnsi" w:cstheme="minorHAnsi"/>
                <w:sz w:val="22"/>
                <w:szCs w:val="22"/>
              </w:rPr>
            </w:pPr>
            <w:r w:rsidRPr="00F40258">
              <w:rPr>
                <w:rFonts w:asciiTheme="minorHAnsi" w:eastAsia="Calibri" w:hAnsiTheme="minorHAnsi" w:cstheme="minorHAnsi"/>
                <w:sz w:val="22"/>
                <w:szCs w:val="22"/>
              </w:rPr>
              <w:t>QUALITY ASSURANCE</w:t>
            </w:r>
          </w:p>
        </w:tc>
      </w:tr>
      <w:tr w:rsidR="00F311E5" w:rsidRPr="00F40258" w:rsidTr="00A3439D">
        <w:tc>
          <w:tcPr>
            <w:tcW w:w="2610" w:type="dxa"/>
            <w:shd w:val="clear" w:color="auto" w:fill="auto"/>
          </w:tcPr>
          <w:p w:rsidR="00F311E5" w:rsidRPr="00F40258" w:rsidRDefault="00F311E5" w:rsidP="00A3439D">
            <w:pPr>
              <w:spacing w:line="276" w:lineRule="auto"/>
              <w:jc w:val="both"/>
              <w:rPr>
                <w:rFonts w:asciiTheme="minorHAnsi" w:eastAsia="Calibri" w:hAnsiTheme="minorHAnsi" w:cstheme="minorHAnsi"/>
                <w:sz w:val="22"/>
                <w:szCs w:val="22"/>
              </w:rPr>
            </w:pPr>
            <w:r w:rsidRPr="00F40258">
              <w:rPr>
                <w:rFonts w:asciiTheme="minorHAnsi" w:eastAsia="Calibri" w:hAnsiTheme="minorHAnsi" w:cstheme="minorHAnsi"/>
                <w:sz w:val="22"/>
                <w:szCs w:val="22"/>
              </w:rPr>
              <w:t xml:space="preserve">CONTROLLED COPIES </w:t>
            </w:r>
          </w:p>
        </w:tc>
        <w:tc>
          <w:tcPr>
            <w:tcW w:w="6780" w:type="dxa"/>
            <w:shd w:val="clear" w:color="auto" w:fill="auto"/>
          </w:tcPr>
          <w:p w:rsidR="00F311E5" w:rsidRPr="00F40258" w:rsidRDefault="00F311E5" w:rsidP="00A3439D">
            <w:pPr>
              <w:spacing w:line="276" w:lineRule="auto"/>
              <w:jc w:val="both"/>
              <w:rPr>
                <w:rFonts w:asciiTheme="minorHAnsi" w:eastAsia="Calibri" w:hAnsiTheme="minorHAnsi" w:cstheme="minorHAnsi"/>
                <w:sz w:val="22"/>
                <w:szCs w:val="22"/>
              </w:rPr>
            </w:pPr>
            <w:r w:rsidRPr="00F40258">
              <w:rPr>
                <w:rFonts w:asciiTheme="minorHAnsi" w:eastAsia="Calibri" w:hAnsiTheme="minorHAnsi" w:cstheme="minorHAnsi"/>
                <w:sz w:val="22"/>
                <w:szCs w:val="22"/>
              </w:rPr>
              <w:t>ALL DEPARTMENT</w:t>
            </w:r>
          </w:p>
        </w:tc>
      </w:tr>
    </w:tbl>
    <w:p w:rsidR="00F311E5" w:rsidRPr="00F40258" w:rsidRDefault="00F311E5" w:rsidP="00F311E5">
      <w:pPr>
        <w:spacing w:line="360" w:lineRule="auto"/>
        <w:jc w:val="both"/>
        <w:rPr>
          <w:rFonts w:asciiTheme="minorHAnsi" w:hAnsiTheme="minorHAnsi" w:cstheme="minorHAnsi"/>
          <w:b/>
          <w:sz w:val="22"/>
          <w:szCs w:val="22"/>
        </w:rPr>
      </w:pPr>
    </w:p>
    <w:p w:rsidR="00F311E5" w:rsidRPr="00F40258" w:rsidRDefault="00F311E5" w:rsidP="00F311E5">
      <w:pPr>
        <w:spacing w:line="360" w:lineRule="auto"/>
        <w:jc w:val="both"/>
        <w:rPr>
          <w:rFonts w:asciiTheme="minorHAnsi" w:hAnsiTheme="minorHAnsi" w:cstheme="minorHAnsi"/>
          <w:b/>
          <w:sz w:val="22"/>
          <w:szCs w:val="22"/>
        </w:rPr>
      </w:pPr>
      <w:r w:rsidRPr="00F40258">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F311E5" w:rsidRPr="00F40258" w:rsidTr="00A3439D">
        <w:tc>
          <w:tcPr>
            <w:tcW w:w="2376"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b/>
                <w:sz w:val="22"/>
                <w:szCs w:val="22"/>
              </w:rPr>
              <w:t>CURRENT REVISION</w:t>
            </w:r>
          </w:p>
        </w:tc>
        <w:tc>
          <w:tcPr>
            <w:tcW w:w="2127"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b/>
                <w:sz w:val="22"/>
                <w:szCs w:val="22"/>
              </w:rPr>
              <w:t>SUPERSEDE</w:t>
            </w:r>
          </w:p>
        </w:tc>
        <w:tc>
          <w:tcPr>
            <w:tcW w:w="5244"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b/>
                <w:sz w:val="22"/>
                <w:szCs w:val="22"/>
              </w:rPr>
              <w:t>REASON FOR REVIEW</w:t>
            </w:r>
          </w:p>
        </w:tc>
      </w:tr>
      <w:tr w:rsidR="00F311E5" w:rsidRPr="00F40258" w:rsidTr="00A3439D">
        <w:tc>
          <w:tcPr>
            <w:tcW w:w="2376"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sz w:val="22"/>
                <w:szCs w:val="22"/>
              </w:rPr>
              <w:t>00</w:t>
            </w:r>
          </w:p>
        </w:tc>
        <w:tc>
          <w:tcPr>
            <w:tcW w:w="2127"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sz w:val="22"/>
                <w:szCs w:val="22"/>
              </w:rPr>
              <w:t xml:space="preserve">Nil </w:t>
            </w:r>
          </w:p>
        </w:tc>
        <w:tc>
          <w:tcPr>
            <w:tcW w:w="5244"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sz w:val="22"/>
                <w:szCs w:val="22"/>
              </w:rPr>
              <w:t>First issue</w:t>
            </w:r>
          </w:p>
        </w:tc>
      </w:tr>
      <w:tr w:rsidR="00F311E5" w:rsidRPr="00F40258" w:rsidTr="00A3439D">
        <w:tc>
          <w:tcPr>
            <w:tcW w:w="2376"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sz w:val="22"/>
                <w:szCs w:val="22"/>
              </w:rPr>
              <w:t>06</w:t>
            </w:r>
          </w:p>
        </w:tc>
        <w:tc>
          <w:tcPr>
            <w:tcW w:w="2127" w:type="dxa"/>
            <w:shd w:val="clear" w:color="auto" w:fill="auto"/>
          </w:tcPr>
          <w:p w:rsidR="00F311E5" w:rsidRPr="00F40258" w:rsidRDefault="00F311E5" w:rsidP="00A3439D">
            <w:pPr>
              <w:spacing w:line="360" w:lineRule="auto"/>
              <w:jc w:val="both"/>
              <w:rPr>
                <w:rFonts w:asciiTheme="minorHAnsi" w:eastAsia="Calibri" w:hAnsiTheme="minorHAnsi" w:cstheme="minorHAnsi"/>
                <w:b/>
                <w:sz w:val="22"/>
                <w:szCs w:val="22"/>
              </w:rPr>
            </w:pPr>
            <w:r w:rsidRPr="00F40258">
              <w:rPr>
                <w:rFonts w:asciiTheme="minorHAnsi" w:eastAsia="Calibri" w:hAnsiTheme="minorHAnsi" w:cstheme="minorHAnsi"/>
                <w:sz w:val="22"/>
                <w:szCs w:val="22"/>
              </w:rPr>
              <w:t>05</w:t>
            </w:r>
          </w:p>
        </w:tc>
        <w:tc>
          <w:tcPr>
            <w:tcW w:w="5244" w:type="dxa"/>
            <w:shd w:val="clear" w:color="auto" w:fill="auto"/>
          </w:tcPr>
          <w:p w:rsidR="00F311E5" w:rsidRPr="00F40258" w:rsidRDefault="00F311E5" w:rsidP="00A3439D">
            <w:pPr>
              <w:numPr>
                <w:ilvl w:val="2"/>
                <w:numId w:val="2"/>
              </w:numPr>
              <w:spacing w:line="276" w:lineRule="auto"/>
              <w:ind w:right="992"/>
              <w:jc w:val="both"/>
              <w:rPr>
                <w:rFonts w:asciiTheme="minorHAnsi" w:eastAsia="Calibri" w:hAnsiTheme="minorHAnsi" w:cstheme="minorHAnsi"/>
                <w:sz w:val="22"/>
                <w:szCs w:val="22"/>
              </w:rPr>
            </w:pPr>
            <w:r w:rsidRPr="00F40258">
              <w:rPr>
                <w:rFonts w:asciiTheme="minorHAnsi" w:eastAsia="Calibri" w:hAnsiTheme="minorHAnsi" w:cstheme="minorHAnsi"/>
                <w:sz w:val="22"/>
                <w:szCs w:val="22"/>
              </w:rPr>
              <w:t>Change in sop format.</w:t>
            </w:r>
          </w:p>
          <w:p w:rsidR="00F311E5" w:rsidRPr="00F40258" w:rsidRDefault="00F311E5" w:rsidP="00A3439D">
            <w:pPr>
              <w:numPr>
                <w:ilvl w:val="2"/>
                <w:numId w:val="2"/>
              </w:numPr>
              <w:spacing w:line="276" w:lineRule="auto"/>
              <w:ind w:right="992"/>
              <w:jc w:val="both"/>
              <w:rPr>
                <w:rFonts w:asciiTheme="minorHAnsi" w:eastAsia="Calibri" w:hAnsiTheme="minorHAnsi" w:cstheme="minorHAnsi"/>
                <w:sz w:val="22"/>
                <w:szCs w:val="22"/>
              </w:rPr>
            </w:pPr>
            <w:r w:rsidRPr="00F40258">
              <w:rPr>
                <w:rFonts w:asciiTheme="minorHAnsi" w:hAnsiTheme="minorHAnsi" w:cstheme="minorHAnsi"/>
                <w:sz w:val="22"/>
                <w:szCs w:val="22"/>
              </w:rPr>
              <w:t>Inclusion of traceability of enclosures to parent SOP</w:t>
            </w:r>
          </w:p>
        </w:tc>
      </w:tr>
    </w:tbl>
    <w:p w:rsidR="00F311E5" w:rsidRPr="00F40258" w:rsidRDefault="00F311E5" w:rsidP="00F311E5">
      <w:pPr>
        <w:jc w:val="both"/>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F311E5" w:rsidRPr="00F40258" w:rsidRDefault="00F311E5" w:rsidP="00F311E5">
      <w:pPr>
        <w:rPr>
          <w:rFonts w:asciiTheme="minorHAnsi" w:hAnsiTheme="minorHAnsi" w:cstheme="minorHAnsi"/>
          <w:sz w:val="22"/>
          <w:szCs w:val="22"/>
        </w:rPr>
      </w:pPr>
    </w:p>
    <w:p w:rsidR="00477F71" w:rsidRPr="00F40258" w:rsidRDefault="00300F60">
      <w:pPr>
        <w:rPr>
          <w:rFonts w:asciiTheme="minorHAnsi" w:hAnsiTheme="minorHAnsi" w:cstheme="minorHAnsi"/>
          <w:sz w:val="22"/>
          <w:szCs w:val="22"/>
        </w:rPr>
      </w:pPr>
    </w:p>
    <w:sectPr w:rsidR="00477F71" w:rsidRPr="00F40258" w:rsidSect="004E45FA">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0F60" w:rsidRDefault="00300F60" w:rsidP="00F311E5">
      <w:r>
        <w:separator/>
      </w:r>
    </w:p>
  </w:endnote>
  <w:endnote w:type="continuationSeparator" w:id="0">
    <w:p w:rsidR="00300F60" w:rsidRDefault="00300F60" w:rsidP="00F31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3D187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63620">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3620">
      <w:rPr>
        <w:b/>
        <w:bCs/>
        <w:noProof/>
      </w:rPr>
      <w:t>16</w:t>
    </w:r>
    <w:r>
      <w:rPr>
        <w:b/>
        <w:bCs/>
        <w:sz w:val="24"/>
        <w:szCs w:val="24"/>
      </w:rPr>
      <w:fldChar w:fldCharType="end"/>
    </w:r>
  </w:p>
  <w:p w:rsidR="007977B1" w:rsidRDefault="00300F60">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0F60" w:rsidRDefault="00300F60" w:rsidP="00F311E5">
      <w:r>
        <w:separator/>
      </w:r>
    </w:p>
  </w:footnote>
  <w:footnote w:type="continuationSeparator" w:id="0">
    <w:p w:rsidR="00300F60" w:rsidRDefault="00300F60" w:rsidP="00F311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300F6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3D1878"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142D34E6" wp14:editId="25530897">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3D1878"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3D1878"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3D1878"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300F60"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3D1878"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 xml:space="preserve">r </w:t>
          </w:r>
          <w:r w:rsidR="00F311E5">
            <w:rPr>
              <w:rFonts w:ascii="Calibri" w:hAnsi="Calibri" w:cs="Calibri"/>
              <w:b/>
              <w:sz w:val="22"/>
              <w:szCs w:val="22"/>
            </w:rPr>
            <w:t>Out of Specification (00S)</w:t>
          </w:r>
          <w:r>
            <w:rPr>
              <w:rFonts w:ascii="Calibri" w:hAnsi="Calibri" w:cs="Calibri"/>
              <w:b/>
              <w:sz w:val="22"/>
              <w:szCs w:val="22"/>
            </w:rPr>
            <w:t xml:space="preserve"> </w:t>
          </w:r>
        </w:p>
      </w:tc>
      <w:tc>
        <w:tcPr>
          <w:tcW w:w="1541" w:type="dxa"/>
          <w:vMerge/>
          <w:shd w:val="clear" w:color="auto" w:fill="auto"/>
        </w:tcPr>
        <w:p w:rsidR="007977B1" w:rsidRPr="00B17339" w:rsidRDefault="00300F60"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3D1878"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3D1878"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300F60" w:rsidP="00893679">
          <w:pPr>
            <w:pStyle w:val="Header"/>
            <w:jc w:val="center"/>
            <w:rPr>
              <w:rFonts w:ascii="Calibri" w:eastAsia="Calibri" w:hAnsi="Calibri" w:cs="Calibri"/>
              <w:b/>
              <w:bCs/>
              <w:sz w:val="28"/>
              <w:szCs w:val="28"/>
            </w:rPr>
          </w:pPr>
        </w:p>
        <w:p w:rsidR="007977B1" w:rsidRPr="00B17339" w:rsidRDefault="003D1878"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6</w:t>
          </w:r>
          <w:r w:rsidR="00F311E5">
            <w:rPr>
              <w:rFonts w:ascii="Calibri" w:eastAsia="Calibri" w:hAnsi="Calibri" w:cs="Calibri"/>
              <w:b/>
              <w:bCs/>
              <w:sz w:val="28"/>
              <w:szCs w:val="28"/>
            </w:rPr>
            <w:t>7</w:t>
          </w:r>
        </w:p>
      </w:tc>
      <w:tc>
        <w:tcPr>
          <w:tcW w:w="1701" w:type="dxa"/>
          <w:shd w:val="clear" w:color="auto" w:fill="auto"/>
          <w:vAlign w:val="bottom"/>
        </w:tcPr>
        <w:p w:rsidR="007977B1" w:rsidRPr="00B17339" w:rsidRDefault="003D187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3D1878"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300F60"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300F60"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300F60"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3D1878"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3D1878"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3D1878"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3D1878"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3D1878"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300F60"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3D1878"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3D1878"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66CF1" w:rsidRPr="00B17339" w:rsidRDefault="003D187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7977B1" w:rsidRPr="00B17339" w:rsidRDefault="003D1878"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3D1878" w:rsidP="00FA0DD9">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3D187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3D1878"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3D1878" w:rsidP="00FA0DD9">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7977B1" w:rsidRDefault="00300F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16F8"/>
    <w:multiLevelType w:val="hybridMultilevel"/>
    <w:tmpl w:val="A714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3C3BC5"/>
    <w:multiLevelType w:val="hybridMultilevel"/>
    <w:tmpl w:val="71F8A7CC"/>
    <w:lvl w:ilvl="0" w:tplc="58ECE75A">
      <w:start w:val="5"/>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9C1AA0"/>
    <w:multiLevelType w:val="hybridMultilevel"/>
    <w:tmpl w:val="6A7EBE6E"/>
    <w:lvl w:ilvl="0" w:tplc="04090017">
      <w:start w:val="1"/>
      <w:numFmt w:val="lowerLetter"/>
      <w:lvlText w:val="%1)"/>
      <w:lvlJc w:val="left"/>
      <w:pPr>
        <w:ind w:left="144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65E65D1"/>
    <w:multiLevelType w:val="multilevel"/>
    <w:tmpl w:val="4E5EC19C"/>
    <w:lvl w:ilvl="0">
      <w:start w:val="5"/>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12BD0801"/>
    <w:multiLevelType w:val="hybridMultilevel"/>
    <w:tmpl w:val="C2F489D2"/>
    <w:lvl w:ilvl="0" w:tplc="6A6642AA">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13445BD8"/>
    <w:multiLevelType w:val="multilevel"/>
    <w:tmpl w:val="44F4A07A"/>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48B47E0"/>
    <w:multiLevelType w:val="multilevel"/>
    <w:tmpl w:val="F45E6470"/>
    <w:lvl w:ilvl="0">
      <w:start w:val="5"/>
      <w:numFmt w:val="decimal"/>
      <w:lvlText w:val="%1"/>
      <w:lvlJc w:val="left"/>
      <w:pPr>
        <w:ind w:left="435" w:hanging="435"/>
      </w:pPr>
      <w:rPr>
        <w:rFonts w:hint="default"/>
      </w:rPr>
    </w:lvl>
    <w:lvl w:ilvl="1">
      <w:start w:val="5"/>
      <w:numFmt w:val="decimal"/>
      <w:lvlText w:val="%1.%2"/>
      <w:lvlJc w:val="left"/>
      <w:pPr>
        <w:ind w:left="1155" w:hanging="435"/>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1">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2">
    <w:nsid w:val="25C704B9"/>
    <w:multiLevelType w:val="multilevel"/>
    <w:tmpl w:val="806C2556"/>
    <w:lvl w:ilvl="0">
      <w:start w:val="5"/>
      <w:numFmt w:val="decimal"/>
      <w:lvlText w:val="%1"/>
      <w:lvlJc w:val="left"/>
      <w:pPr>
        <w:ind w:left="435" w:hanging="435"/>
      </w:pPr>
      <w:rPr>
        <w:rFonts w:hint="default"/>
        <w:color w:val="000000"/>
      </w:rPr>
    </w:lvl>
    <w:lvl w:ilvl="1">
      <w:start w:val="6"/>
      <w:numFmt w:val="decimal"/>
      <w:lvlText w:val="%1.%2"/>
      <w:lvlJc w:val="left"/>
      <w:pPr>
        <w:ind w:left="1155" w:hanging="435"/>
      </w:pPr>
      <w:rPr>
        <w:rFonts w:hint="default"/>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abstractNum w:abstractNumId="13">
    <w:nsid w:val="28377D04"/>
    <w:multiLevelType w:val="hybridMultilevel"/>
    <w:tmpl w:val="03AE63A2"/>
    <w:lvl w:ilvl="0" w:tplc="B27CBF44">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nsid w:val="2A634E5D"/>
    <w:multiLevelType w:val="hybridMultilevel"/>
    <w:tmpl w:val="150CAB62"/>
    <w:lvl w:ilvl="0" w:tplc="EB76C898">
      <w:start w:val="5"/>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D02834"/>
    <w:multiLevelType w:val="hybridMultilevel"/>
    <w:tmpl w:val="D3641AD0"/>
    <w:lvl w:ilvl="0" w:tplc="247400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5DC0097"/>
    <w:multiLevelType w:val="multilevel"/>
    <w:tmpl w:val="D9F8AC04"/>
    <w:lvl w:ilvl="0">
      <w:start w:val="1"/>
      <w:numFmt w:val="decimal"/>
      <w:lvlText w:val="%1.0"/>
      <w:lvlJc w:val="left"/>
      <w:pPr>
        <w:ind w:left="765" w:hanging="765"/>
      </w:pPr>
      <w:rPr>
        <w:rFonts w:hint="default"/>
        <w:b/>
      </w:rPr>
    </w:lvl>
    <w:lvl w:ilvl="1">
      <w:start w:val="1"/>
      <w:numFmt w:val="decimal"/>
      <w:lvlText w:val="%1.%2"/>
      <w:lvlJc w:val="left"/>
      <w:pPr>
        <w:ind w:left="765" w:hanging="765"/>
      </w:pPr>
      <w:rPr>
        <w:rFonts w:hint="default"/>
        <w:b w:val="0"/>
      </w:rPr>
    </w:lvl>
    <w:lvl w:ilvl="2">
      <w:start w:val="1"/>
      <w:numFmt w:val="decimal"/>
      <w:lvlText w:val="%1.%2.%3"/>
      <w:lvlJc w:val="left"/>
      <w:pPr>
        <w:ind w:left="76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38251CDB"/>
    <w:multiLevelType w:val="multilevel"/>
    <w:tmpl w:val="5C1C0CC4"/>
    <w:lvl w:ilvl="0">
      <w:start w:val="5"/>
      <w:numFmt w:val="decimal"/>
      <w:lvlText w:val="%1"/>
      <w:lvlJc w:val="left"/>
      <w:pPr>
        <w:ind w:left="435" w:hanging="435"/>
      </w:pPr>
      <w:rPr>
        <w:rFonts w:hint="default"/>
        <w:color w:val="auto"/>
      </w:rPr>
    </w:lvl>
    <w:lvl w:ilvl="1">
      <w:start w:val="3"/>
      <w:numFmt w:val="decimal"/>
      <w:lvlText w:val="%1.%2"/>
      <w:lvlJc w:val="left"/>
      <w:pPr>
        <w:ind w:left="1155" w:hanging="435"/>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abstractNum w:abstractNumId="18">
    <w:nsid w:val="384C6F20"/>
    <w:multiLevelType w:val="hybridMultilevel"/>
    <w:tmpl w:val="8E1A0CDE"/>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C3048DF"/>
    <w:multiLevelType w:val="multilevel"/>
    <w:tmpl w:val="6DDCFE56"/>
    <w:lvl w:ilvl="0">
      <w:start w:val="1"/>
      <w:numFmt w:val="bullet"/>
      <w:lvlText w:val=""/>
      <w:lvlJc w:val="left"/>
      <w:pPr>
        <w:ind w:left="360" w:hanging="360"/>
      </w:pPr>
      <w:rPr>
        <w:rFonts w:ascii="Symbol" w:hAnsi="Symbol" w:hint="default"/>
        <w:b/>
      </w:rPr>
    </w:lvl>
    <w:lvl w:ilvl="1">
      <w:start w:val="1"/>
      <w:numFmt w:val="bullet"/>
      <w:lvlText w:val="o"/>
      <w:lvlJc w:val="left"/>
      <w:pPr>
        <w:ind w:left="360" w:hanging="360"/>
      </w:pPr>
      <w:rPr>
        <w:rFonts w:ascii="Courier New" w:hAnsi="Courier New" w:cs="Courier New"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0">
    <w:nsid w:val="42074F36"/>
    <w:multiLevelType w:val="multilevel"/>
    <w:tmpl w:val="9F865F80"/>
    <w:lvl w:ilvl="0">
      <w:start w:val="5"/>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92A081B"/>
    <w:multiLevelType w:val="hybridMultilevel"/>
    <w:tmpl w:val="3070BDB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2">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3">
    <w:nsid w:val="547604C4"/>
    <w:multiLevelType w:val="hybridMultilevel"/>
    <w:tmpl w:val="3A8EDB82"/>
    <w:lvl w:ilvl="0" w:tplc="04090013">
      <w:start w:val="1"/>
      <w:numFmt w:val="upperRoman"/>
      <w:lvlText w:val="%1."/>
      <w:lvlJc w:val="right"/>
      <w:pPr>
        <w:ind w:left="1140" w:hanging="360"/>
      </w:pPr>
    </w:lvl>
    <w:lvl w:ilvl="1" w:tplc="923469D8">
      <w:start w:val="1"/>
      <w:numFmt w:val="lowerLetter"/>
      <w:lvlText w:val="%2."/>
      <w:lvlJc w:val="left"/>
      <w:pPr>
        <w:ind w:left="1860" w:hanging="360"/>
      </w:pPr>
      <w:rPr>
        <w:rFonts w:hint="default"/>
      </w:r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4">
    <w:nsid w:val="57732692"/>
    <w:multiLevelType w:val="hybridMultilevel"/>
    <w:tmpl w:val="B128E710"/>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nsid w:val="58074548"/>
    <w:multiLevelType w:val="hybridMultilevel"/>
    <w:tmpl w:val="F3549C80"/>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A4421A6"/>
    <w:multiLevelType w:val="hybridMultilevel"/>
    <w:tmpl w:val="5F4A0A4E"/>
    <w:lvl w:ilvl="0" w:tplc="8B9ECAEC">
      <w:start w:val="1"/>
      <w:numFmt w:val="lowerRoman"/>
      <w:lvlText w:val="%1."/>
      <w:lvlJc w:val="left"/>
      <w:pPr>
        <w:ind w:left="1080" w:hanging="720"/>
      </w:pPr>
      <w:rPr>
        <w:rFonts w:asciiTheme="minorHAnsi" w:eastAsia="Segoe UI" w:hAnsiTheme="minorHAnsi" w:cstheme="minorHAns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7474F38"/>
    <w:multiLevelType w:val="hybridMultilevel"/>
    <w:tmpl w:val="A9C202FA"/>
    <w:lvl w:ilvl="0" w:tplc="58ECE75A">
      <w:start w:val="5"/>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nsid w:val="6C2F2001"/>
    <w:multiLevelType w:val="multilevel"/>
    <w:tmpl w:val="2F5AE4EE"/>
    <w:lvl w:ilvl="0">
      <w:start w:val="5"/>
      <w:numFmt w:val="decimal"/>
      <w:lvlText w:val="%1."/>
      <w:lvlJc w:val="left"/>
      <w:pPr>
        <w:ind w:left="360" w:hanging="360"/>
      </w:pPr>
      <w:rPr>
        <w:rFonts w:hint="default"/>
        <w:color w:val="000000"/>
      </w:rPr>
    </w:lvl>
    <w:lvl w:ilvl="1">
      <w:start w:val="2"/>
      <w:numFmt w:val="decimal"/>
      <w:lvlText w:val="%1.%2."/>
      <w:lvlJc w:val="left"/>
      <w:pPr>
        <w:ind w:left="360" w:hanging="360"/>
      </w:pPr>
      <w:rPr>
        <w:rFonts w:hint="default"/>
        <w:b/>
        <w:color w:val="000000"/>
      </w:rPr>
    </w:lvl>
    <w:lvl w:ilvl="2">
      <w:start w:val="1"/>
      <w:numFmt w:val="decimal"/>
      <w:lvlText w:val="%1.%2.%3."/>
      <w:lvlJc w:val="left"/>
      <w:pPr>
        <w:ind w:left="3600" w:hanging="720"/>
      </w:pPr>
      <w:rPr>
        <w:rFonts w:hint="default"/>
        <w:color w:val="000000"/>
      </w:rPr>
    </w:lvl>
    <w:lvl w:ilvl="3">
      <w:start w:val="1"/>
      <w:numFmt w:val="decimal"/>
      <w:lvlText w:val="%1.%2.%3.%4."/>
      <w:lvlJc w:val="left"/>
      <w:pPr>
        <w:ind w:left="5040" w:hanging="720"/>
      </w:pPr>
      <w:rPr>
        <w:rFonts w:hint="default"/>
        <w:color w:val="000000"/>
      </w:rPr>
    </w:lvl>
    <w:lvl w:ilvl="4">
      <w:start w:val="1"/>
      <w:numFmt w:val="decimal"/>
      <w:lvlText w:val="%1.%2.%3.%4.%5."/>
      <w:lvlJc w:val="left"/>
      <w:pPr>
        <w:ind w:left="6840" w:hanging="1080"/>
      </w:pPr>
      <w:rPr>
        <w:rFonts w:hint="default"/>
        <w:color w:val="000000"/>
      </w:rPr>
    </w:lvl>
    <w:lvl w:ilvl="5">
      <w:start w:val="1"/>
      <w:numFmt w:val="decimal"/>
      <w:lvlText w:val="%1.%2.%3.%4.%5.%6."/>
      <w:lvlJc w:val="left"/>
      <w:pPr>
        <w:ind w:left="8280" w:hanging="1080"/>
      </w:pPr>
      <w:rPr>
        <w:rFonts w:hint="default"/>
        <w:color w:val="000000"/>
      </w:rPr>
    </w:lvl>
    <w:lvl w:ilvl="6">
      <w:start w:val="1"/>
      <w:numFmt w:val="decimal"/>
      <w:lvlText w:val="%1.%2.%3.%4.%5.%6.%7."/>
      <w:lvlJc w:val="left"/>
      <w:pPr>
        <w:ind w:left="10080" w:hanging="1440"/>
      </w:pPr>
      <w:rPr>
        <w:rFonts w:hint="default"/>
        <w:color w:val="000000"/>
      </w:rPr>
    </w:lvl>
    <w:lvl w:ilvl="7">
      <w:start w:val="1"/>
      <w:numFmt w:val="decimal"/>
      <w:lvlText w:val="%1.%2.%3.%4.%5.%6.%7.%8."/>
      <w:lvlJc w:val="left"/>
      <w:pPr>
        <w:ind w:left="11520" w:hanging="1440"/>
      </w:pPr>
      <w:rPr>
        <w:rFonts w:hint="default"/>
        <w:color w:val="000000"/>
      </w:rPr>
    </w:lvl>
    <w:lvl w:ilvl="8">
      <w:start w:val="1"/>
      <w:numFmt w:val="decimal"/>
      <w:lvlText w:val="%1.%2.%3.%4.%5.%6.%7.%8.%9."/>
      <w:lvlJc w:val="left"/>
      <w:pPr>
        <w:ind w:left="13320" w:hanging="1800"/>
      </w:pPr>
      <w:rPr>
        <w:rFonts w:hint="default"/>
        <w:color w:val="000000"/>
      </w:rPr>
    </w:lvl>
  </w:abstractNum>
  <w:abstractNum w:abstractNumId="29">
    <w:nsid w:val="6FFF5DCA"/>
    <w:multiLevelType w:val="multilevel"/>
    <w:tmpl w:val="54DE571E"/>
    <w:lvl w:ilvl="0">
      <w:start w:val="5"/>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727B247D"/>
    <w:multiLevelType w:val="hybridMultilevel"/>
    <w:tmpl w:val="6754644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768E7178"/>
    <w:multiLevelType w:val="hybridMultilevel"/>
    <w:tmpl w:val="B134A91C"/>
    <w:lvl w:ilvl="0" w:tplc="58ECE75A">
      <w:start w:val="5"/>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
    <w:nsid w:val="7D1D18B0"/>
    <w:multiLevelType w:val="hybridMultilevel"/>
    <w:tmpl w:val="7F00B9D4"/>
    <w:lvl w:ilvl="0" w:tplc="EB76C898">
      <w:start w:val="5"/>
      <w:numFmt w:val="bullet"/>
      <w:lvlText w:val="-"/>
      <w:lvlJc w:val="left"/>
      <w:pPr>
        <w:ind w:left="108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EBE054C"/>
    <w:multiLevelType w:val="multilevel"/>
    <w:tmpl w:val="A7D63D50"/>
    <w:lvl w:ilvl="0">
      <w:start w:val="5"/>
      <w:numFmt w:val="decimal"/>
      <w:lvlText w:val="%1"/>
      <w:lvlJc w:val="left"/>
      <w:pPr>
        <w:ind w:left="435" w:hanging="435"/>
      </w:pPr>
      <w:rPr>
        <w:rFonts w:hint="default"/>
        <w:color w:val="000000"/>
      </w:rPr>
    </w:lvl>
    <w:lvl w:ilvl="1">
      <w:start w:val="7"/>
      <w:numFmt w:val="decimal"/>
      <w:lvlText w:val="%1.%2"/>
      <w:lvlJc w:val="left"/>
      <w:pPr>
        <w:ind w:left="1155" w:hanging="435"/>
      </w:pPr>
      <w:rPr>
        <w:rFonts w:hint="default"/>
        <w:color w:val="000000"/>
      </w:rPr>
    </w:lvl>
    <w:lvl w:ilvl="2">
      <w:start w:val="1"/>
      <w:numFmt w:val="decimal"/>
      <w:lvlText w:val="%1.%2.%3"/>
      <w:lvlJc w:val="left"/>
      <w:pPr>
        <w:ind w:left="720" w:hanging="720"/>
      </w:pPr>
      <w:rPr>
        <w:rFonts w:hint="default"/>
        <w:b w:val="0"/>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4680" w:hanging="108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480" w:hanging="1440"/>
      </w:pPr>
      <w:rPr>
        <w:rFonts w:hint="default"/>
        <w:color w:val="000000"/>
      </w:rPr>
    </w:lvl>
    <w:lvl w:ilvl="8">
      <w:start w:val="1"/>
      <w:numFmt w:val="decimal"/>
      <w:lvlText w:val="%1.%2.%3.%4.%5.%6.%7.%8.%9"/>
      <w:lvlJc w:val="left"/>
      <w:pPr>
        <w:ind w:left="7560" w:hanging="1800"/>
      </w:pPr>
      <w:rPr>
        <w:rFonts w:hint="default"/>
        <w:color w:val="000000"/>
      </w:rPr>
    </w:lvl>
  </w:abstractNum>
  <w:num w:numId="1">
    <w:abstractNumId w:val="9"/>
  </w:num>
  <w:num w:numId="2">
    <w:abstractNumId w:val="10"/>
  </w:num>
  <w:num w:numId="3">
    <w:abstractNumId w:val="5"/>
  </w:num>
  <w:num w:numId="4">
    <w:abstractNumId w:val="22"/>
  </w:num>
  <w:num w:numId="5">
    <w:abstractNumId w:val="11"/>
  </w:num>
  <w:num w:numId="6">
    <w:abstractNumId w:val="18"/>
  </w:num>
  <w:num w:numId="7">
    <w:abstractNumId w:val="4"/>
  </w:num>
  <w:num w:numId="8">
    <w:abstractNumId w:val="25"/>
  </w:num>
  <w:num w:numId="9">
    <w:abstractNumId w:val="14"/>
  </w:num>
  <w:num w:numId="10">
    <w:abstractNumId w:val="27"/>
  </w:num>
  <w:num w:numId="11">
    <w:abstractNumId w:val="6"/>
  </w:num>
  <w:num w:numId="12">
    <w:abstractNumId w:val="23"/>
  </w:num>
  <w:num w:numId="13">
    <w:abstractNumId w:val="13"/>
  </w:num>
  <w:num w:numId="14">
    <w:abstractNumId w:val="1"/>
  </w:num>
  <w:num w:numId="15">
    <w:abstractNumId w:val="31"/>
  </w:num>
  <w:num w:numId="16">
    <w:abstractNumId w:val="32"/>
  </w:num>
  <w:num w:numId="17">
    <w:abstractNumId w:val="0"/>
  </w:num>
  <w:num w:numId="18">
    <w:abstractNumId w:val="30"/>
  </w:num>
  <w:num w:numId="19">
    <w:abstractNumId w:val="21"/>
  </w:num>
  <w:num w:numId="20">
    <w:abstractNumId w:val="19"/>
  </w:num>
  <w:num w:numId="21">
    <w:abstractNumId w:val="16"/>
  </w:num>
  <w:num w:numId="22">
    <w:abstractNumId w:val="28"/>
  </w:num>
  <w:num w:numId="23">
    <w:abstractNumId w:val="20"/>
  </w:num>
  <w:num w:numId="24">
    <w:abstractNumId w:val="17"/>
  </w:num>
  <w:num w:numId="25">
    <w:abstractNumId w:val="3"/>
  </w:num>
  <w:num w:numId="26">
    <w:abstractNumId w:val="8"/>
  </w:num>
  <w:num w:numId="27">
    <w:abstractNumId w:val="26"/>
  </w:num>
  <w:num w:numId="28">
    <w:abstractNumId w:val="12"/>
  </w:num>
  <w:num w:numId="29">
    <w:abstractNumId w:val="33"/>
  </w:num>
  <w:num w:numId="30">
    <w:abstractNumId w:val="29"/>
  </w:num>
  <w:num w:numId="31">
    <w:abstractNumId w:val="7"/>
  </w:num>
  <w:num w:numId="32">
    <w:abstractNumId w:val="2"/>
  </w:num>
  <w:num w:numId="33">
    <w:abstractNumId w:val="15"/>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1E5"/>
    <w:rsid w:val="001065D2"/>
    <w:rsid w:val="002445AC"/>
    <w:rsid w:val="00292A4F"/>
    <w:rsid w:val="00300F60"/>
    <w:rsid w:val="00370D13"/>
    <w:rsid w:val="003D1878"/>
    <w:rsid w:val="004E7670"/>
    <w:rsid w:val="00551E4C"/>
    <w:rsid w:val="0057188E"/>
    <w:rsid w:val="0062081E"/>
    <w:rsid w:val="006628FA"/>
    <w:rsid w:val="007A1970"/>
    <w:rsid w:val="007F2559"/>
    <w:rsid w:val="007F5161"/>
    <w:rsid w:val="007F70D5"/>
    <w:rsid w:val="00863620"/>
    <w:rsid w:val="008D748B"/>
    <w:rsid w:val="008E21F0"/>
    <w:rsid w:val="00AE16F9"/>
    <w:rsid w:val="00B33073"/>
    <w:rsid w:val="00BB5EA0"/>
    <w:rsid w:val="00BE480B"/>
    <w:rsid w:val="00CD40BD"/>
    <w:rsid w:val="00D83B4B"/>
    <w:rsid w:val="00DE41BB"/>
    <w:rsid w:val="00E02ADE"/>
    <w:rsid w:val="00E5150D"/>
    <w:rsid w:val="00E63166"/>
    <w:rsid w:val="00EA0641"/>
    <w:rsid w:val="00F311E5"/>
    <w:rsid w:val="00F40258"/>
    <w:rsid w:val="00FA0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1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1E5"/>
    <w:pPr>
      <w:ind w:left="720"/>
      <w:contextualSpacing/>
    </w:pPr>
  </w:style>
  <w:style w:type="paragraph" w:styleId="Header">
    <w:name w:val="header"/>
    <w:basedOn w:val="Normal"/>
    <w:link w:val="HeaderChar"/>
    <w:rsid w:val="00F311E5"/>
    <w:pPr>
      <w:tabs>
        <w:tab w:val="center" w:pos="4320"/>
        <w:tab w:val="right" w:pos="8640"/>
      </w:tabs>
    </w:pPr>
    <w:rPr>
      <w:sz w:val="20"/>
      <w:szCs w:val="20"/>
    </w:rPr>
  </w:style>
  <w:style w:type="character" w:customStyle="1" w:styleId="HeaderChar">
    <w:name w:val="Header Char"/>
    <w:basedOn w:val="DefaultParagraphFont"/>
    <w:link w:val="Header"/>
    <w:rsid w:val="00F311E5"/>
    <w:rPr>
      <w:rFonts w:ascii="Times New Roman" w:eastAsia="Times New Roman" w:hAnsi="Times New Roman" w:cs="Times New Roman"/>
      <w:sz w:val="20"/>
      <w:szCs w:val="20"/>
    </w:rPr>
  </w:style>
  <w:style w:type="paragraph" w:styleId="Footer">
    <w:name w:val="footer"/>
    <w:basedOn w:val="Normal"/>
    <w:link w:val="FooterChar"/>
    <w:uiPriority w:val="99"/>
    <w:rsid w:val="00F311E5"/>
    <w:pPr>
      <w:tabs>
        <w:tab w:val="center" w:pos="4320"/>
        <w:tab w:val="right" w:pos="8640"/>
      </w:tabs>
    </w:pPr>
    <w:rPr>
      <w:sz w:val="20"/>
      <w:szCs w:val="20"/>
    </w:rPr>
  </w:style>
  <w:style w:type="character" w:customStyle="1" w:styleId="FooterChar">
    <w:name w:val="Footer Char"/>
    <w:basedOn w:val="DefaultParagraphFont"/>
    <w:link w:val="Footer"/>
    <w:uiPriority w:val="99"/>
    <w:rsid w:val="00F311E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311E5"/>
    <w:rPr>
      <w:rFonts w:ascii="Tahoma" w:hAnsi="Tahoma" w:cs="Tahoma"/>
      <w:sz w:val="16"/>
      <w:szCs w:val="16"/>
    </w:rPr>
  </w:style>
  <w:style w:type="character" w:customStyle="1" w:styleId="BalloonTextChar">
    <w:name w:val="Balloon Text Char"/>
    <w:basedOn w:val="DefaultParagraphFont"/>
    <w:link w:val="BalloonText"/>
    <w:uiPriority w:val="99"/>
    <w:semiHidden/>
    <w:rsid w:val="00F311E5"/>
    <w:rPr>
      <w:rFonts w:ascii="Tahoma" w:eastAsia="Times New Roman" w:hAnsi="Tahoma" w:cs="Tahoma"/>
      <w:sz w:val="16"/>
      <w:szCs w:val="16"/>
    </w:rPr>
  </w:style>
  <w:style w:type="table" w:customStyle="1" w:styleId="TableGrid1">
    <w:name w:val="Table Grid1"/>
    <w:basedOn w:val="TableNormal"/>
    <w:next w:val="TableGrid"/>
    <w:rsid w:val="00EA0641"/>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rsid w:val="00EA0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1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1E5"/>
    <w:pPr>
      <w:ind w:left="720"/>
      <w:contextualSpacing/>
    </w:pPr>
  </w:style>
  <w:style w:type="paragraph" w:styleId="Header">
    <w:name w:val="header"/>
    <w:basedOn w:val="Normal"/>
    <w:link w:val="HeaderChar"/>
    <w:rsid w:val="00F311E5"/>
    <w:pPr>
      <w:tabs>
        <w:tab w:val="center" w:pos="4320"/>
        <w:tab w:val="right" w:pos="8640"/>
      </w:tabs>
    </w:pPr>
    <w:rPr>
      <w:sz w:val="20"/>
      <w:szCs w:val="20"/>
    </w:rPr>
  </w:style>
  <w:style w:type="character" w:customStyle="1" w:styleId="HeaderChar">
    <w:name w:val="Header Char"/>
    <w:basedOn w:val="DefaultParagraphFont"/>
    <w:link w:val="Header"/>
    <w:rsid w:val="00F311E5"/>
    <w:rPr>
      <w:rFonts w:ascii="Times New Roman" w:eastAsia="Times New Roman" w:hAnsi="Times New Roman" w:cs="Times New Roman"/>
      <w:sz w:val="20"/>
      <w:szCs w:val="20"/>
    </w:rPr>
  </w:style>
  <w:style w:type="paragraph" w:styleId="Footer">
    <w:name w:val="footer"/>
    <w:basedOn w:val="Normal"/>
    <w:link w:val="FooterChar"/>
    <w:uiPriority w:val="99"/>
    <w:rsid w:val="00F311E5"/>
    <w:pPr>
      <w:tabs>
        <w:tab w:val="center" w:pos="4320"/>
        <w:tab w:val="right" w:pos="8640"/>
      </w:tabs>
    </w:pPr>
    <w:rPr>
      <w:sz w:val="20"/>
      <w:szCs w:val="20"/>
    </w:rPr>
  </w:style>
  <w:style w:type="character" w:customStyle="1" w:styleId="FooterChar">
    <w:name w:val="Footer Char"/>
    <w:basedOn w:val="DefaultParagraphFont"/>
    <w:link w:val="Footer"/>
    <w:uiPriority w:val="99"/>
    <w:rsid w:val="00F311E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311E5"/>
    <w:rPr>
      <w:rFonts w:ascii="Tahoma" w:hAnsi="Tahoma" w:cs="Tahoma"/>
      <w:sz w:val="16"/>
      <w:szCs w:val="16"/>
    </w:rPr>
  </w:style>
  <w:style w:type="character" w:customStyle="1" w:styleId="BalloonTextChar">
    <w:name w:val="Balloon Text Char"/>
    <w:basedOn w:val="DefaultParagraphFont"/>
    <w:link w:val="BalloonText"/>
    <w:uiPriority w:val="99"/>
    <w:semiHidden/>
    <w:rsid w:val="00F311E5"/>
    <w:rPr>
      <w:rFonts w:ascii="Tahoma" w:eastAsia="Times New Roman" w:hAnsi="Tahoma" w:cs="Tahoma"/>
      <w:sz w:val="16"/>
      <w:szCs w:val="16"/>
    </w:rPr>
  </w:style>
  <w:style w:type="table" w:customStyle="1" w:styleId="TableGrid1">
    <w:name w:val="Table Grid1"/>
    <w:basedOn w:val="TableNormal"/>
    <w:next w:val="TableGrid"/>
    <w:rsid w:val="00EA0641"/>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rsid w:val="00EA0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16</Pages>
  <Words>4269</Words>
  <Characters>24338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BIOMEDICAL</cp:lastModifiedBy>
  <cp:revision>18</cp:revision>
  <dcterms:created xsi:type="dcterms:W3CDTF">2025-06-30T10:40:00Z</dcterms:created>
  <dcterms:modified xsi:type="dcterms:W3CDTF">2026-02-19T16:21:00Z</dcterms:modified>
</cp:coreProperties>
</file>